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535C" w:rsidRDefault="00F9535C">
      <w:pPr>
        <w:spacing w:line="576" w:lineRule="exact"/>
        <w:jc w:val="left"/>
        <w:rPr>
          <w:rFonts w:ascii="黑体" w:eastAsia="黑体" w:hAnsi="仿宋" w:cs="宋体" w:hint="eastAsia"/>
          <w:sz w:val="32"/>
          <w:szCs w:val="32"/>
        </w:rPr>
      </w:pPr>
      <w:bookmarkStart w:id="0" w:name="_GoBack"/>
      <w:bookmarkEnd w:id="0"/>
      <w:r>
        <w:rPr>
          <w:rFonts w:ascii="黑体" w:eastAsia="黑体" w:hAnsi="仿宋" w:cs="宋体" w:hint="eastAsia"/>
          <w:sz w:val="32"/>
          <w:szCs w:val="32"/>
        </w:rPr>
        <w:t>附件2</w:t>
      </w:r>
    </w:p>
    <w:p w:rsidR="00F9535C" w:rsidRDefault="00F9535C">
      <w:pPr>
        <w:spacing w:line="576" w:lineRule="exact"/>
        <w:jc w:val="left"/>
        <w:rPr>
          <w:rFonts w:ascii="黑体" w:eastAsia="黑体" w:hAnsi="仿宋" w:cs="宋体" w:hint="eastAsia"/>
          <w:sz w:val="32"/>
          <w:szCs w:val="32"/>
        </w:rPr>
      </w:pPr>
    </w:p>
    <w:p w:rsidR="00F9535C" w:rsidRDefault="00F9535C">
      <w:pPr>
        <w:snapToGrid w:val="0"/>
        <w:spacing w:line="576"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委托代开增值税专用发票协议</w:t>
      </w:r>
    </w:p>
    <w:p w:rsidR="00F9535C" w:rsidRDefault="00F9535C">
      <w:pPr>
        <w:snapToGrid w:val="0"/>
        <w:spacing w:line="576"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（范  本）</w:t>
      </w:r>
    </w:p>
    <w:p w:rsidR="00F9535C" w:rsidRDefault="00F9535C">
      <w:pPr>
        <w:spacing w:line="576" w:lineRule="exact"/>
        <w:rPr>
          <w:rFonts w:ascii="微软雅黑" w:eastAsia="微软雅黑" w:hAnsi="微软雅黑"/>
          <w:sz w:val="22"/>
          <w:szCs w:val="21"/>
        </w:rPr>
      </w:pP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甲方：</w:t>
      </w:r>
      <w:r>
        <w:rPr>
          <w:rFonts w:ascii="仿宋_GB2312" w:eastAsia="仿宋_GB2312" w:hAnsi="宋体" w:hint="eastAsia"/>
          <w:sz w:val="32"/>
          <w:szCs w:val="32"/>
          <w:u w:val="single"/>
        </w:rPr>
        <w:t>平台会员（车主、司机及个体运输户）</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法定代表人 ：</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地       址：</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联 系 电 话：</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乙方：</w:t>
      </w:r>
      <w:r>
        <w:rPr>
          <w:rFonts w:eastAsia="仿宋_GB2312" w:hint="eastAsia"/>
          <w:sz w:val="32"/>
          <w:szCs w:val="32"/>
          <w:u w:val="single"/>
        </w:rPr>
        <w:t>网络平台道路货物运输</w:t>
      </w:r>
      <w:r>
        <w:rPr>
          <w:rFonts w:ascii="仿宋_GB2312" w:eastAsia="仿宋_GB2312" w:hAnsi="宋体" w:hint="eastAsia"/>
          <w:sz w:val="32"/>
          <w:szCs w:val="32"/>
          <w:u w:val="single"/>
        </w:rPr>
        <w:t>企业</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法定代表人 ：</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地       址：</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联 系 电 话：</w:t>
      </w:r>
    </w:p>
    <w:p w:rsidR="00F9535C" w:rsidRDefault="00F9535C">
      <w:pPr>
        <w:spacing w:line="576" w:lineRule="exact"/>
        <w:rPr>
          <w:rFonts w:ascii="仿宋_GB2312" w:eastAsia="仿宋_GB2312" w:hAnsi="宋体"/>
          <w:sz w:val="32"/>
          <w:szCs w:val="32"/>
        </w:rPr>
      </w:pP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 xml:space="preserve">甲乙双方经过友好协商，就乙方为甲方代开增值税专用发票事项达成以下合作协议：　　</w:t>
      </w:r>
    </w:p>
    <w:p w:rsidR="00F9535C" w:rsidRDefault="00F9535C">
      <w:pPr>
        <w:spacing w:line="576" w:lineRule="exact"/>
        <w:rPr>
          <w:rFonts w:ascii="仿宋_GB2312" w:eastAsia="仿宋_GB2312" w:hAnsi="宋体"/>
          <w:sz w:val="32"/>
          <w:szCs w:val="32"/>
        </w:rPr>
      </w:pPr>
    </w:p>
    <w:p w:rsidR="00F9535C" w:rsidRDefault="00F9535C">
      <w:pPr>
        <w:spacing w:line="576" w:lineRule="exact"/>
        <w:ind w:firstLineChars="200" w:firstLine="640"/>
        <w:rPr>
          <w:rFonts w:ascii="黑体" w:eastAsia="黑体" w:hAnsi="宋体"/>
          <w:sz w:val="32"/>
          <w:szCs w:val="32"/>
        </w:rPr>
      </w:pPr>
      <w:r>
        <w:rPr>
          <w:rFonts w:ascii="黑体" w:eastAsia="黑体" w:hAnsi="宋体" w:hint="eastAsia"/>
          <w:sz w:val="32"/>
          <w:szCs w:val="32"/>
        </w:rPr>
        <w:t>一、合作事项</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一）依据《国家税务总局关于开展网络平台道路货物运输企业代开增值税专用发票试点工作的通知》（税总函〔2019〕405号）；《国家税务总局关于取消增值税扣税凭证认证确认期限等增值税征管问题的公告》（国家税务总局公告2019年第45号）；《国家税务总局关于发布货物运输业小规模纳税人申请代开增值税专用发票管理办法的公告》（国</w:t>
      </w:r>
      <w:r>
        <w:rPr>
          <w:rFonts w:ascii="仿宋_GB2312" w:eastAsia="仿宋_GB2312" w:hAnsi="宋体" w:hint="eastAsia"/>
          <w:sz w:val="32"/>
          <w:szCs w:val="32"/>
        </w:rPr>
        <w:lastRenderedPageBreak/>
        <w:t xml:space="preserve">家税务总局公告2017年第55号）的规定，甲乙双方符合文件要求的各项条件，双方一致同意开展乙方为甲方代开增值税专用发票的合作。　　</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（二）乙方经国家税务总局辽宁省税务局审核，可为甲方代开增值税专用发票，并代办相关涉税事项。</w:t>
      </w:r>
    </w:p>
    <w:p w:rsidR="00F9535C" w:rsidRDefault="00F9535C">
      <w:pPr>
        <w:spacing w:line="576" w:lineRule="exact"/>
        <w:ind w:firstLineChars="200" w:firstLine="640"/>
        <w:rPr>
          <w:rFonts w:ascii="黑体" w:eastAsia="黑体" w:hAnsi="宋体" w:hint="eastAsia"/>
          <w:sz w:val="32"/>
          <w:szCs w:val="32"/>
        </w:rPr>
      </w:pPr>
      <w:r>
        <w:rPr>
          <w:rFonts w:ascii="黑体" w:eastAsia="黑体" w:hAnsi="宋体" w:hint="eastAsia"/>
          <w:sz w:val="32"/>
          <w:szCs w:val="32"/>
        </w:rPr>
        <w:t>二、甲方应同时具备以下条件</w:t>
      </w:r>
    </w:p>
    <w:p w:rsidR="00F9535C" w:rsidRDefault="00F9535C">
      <w:pPr>
        <w:snapToGrid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（一）在中华人民共和国境内提供公路货物运输服务，取得《中华人民共和国道路运输经营许可证》和《中华人民共和国道路运输证》。以</w:t>
      </w:r>
      <w:r>
        <w:rPr>
          <w:rFonts w:ascii="仿宋_GB2312" w:eastAsia="仿宋_GB2312" w:hAnsi="宋体"/>
          <w:sz w:val="32"/>
          <w:szCs w:val="32"/>
        </w:rPr>
        <w:t>4.5</w:t>
      </w:r>
      <w:r>
        <w:rPr>
          <w:rFonts w:ascii="仿宋_GB2312" w:eastAsia="仿宋_GB2312" w:hAnsi="宋体" w:hint="eastAsia"/>
          <w:sz w:val="32"/>
          <w:szCs w:val="32"/>
        </w:rPr>
        <w:t>吨及以下普通货运车辆从事普通道路货物运输经营的，无须取得《中华人民共和国道路运输经营许可证》和《中华人民共和国道路运输证》。</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（二）以自己的名义对外经营，并办理了税务登记（包括临时税务登记）。</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（三）甲方在税务登记地（包括临时税务登记地）为增值税小规模纳税人，且未做增值税专用发票票种核定。</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（四）注册为乙方平台会员。</w:t>
      </w:r>
    </w:p>
    <w:p w:rsidR="00F9535C" w:rsidRDefault="00F9535C">
      <w:pPr>
        <w:spacing w:line="576" w:lineRule="exact"/>
        <w:ind w:firstLineChars="200" w:firstLine="640"/>
        <w:rPr>
          <w:rFonts w:ascii="黑体" w:eastAsia="黑体" w:hAnsi="宋体"/>
          <w:sz w:val="32"/>
          <w:szCs w:val="32"/>
        </w:rPr>
      </w:pPr>
      <w:r>
        <w:rPr>
          <w:rFonts w:ascii="黑体" w:eastAsia="黑体" w:hAnsi="宋体" w:hint="eastAsia"/>
          <w:sz w:val="32"/>
          <w:szCs w:val="32"/>
        </w:rPr>
        <w:t>三、乙方应同时具备以下条件</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（一）按照《交通运输部 国家税务总局关于印发〈网络平台道路货物运输经营管理暂行办法〉的通知》（交运规〔2019〕12号）规定，取得经营范围中注明“网络货运”的《道路运输经营许可证》。</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（二）乙方平台符合《国家税务总局关于开展网络平台道路货物运输企业代开增值税专用发票试点工作的通知》</w:t>
      </w:r>
      <w:r>
        <w:rPr>
          <w:rFonts w:ascii="仿宋_GB2312" w:eastAsia="仿宋_GB2312" w:hAnsi="宋体" w:hint="eastAsia"/>
          <w:sz w:val="32"/>
          <w:szCs w:val="32"/>
        </w:rPr>
        <w:lastRenderedPageBreak/>
        <w:t>（税总函〔2019〕405号）相关规定，并获得国家税务总局辽宁省税务局的代开资质。</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（三）乙方为甲方提供的代开增值税专用发票服务，不收取任何费用。</w:t>
      </w:r>
    </w:p>
    <w:p w:rsidR="00F9535C" w:rsidRDefault="00F9535C">
      <w:pPr>
        <w:spacing w:line="576" w:lineRule="exact"/>
        <w:ind w:firstLineChars="200" w:firstLine="640"/>
        <w:rPr>
          <w:rFonts w:ascii="黑体" w:eastAsia="黑体" w:hAnsi="宋体"/>
          <w:sz w:val="32"/>
          <w:szCs w:val="32"/>
        </w:rPr>
      </w:pPr>
      <w:r>
        <w:rPr>
          <w:rFonts w:ascii="黑体" w:eastAsia="黑体" w:hAnsi="宋体" w:hint="eastAsia"/>
          <w:sz w:val="32"/>
          <w:szCs w:val="32"/>
        </w:rPr>
        <w:t>四、增值税专用发票的开具以及涉税事项的办理</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（一）乙方使用</w:t>
      </w:r>
      <w:r>
        <w:rPr>
          <w:rFonts w:ascii="仿宋_GB2312" w:eastAsia="仿宋_GB2312" w:hint="eastAsia"/>
          <w:sz w:val="32"/>
          <w:szCs w:val="32"/>
        </w:rPr>
        <w:t>自有增值税发票税控开票软件，按照3%的征收率（根据国家相关减免税政策规定实时调整）代开增值税专用发票，并在发票备注栏注明</w:t>
      </w:r>
      <w:r>
        <w:rPr>
          <w:rFonts w:ascii="仿宋_GB2312" w:eastAsia="仿宋_GB2312" w:hAnsi="黑体" w:hint="eastAsia"/>
          <w:sz w:val="32"/>
          <w:szCs w:val="32"/>
        </w:rPr>
        <w:t>甲方</w:t>
      </w:r>
      <w:r>
        <w:rPr>
          <w:rFonts w:ascii="仿宋_GB2312" w:eastAsia="仿宋_GB2312" w:hint="eastAsia"/>
          <w:sz w:val="32"/>
          <w:szCs w:val="32"/>
        </w:rPr>
        <w:t>的纳税人名称、纳税人识别号、起运地、到达地、车种车号以及运输货物信息。如内容较多可另附清单。</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（二）乙方</w:t>
      </w:r>
      <w:r>
        <w:rPr>
          <w:rFonts w:ascii="仿宋_GB2312" w:eastAsia="仿宋_GB2312" w:hint="eastAsia"/>
          <w:sz w:val="32"/>
          <w:szCs w:val="32"/>
        </w:rPr>
        <w:t>代开增值税专用发票的相关栏次内容，应与</w:t>
      </w:r>
      <w:r>
        <w:rPr>
          <w:rFonts w:ascii="仿宋_GB2312" w:eastAsia="仿宋_GB2312" w:hAnsi="黑体" w:hint="eastAsia"/>
          <w:sz w:val="32"/>
          <w:szCs w:val="32"/>
        </w:rPr>
        <w:t>甲方</w:t>
      </w:r>
      <w:r>
        <w:rPr>
          <w:rFonts w:ascii="仿宋_GB2312" w:eastAsia="仿宋_GB2312" w:hint="eastAsia"/>
          <w:sz w:val="32"/>
          <w:szCs w:val="32"/>
        </w:rPr>
        <w:t>通过</w:t>
      </w:r>
      <w:r>
        <w:rPr>
          <w:rFonts w:ascii="仿宋_GB2312" w:eastAsia="仿宋_GB2312" w:hAnsi="宋体" w:hint="eastAsia"/>
          <w:sz w:val="32"/>
          <w:szCs w:val="32"/>
        </w:rPr>
        <w:t>乙方</w:t>
      </w:r>
      <w:r>
        <w:rPr>
          <w:rFonts w:ascii="仿宋_GB2312" w:eastAsia="仿宋_GB2312" w:hint="eastAsia"/>
          <w:sz w:val="32"/>
          <w:szCs w:val="32"/>
        </w:rPr>
        <w:t>平台承揽的运输服务，以及</w:t>
      </w:r>
      <w:r>
        <w:rPr>
          <w:rFonts w:ascii="仿宋_GB2312" w:eastAsia="仿宋_GB2312" w:hAnsi="宋体" w:hint="eastAsia"/>
          <w:sz w:val="32"/>
          <w:szCs w:val="32"/>
        </w:rPr>
        <w:t>乙方</w:t>
      </w:r>
      <w:r>
        <w:rPr>
          <w:rFonts w:ascii="仿宋_GB2312" w:eastAsia="仿宋_GB2312" w:hint="eastAsia"/>
          <w:sz w:val="32"/>
          <w:szCs w:val="32"/>
        </w:rPr>
        <w:t>平台记录的物流信息保持一致。</w:t>
      </w:r>
      <w:r>
        <w:rPr>
          <w:rFonts w:ascii="仿宋_GB2312" w:eastAsia="仿宋_GB2312" w:hAnsi="宋体" w:hint="eastAsia"/>
          <w:sz w:val="32"/>
          <w:szCs w:val="32"/>
        </w:rPr>
        <w:t>乙方</w:t>
      </w:r>
      <w:r>
        <w:rPr>
          <w:rFonts w:ascii="仿宋_GB2312" w:eastAsia="仿宋_GB2312" w:hint="eastAsia"/>
          <w:sz w:val="32"/>
          <w:szCs w:val="32"/>
        </w:rPr>
        <w:t>平台记录的交易、资金、物流等相关信息应统一存储，以备核查。</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（三）乙方接受甲方提供的货物运输服务，不得使用</w:t>
      </w:r>
      <w:r>
        <w:rPr>
          <w:rFonts w:ascii="仿宋_GB2312" w:eastAsia="仿宋_GB2312" w:hint="eastAsia"/>
          <w:sz w:val="32"/>
          <w:szCs w:val="32"/>
        </w:rPr>
        <w:t>自有增值税发票税控开票软件</w:t>
      </w:r>
      <w:r>
        <w:rPr>
          <w:rFonts w:ascii="仿宋_GB2312" w:eastAsia="仿宋_GB2312" w:hAnsi="宋体" w:hint="eastAsia"/>
          <w:sz w:val="32"/>
          <w:szCs w:val="32"/>
        </w:rPr>
        <w:t>为甲方代开</w:t>
      </w:r>
      <w:r>
        <w:rPr>
          <w:rFonts w:ascii="仿宋_GB2312" w:eastAsia="仿宋_GB2312" w:hint="eastAsia"/>
          <w:sz w:val="32"/>
          <w:szCs w:val="32"/>
        </w:rPr>
        <w:t>增值税专用</w:t>
      </w:r>
      <w:r>
        <w:rPr>
          <w:rFonts w:ascii="仿宋_GB2312" w:eastAsia="仿宋_GB2312" w:hAnsi="宋体" w:hint="eastAsia"/>
          <w:sz w:val="32"/>
          <w:szCs w:val="32"/>
        </w:rPr>
        <w:t>发票。乙方可以按照《货物运输业小规模纳税人申请代开增值税专用发票管理办法》（国家税务总局公告2017年第55号发布）的相关规定，代甲方向乙方所在地主管税务机关申请代开增值税专用发票。</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（四）乙方代开增值税专用发票应当缴纳的增值税，由乙方按月代甲方向乙方所在地主管税务机关申报缴纳，并将完税凭证转交给甲方。</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如乙方未按规定申报缴纳税款的，甲方应当及时向其主管税务机关申报补缴税款。</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（五）在甲方符合本协议第二条规定条件的情形下，乙方仅限为甲方通过乙方平台承揽的货物运输业务代开增值税专用发票。</w:t>
      </w:r>
    </w:p>
    <w:p w:rsidR="00F9535C" w:rsidRDefault="00F9535C">
      <w:pPr>
        <w:spacing w:line="576" w:lineRule="exact"/>
        <w:ind w:firstLineChars="200" w:firstLine="640"/>
        <w:rPr>
          <w:rFonts w:ascii="黑体" w:eastAsia="黑体" w:hAnsi="宋体"/>
          <w:sz w:val="32"/>
          <w:szCs w:val="32"/>
        </w:rPr>
      </w:pPr>
      <w:r>
        <w:rPr>
          <w:rFonts w:ascii="黑体" w:eastAsia="黑体" w:hAnsi="宋体" w:hint="eastAsia"/>
          <w:sz w:val="32"/>
          <w:szCs w:val="32"/>
        </w:rPr>
        <w:t>五、其他事项</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（一）甲方对申请代开增值税专用发票时提交给乙方资料的真实性和合法性承担责任。</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（二）乙方对甲方提交资料的完整性和一致性进行核对。资料不符合要求的，应一次性告知乙方补正资料；符合要求的，按合同代开增值税专用发票。</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（三）代开的增值税专用发票上注明的税额及其附加应由甲方全额承担，乙方负责代为申报缴纳。</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四）甲方代开增值税专用发票后，如发生服务中止、折让、开票有误等情形，需要作废增值税专用发票、开具增值税红字专用发票、重新代开增值税专用发票、办理退税等事宜的，应由乙方按照现行规定予以受理。</w:t>
      </w:r>
    </w:p>
    <w:p w:rsidR="00F9535C" w:rsidRDefault="00F9535C">
      <w:pPr>
        <w:spacing w:line="576" w:lineRule="exact"/>
        <w:ind w:firstLineChars="200" w:firstLine="640"/>
        <w:rPr>
          <w:rFonts w:ascii="黑体" w:eastAsia="黑体" w:hAnsi="宋体"/>
          <w:sz w:val="32"/>
          <w:szCs w:val="32"/>
        </w:rPr>
      </w:pPr>
      <w:r>
        <w:rPr>
          <w:rFonts w:ascii="黑体" w:eastAsia="黑体" w:hAnsi="宋体" w:hint="eastAsia"/>
          <w:sz w:val="32"/>
          <w:szCs w:val="32"/>
        </w:rPr>
        <w:t>六、违约责任</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（一）确因政府政策调整或法律法规发生变化，致使本协议无法继续履行或者不能实现合同目的的，不构成违约。因合同解除而产生的损失按照公平原则由双方分担。</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（二）因一方责任违反税务管理相关法律法规，导致不利后果的，另一方拥有向责任方追偿损失的权利。</w:t>
      </w:r>
    </w:p>
    <w:p w:rsidR="00F9535C" w:rsidRDefault="00F9535C">
      <w:pPr>
        <w:spacing w:line="576" w:lineRule="exact"/>
        <w:ind w:firstLineChars="200" w:firstLine="640"/>
        <w:rPr>
          <w:rFonts w:ascii="仿宋_GB2312" w:eastAsia="仿宋_GB2312" w:hAnsi="宋体"/>
          <w:sz w:val="32"/>
          <w:szCs w:val="32"/>
        </w:rPr>
      </w:pPr>
    </w:p>
    <w:p w:rsidR="00F9535C" w:rsidRDefault="00F9535C">
      <w:pPr>
        <w:spacing w:line="576" w:lineRule="exact"/>
        <w:ind w:firstLineChars="200" w:firstLine="640"/>
        <w:rPr>
          <w:rFonts w:ascii="黑体" w:eastAsia="黑体" w:hAnsi="宋体"/>
          <w:sz w:val="32"/>
          <w:szCs w:val="32"/>
        </w:rPr>
      </w:pPr>
      <w:r>
        <w:rPr>
          <w:rFonts w:ascii="黑体" w:eastAsia="黑体" w:hAnsi="宋体" w:hint="eastAsia"/>
          <w:sz w:val="32"/>
          <w:szCs w:val="32"/>
        </w:rPr>
        <w:lastRenderedPageBreak/>
        <w:t>七、本协议未尽事宜，按照相关法律法规规定处理。</w:t>
      </w:r>
    </w:p>
    <w:p w:rsidR="00F9535C" w:rsidRDefault="00F9535C">
      <w:pPr>
        <w:spacing w:line="576" w:lineRule="exact"/>
        <w:ind w:firstLineChars="200" w:firstLine="640"/>
        <w:rPr>
          <w:rFonts w:ascii="黑体" w:eastAsia="黑体" w:hAnsi="宋体"/>
          <w:sz w:val="32"/>
          <w:szCs w:val="32"/>
        </w:rPr>
      </w:pPr>
      <w:r>
        <w:rPr>
          <w:rFonts w:ascii="黑体" w:eastAsia="黑体" w:hAnsi="宋体" w:hint="eastAsia"/>
          <w:sz w:val="32"/>
          <w:szCs w:val="32"/>
        </w:rPr>
        <w:t>八、本协议有效期一年，从      年    月  日至    年    月    日止。</w:t>
      </w:r>
    </w:p>
    <w:p w:rsidR="00F9535C" w:rsidRDefault="00F9535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协议期满后，双方均未提出终止协议要求的，有效期自动延长一年。　　</w:t>
      </w:r>
    </w:p>
    <w:p w:rsidR="00F9535C" w:rsidRDefault="00F9535C">
      <w:pPr>
        <w:spacing w:line="576" w:lineRule="exact"/>
        <w:ind w:firstLineChars="200" w:firstLine="640"/>
        <w:rPr>
          <w:rFonts w:ascii="黑体" w:eastAsia="黑体" w:hAnsi="宋体"/>
          <w:sz w:val="32"/>
          <w:szCs w:val="32"/>
        </w:rPr>
      </w:pPr>
      <w:r>
        <w:rPr>
          <w:rFonts w:ascii="黑体" w:eastAsia="黑体" w:hAnsi="宋体" w:hint="eastAsia"/>
          <w:sz w:val="32"/>
          <w:szCs w:val="32"/>
        </w:rPr>
        <w:t xml:space="preserve">九、本协议一式贰份，双方签字盖章后生效，双方各持一份，具有同等法律效力。　　</w:t>
      </w:r>
    </w:p>
    <w:p w:rsidR="00F9535C" w:rsidRDefault="00F9535C">
      <w:pPr>
        <w:spacing w:line="576" w:lineRule="exact"/>
        <w:rPr>
          <w:rFonts w:ascii="仿宋_GB2312" w:eastAsia="仿宋_GB2312" w:hAnsi="宋体"/>
          <w:sz w:val="32"/>
          <w:szCs w:val="32"/>
        </w:rPr>
      </w:pP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 xml:space="preserve">甲方（公章）： </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 xml:space="preserve">法定代表人/委托代理人签字：　　</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日期：</w:t>
      </w:r>
      <w:r>
        <w:rPr>
          <w:rFonts w:ascii="仿宋_GB2312" w:eastAsia="仿宋_GB2312" w:hAnsi="宋体" w:hint="eastAsia"/>
          <w:sz w:val="32"/>
          <w:szCs w:val="32"/>
        </w:rPr>
        <w:br/>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 xml:space="preserve">乙方（公章）： </w:t>
      </w:r>
    </w:p>
    <w:p w:rsidR="00F9535C" w:rsidRDefault="00F9535C">
      <w:pPr>
        <w:spacing w:line="576" w:lineRule="exact"/>
        <w:rPr>
          <w:rFonts w:ascii="仿宋_GB2312" w:eastAsia="仿宋_GB2312" w:hAnsi="宋体"/>
          <w:sz w:val="32"/>
          <w:szCs w:val="32"/>
        </w:rPr>
      </w:pPr>
      <w:r>
        <w:rPr>
          <w:rFonts w:ascii="仿宋_GB2312" w:eastAsia="仿宋_GB2312" w:hAnsi="宋体" w:hint="eastAsia"/>
          <w:sz w:val="32"/>
          <w:szCs w:val="32"/>
        </w:rPr>
        <w:t xml:space="preserve">法定代表人/委托代理人签字：　　 　　 </w:t>
      </w:r>
    </w:p>
    <w:p w:rsidR="00F9535C" w:rsidRDefault="00F9535C">
      <w:pPr>
        <w:spacing w:line="576" w:lineRule="exact"/>
        <w:rPr>
          <w:rFonts w:ascii="宋体" w:hAnsi="宋体" w:cs="宋体"/>
          <w:sz w:val="27"/>
          <w:szCs w:val="27"/>
        </w:rPr>
      </w:pPr>
      <w:r>
        <w:rPr>
          <w:rFonts w:ascii="仿宋_GB2312" w:eastAsia="仿宋_GB2312" w:hAnsi="宋体" w:hint="eastAsia"/>
          <w:sz w:val="32"/>
          <w:szCs w:val="32"/>
        </w:rPr>
        <w:t>日期：</w:t>
      </w:r>
      <w:r>
        <w:rPr>
          <w:rFonts w:ascii="宋体" w:hAnsi="宋体" w:cs="宋体"/>
          <w:sz w:val="27"/>
          <w:szCs w:val="27"/>
        </w:rPr>
        <w:t xml:space="preserve"> </w:t>
      </w:r>
    </w:p>
    <w:p w:rsidR="00F9535C" w:rsidRDefault="00F9535C">
      <w:pPr>
        <w:spacing w:line="576" w:lineRule="exact"/>
      </w:pPr>
    </w:p>
    <w:p w:rsidR="00F9535C" w:rsidRDefault="00F9535C">
      <w:pPr>
        <w:spacing w:line="576" w:lineRule="exact"/>
      </w:pPr>
    </w:p>
    <w:sectPr w:rsidR="00F9535C" w:rsidSect="00104BFC">
      <w:footerReference w:type="even" r:id="rId6"/>
      <w:footerReference w:type="default" r:id="rId7"/>
      <w:type w:val="continuous"/>
      <w:pgSz w:w="11906" w:h="16838"/>
      <w:pgMar w:top="1440" w:right="1800" w:bottom="1440" w:left="1800" w:header="851" w:footer="992" w:gutter="0"/>
      <w:pgNumType w:start="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C9" w:rsidRDefault="009C7FC9">
      <w:r>
        <w:separator/>
      </w:r>
    </w:p>
  </w:endnote>
  <w:endnote w:type="continuationSeparator" w:id="0">
    <w:p w:rsidR="009C7FC9" w:rsidRDefault="009C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5A" w:rsidRDefault="00195F5A" w:rsidP="0005794D">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195F5A" w:rsidRDefault="00195F5A" w:rsidP="00195F5A">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5A" w:rsidRPr="00FD2F40" w:rsidRDefault="00195F5A" w:rsidP="00195F5A">
    <w:pPr>
      <w:pStyle w:val="a4"/>
      <w:framePr w:w="1201" w:wrap="around" w:vAnchor="text" w:hAnchor="margin" w:xAlign="outside" w:y="7"/>
      <w:ind w:firstLineChars="100" w:firstLine="280"/>
      <w:rPr>
        <w:rStyle w:val="a6"/>
        <w:rFonts w:hint="eastAsia"/>
        <w:sz w:val="28"/>
        <w:szCs w:val="28"/>
      </w:rPr>
    </w:pPr>
    <w:r w:rsidRPr="00FD2F40">
      <w:rPr>
        <w:rStyle w:val="a6"/>
        <w:rFonts w:hint="eastAsia"/>
        <w:sz w:val="28"/>
        <w:szCs w:val="28"/>
      </w:rPr>
      <w:t>－</w:t>
    </w:r>
    <w:r w:rsidRPr="00FD2F40">
      <w:rPr>
        <w:rStyle w:val="a6"/>
        <w:sz w:val="28"/>
        <w:szCs w:val="28"/>
      </w:rPr>
      <w:fldChar w:fldCharType="begin"/>
    </w:r>
    <w:r w:rsidRPr="00FD2F40">
      <w:rPr>
        <w:rStyle w:val="a6"/>
        <w:sz w:val="28"/>
        <w:szCs w:val="28"/>
      </w:rPr>
      <w:instrText xml:space="preserve">PAGE  </w:instrText>
    </w:r>
    <w:r w:rsidRPr="00FD2F40">
      <w:rPr>
        <w:rStyle w:val="a6"/>
        <w:sz w:val="28"/>
        <w:szCs w:val="28"/>
      </w:rPr>
      <w:fldChar w:fldCharType="separate"/>
    </w:r>
    <w:r w:rsidR="00E55593">
      <w:rPr>
        <w:rStyle w:val="a6"/>
        <w:noProof/>
        <w:sz w:val="28"/>
        <w:szCs w:val="28"/>
      </w:rPr>
      <w:t>7</w:t>
    </w:r>
    <w:r w:rsidRPr="00FD2F40">
      <w:rPr>
        <w:rStyle w:val="a6"/>
        <w:sz w:val="28"/>
        <w:szCs w:val="28"/>
      </w:rPr>
      <w:fldChar w:fldCharType="end"/>
    </w:r>
    <w:r w:rsidRPr="00FD2F40">
      <w:rPr>
        <w:rStyle w:val="a6"/>
        <w:rFonts w:hint="eastAsia"/>
        <w:sz w:val="28"/>
        <w:szCs w:val="28"/>
      </w:rPr>
      <w:t>－</w:t>
    </w:r>
  </w:p>
  <w:p w:rsidR="00195F5A" w:rsidRDefault="00195F5A" w:rsidP="00195F5A">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C9" w:rsidRDefault="009C7FC9">
      <w:r>
        <w:separator/>
      </w:r>
    </w:p>
  </w:footnote>
  <w:footnote w:type="continuationSeparator" w:id="0">
    <w:p w:rsidR="009C7FC9" w:rsidRDefault="009C7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1A"/>
    <w:rsid w:val="0005794D"/>
    <w:rsid w:val="000827B4"/>
    <w:rsid w:val="00091234"/>
    <w:rsid w:val="00104BFC"/>
    <w:rsid w:val="001309F8"/>
    <w:rsid w:val="001471D5"/>
    <w:rsid w:val="0016636D"/>
    <w:rsid w:val="0017571E"/>
    <w:rsid w:val="00195F5A"/>
    <w:rsid w:val="001A4EB0"/>
    <w:rsid w:val="001C6AA1"/>
    <w:rsid w:val="003448CC"/>
    <w:rsid w:val="0039085F"/>
    <w:rsid w:val="0046057F"/>
    <w:rsid w:val="00497EC4"/>
    <w:rsid w:val="004B75F4"/>
    <w:rsid w:val="004C039B"/>
    <w:rsid w:val="0057116C"/>
    <w:rsid w:val="005A1655"/>
    <w:rsid w:val="005C1621"/>
    <w:rsid w:val="005D7C7A"/>
    <w:rsid w:val="0062210B"/>
    <w:rsid w:val="006422DC"/>
    <w:rsid w:val="00665465"/>
    <w:rsid w:val="006B63CE"/>
    <w:rsid w:val="006C006C"/>
    <w:rsid w:val="006E3FAC"/>
    <w:rsid w:val="006F5159"/>
    <w:rsid w:val="0070030C"/>
    <w:rsid w:val="00725675"/>
    <w:rsid w:val="00731839"/>
    <w:rsid w:val="00786114"/>
    <w:rsid w:val="007A2CFF"/>
    <w:rsid w:val="007B04B4"/>
    <w:rsid w:val="00810352"/>
    <w:rsid w:val="00843561"/>
    <w:rsid w:val="00851A1A"/>
    <w:rsid w:val="0088380F"/>
    <w:rsid w:val="0089374F"/>
    <w:rsid w:val="008B3BE2"/>
    <w:rsid w:val="008E1B49"/>
    <w:rsid w:val="0092771D"/>
    <w:rsid w:val="00953D49"/>
    <w:rsid w:val="009862D4"/>
    <w:rsid w:val="00991A64"/>
    <w:rsid w:val="009B150A"/>
    <w:rsid w:val="009C7FC9"/>
    <w:rsid w:val="00A532B8"/>
    <w:rsid w:val="00A852DC"/>
    <w:rsid w:val="00A91B06"/>
    <w:rsid w:val="00AE28CB"/>
    <w:rsid w:val="00AE568C"/>
    <w:rsid w:val="00C726ED"/>
    <w:rsid w:val="00CC2448"/>
    <w:rsid w:val="00CF0DF7"/>
    <w:rsid w:val="00D11E18"/>
    <w:rsid w:val="00D13E70"/>
    <w:rsid w:val="00D15E5A"/>
    <w:rsid w:val="00DE076E"/>
    <w:rsid w:val="00DE53C3"/>
    <w:rsid w:val="00E16D6A"/>
    <w:rsid w:val="00E55593"/>
    <w:rsid w:val="00E56D95"/>
    <w:rsid w:val="00E67113"/>
    <w:rsid w:val="00F5284A"/>
    <w:rsid w:val="00F53010"/>
    <w:rsid w:val="00F9535C"/>
    <w:rsid w:val="00FC131A"/>
    <w:rsid w:val="00FE4E6D"/>
    <w:rsid w:val="020175E8"/>
    <w:rsid w:val="039D68B2"/>
    <w:rsid w:val="0BEF6E9E"/>
    <w:rsid w:val="213F2901"/>
    <w:rsid w:val="214355BB"/>
    <w:rsid w:val="2CA4561D"/>
    <w:rsid w:val="4515795B"/>
    <w:rsid w:val="48A81C44"/>
    <w:rsid w:val="7453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DE137D08-E0EB-4A81-BFDE-BC202672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sz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customStyle="1" w:styleId="Char">
    <w:name w:val="页眉 Char"/>
    <w:link w:val="a3"/>
    <w:uiPriority w:val="99"/>
    <w:semiHidden/>
    <w:rPr>
      <w:rFonts w:ascii="Times New Roman" w:eastAsia="宋体" w:hAnsi="Times New Roman" w:cs="Times New Roman"/>
      <w:kern w:val="0"/>
      <w:sz w:val="18"/>
      <w:szCs w:val="18"/>
    </w:rPr>
  </w:style>
  <w:style w:type="character" w:customStyle="1" w:styleId="Char0">
    <w:name w:val="页脚 Char"/>
    <w:link w:val="a4"/>
    <w:uiPriority w:val="99"/>
    <w:semiHidden/>
    <w:rPr>
      <w:rFonts w:ascii="Times New Roman" w:eastAsia="宋体" w:hAnsi="Times New Roman" w:cs="Times New Roman"/>
      <w:kern w:val="0"/>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unhideWhenUsed/>
    <w:pPr>
      <w:tabs>
        <w:tab w:val="center" w:pos="4153"/>
        <w:tab w:val="right" w:pos="8306"/>
      </w:tabs>
      <w:snapToGrid w:val="0"/>
      <w:jc w:val="left"/>
    </w:pPr>
    <w:rPr>
      <w:sz w:val="18"/>
      <w:szCs w:val="18"/>
      <w:lang w:val="x-none" w:eastAsia="x-none"/>
    </w:rPr>
  </w:style>
  <w:style w:type="paragraph" w:styleId="a5">
    <w:name w:val="Balloon Text"/>
    <w:basedOn w:val="a"/>
    <w:semiHidden/>
    <w:rPr>
      <w:sz w:val="18"/>
      <w:szCs w:val="18"/>
    </w:rPr>
  </w:style>
  <w:style w:type="character" w:styleId="a6">
    <w:name w:val="page number"/>
    <w:basedOn w:val="a0"/>
    <w:rsid w:val="0019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1720</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user</dc:creator>
  <cp:keywords/>
  <dc:description/>
  <cp:lastModifiedBy>微软用户</cp:lastModifiedBy>
  <cp:revision>2</cp:revision>
  <dcterms:created xsi:type="dcterms:W3CDTF">2020-09-03T13:32:00Z</dcterms:created>
  <dcterms:modified xsi:type="dcterms:W3CDTF">2020-09-03T13:32:00Z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