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ascii="方正小标宋简体" w:hAnsi="方正小标宋简体" w:eastAsia="方正小标宋简体" w:cs="方正小标宋简体"/>
          <w:bCs/>
          <w:spacing w:val="-20"/>
          <w:sz w:val="44"/>
          <w:szCs w:val="44"/>
        </w:rPr>
      </w:pPr>
      <w:r>
        <w:rPr>
          <w:rFonts w:hint="eastAsia" w:ascii="方正小标宋简体" w:hAnsi="方正小标宋简体" w:eastAsia="方正小标宋简体" w:cs="方正小标宋简体"/>
          <w:bCs/>
          <w:spacing w:val="-20"/>
          <w:sz w:val="44"/>
          <w:szCs w:val="44"/>
        </w:rPr>
        <w:t>横琴新区2020年度特殊人才奖励金融类企业认定申报指南</w:t>
      </w:r>
    </w:p>
    <w:p>
      <w:pPr>
        <w:spacing w:line="579" w:lineRule="exact"/>
        <w:rPr>
          <w:rFonts w:ascii="华文仿宋" w:hAnsi="华文仿宋" w:eastAsia="华文仿宋"/>
          <w:sz w:val="32"/>
          <w:szCs w:val="32"/>
        </w:rPr>
      </w:pPr>
    </w:p>
    <w:p>
      <w:pPr>
        <w:spacing w:line="579"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一、认定依据</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《横琴新区管委会办公室关于印发&lt;横琴新区特殊人才奖励办法&gt;的通知》（珠横新办〔2020〕14号）</w:t>
      </w:r>
    </w:p>
    <w:p>
      <w:pPr>
        <w:spacing w:line="579"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二、认定范围</w:t>
      </w:r>
    </w:p>
    <w:p>
      <w:pPr>
        <w:spacing w:line="579" w:lineRule="exact"/>
        <w:jc w:val="left"/>
        <w:rPr>
          <w:rFonts w:ascii="仿宋_GB2312" w:hAnsi="仿宋_GB2312" w:eastAsia="仿宋_GB2312" w:cs="仿宋_GB2312"/>
          <w:b/>
          <w:sz w:val="32"/>
          <w:szCs w:val="32"/>
        </w:rPr>
      </w:pPr>
      <w:r>
        <w:rPr>
          <w:rFonts w:hint="eastAsia" w:ascii="仿宋_GB2312" w:hAnsi="仿宋_GB2312" w:eastAsia="仿宋_GB2312" w:cs="仿宋_GB2312"/>
          <w:sz w:val="32"/>
          <w:szCs w:val="32"/>
        </w:rPr>
        <w:t xml:space="preserve">    本指南仅适用于《横琴新区特殊人才奖励办法》第八条第（三）款规定的“经认定的合伙制股权投资、创业投资类企业”</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“经中国证券投资基金业协会登记备案、规范运营的私募基金管理人”。</w:t>
      </w:r>
      <w:bookmarkStart w:id="0" w:name="_GoBack"/>
      <w:bookmarkEnd w:id="0"/>
    </w:p>
    <w:p>
      <w:pPr>
        <w:spacing w:line="579"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三、认定时间</w:t>
      </w:r>
    </w:p>
    <w:p>
      <w:pPr>
        <w:tabs>
          <w:tab w:val="left" w:pos="1680"/>
          <w:tab w:val="left" w:pos="4620"/>
        </w:tabs>
        <w:spacing w:line="579" w:lineRule="exac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sz w:val="32"/>
          <w:szCs w:val="32"/>
          <w:highlight w:val="none"/>
        </w:rPr>
        <w:t>2021年3月</w:t>
      </w:r>
      <w:r>
        <w:rPr>
          <w:rFonts w:hint="eastAsia" w:ascii="仿宋_GB2312" w:hAnsi="仿宋_GB2312" w:eastAsia="仿宋_GB2312" w:cs="仿宋_GB2312"/>
          <w:sz w:val="32"/>
          <w:szCs w:val="32"/>
          <w:highlight w:val="none"/>
          <w:lang w:val="en-US" w:eastAsia="zh-CN"/>
        </w:rPr>
        <w:t>26</w:t>
      </w:r>
      <w:r>
        <w:rPr>
          <w:rFonts w:hint="eastAsia" w:ascii="仿宋_GB2312" w:hAnsi="仿宋_GB2312" w:eastAsia="仿宋_GB2312" w:cs="仿宋_GB2312"/>
          <w:sz w:val="32"/>
          <w:szCs w:val="32"/>
          <w:highlight w:val="none"/>
        </w:rPr>
        <w:t>日至2021年</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16</w:t>
      </w:r>
      <w:r>
        <w:rPr>
          <w:rFonts w:hint="eastAsia" w:ascii="仿宋_GB2312" w:hAnsi="仿宋_GB2312" w:eastAsia="仿宋_GB2312" w:cs="仿宋_GB2312"/>
          <w:sz w:val="32"/>
          <w:szCs w:val="32"/>
          <w:highlight w:val="none"/>
        </w:rPr>
        <w:t>日18点</w:t>
      </w:r>
      <w:r>
        <w:rPr>
          <w:rFonts w:hint="eastAsia" w:ascii="仿宋_GB2312" w:hAnsi="仿宋_GB2312" w:eastAsia="仿宋_GB2312" w:cs="仿宋_GB2312"/>
          <w:sz w:val="32"/>
          <w:szCs w:val="32"/>
        </w:rPr>
        <w:t>（法定节假日除外）。</w:t>
      </w:r>
    </w:p>
    <w:p>
      <w:pPr>
        <w:spacing w:line="579"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四、认定条件及申报材料</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（一）合伙制私募股权投资基金、创业投资基金。</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1.认定条件：通过中国证券投资基金业协会备案；</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2.申报材料：合伙协议、</w:t>
      </w:r>
      <w:r>
        <w:rPr>
          <w:rFonts w:hint="eastAsia" w:ascii="仿宋_GB2312" w:eastAsia="仿宋_GB2312"/>
          <w:sz w:val="32"/>
          <w:szCs w:val="32"/>
        </w:rPr>
        <w:t>私募基金备案证明材料。</w:t>
      </w:r>
    </w:p>
    <w:p>
      <w:pPr>
        <w:spacing w:line="579"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（二）合伙制</w:t>
      </w:r>
      <w:r>
        <w:rPr>
          <w:rFonts w:hint="eastAsia" w:ascii="仿宋_GB2312" w:eastAsia="仿宋_GB2312"/>
          <w:sz w:val="32"/>
          <w:szCs w:val="32"/>
        </w:rPr>
        <w:t>员工持股平台。</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1.认定条件：上市公司或拟上市股份公司员工持股平台；</w:t>
      </w:r>
    </w:p>
    <w:p>
      <w:pPr>
        <w:spacing w:line="579"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2.申报材料：合伙协议、</w:t>
      </w:r>
      <w:r>
        <w:rPr>
          <w:rFonts w:hint="eastAsia" w:ascii="仿宋_GB2312" w:eastAsia="仿宋_GB2312"/>
          <w:sz w:val="32"/>
          <w:szCs w:val="32"/>
        </w:rPr>
        <w:t>上市公司或拟上市股份公司出具的承诺书（系统下载）、股东会决议、股权激励管理办法。</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（三）</w:t>
      </w:r>
      <w:r>
        <w:rPr>
          <w:rFonts w:hint="eastAsia" w:ascii="仿宋_GB2312" w:hAnsi="仿宋_GB2312" w:eastAsia="仿宋_GB2312" w:cs="仿宋_GB2312"/>
          <w:sz w:val="32"/>
          <w:szCs w:val="32"/>
        </w:rPr>
        <w:t>合伙制</w:t>
      </w:r>
      <w:r>
        <w:rPr>
          <w:rFonts w:hint="eastAsia" w:ascii="仿宋_GB2312" w:eastAsia="仿宋_GB2312"/>
          <w:sz w:val="32"/>
          <w:szCs w:val="32"/>
        </w:rPr>
        <w:t>创业投资企业。</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1.认定条件：</w:t>
      </w:r>
      <w:r>
        <w:rPr>
          <w:rFonts w:hint="eastAsia" w:ascii="仿宋_GB2312" w:eastAsia="仿宋_GB2312"/>
          <w:sz w:val="32"/>
          <w:szCs w:val="32"/>
        </w:rPr>
        <w:t>符合《创业投资企业管理暂行办法》等规定，经发改委备案</w:t>
      </w:r>
      <w:r>
        <w:rPr>
          <w:rFonts w:hint="eastAsia" w:ascii="仿宋_GB2312" w:hAnsi="仿宋_GB2312" w:eastAsia="仿宋_GB2312" w:cs="仿宋_GB2312"/>
          <w:sz w:val="32"/>
          <w:szCs w:val="32"/>
        </w:rPr>
        <w:t>；</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2.申报材料：合伙协议、创投企业备案证明材料。</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eastAsia="仿宋_GB2312"/>
          <w:sz w:val="32"/>
          <w:szCs w:val="32"/>
        </w:rPr>
        <w:t>其他</w:t>
      </w:r>
      <w:r>
        <w:rPr>
          <w:rFonts w:hint="eastAsia" w:ascii="仿宋_GB2312" w:eastAsia="仿宋_GB2312"/>
          <w:sz w:val="32"/>
          <w:szCs w:val="32"/>
          <w:lang w:eastAsia="zh-CN"/>
        </w:rPr>
        <w:t>合伙制</w:t>
      </w:r>
      <w:r>
        <w:rPr>
          <w:rFonts w:hint="eastAsia" w:ascii="仿宋_GB2312" w:eastAsia="仿宋_GB2312"/>
          <w:sz w:val="32"/>
          <w:szCs w:val="32"/>
        </w:rPr>
        <w:t>股权投资企业。</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1.认定条件：经营范围含“投资”字样，且从事股权投资业务、超80%收入为股权投资相关收益、工商登记为被投资企业的股东（股权已转让的除外）；</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2.申报材料：合伙协议、</w:t>
      </w:r>
      <w:r>
        <w:rPr>
          <w:rFonts w:hint="eastAsia" w:ascii="仿宋_GB2312" w:eastAsia="仿宋_GB2312"/>
          <w:sz w:val="32"/>
          <w:szCs w:val="32"/>
        </w:rPr>
        <w:t>上一年度审计报告（</w:t>
      </w:r>
      <w:r>
        <w:rPr>
          <w:rFonts w:hint="eastAsia" w:ascii="仿宋_GB2312" w:hAnsi="仿宋_GB2312" w:eastAsia="仿宋_GB2312" w:cs="仿宋_GB2312"/>
          <w:sz w:val="32"/>
          <w:szCs w:val="32"/>
        </w:rPr>
        <w:t>其中财务报表项目注释中“可供出售金融资产”或“长期股权投资”应列明具体股权投资明细项目，“投资收益”应列明具体收益明细项目。如注释中未列明相关明细项目则需由原审计报告出具的会计师事务所补充明细，并加盖会计师事务所公章</w:t>
      </w:r>
      <w:r>
        <w:rPr>
          <w:rFonts w:hint="eastAsia" w:ascii="仿宋_GB2312" w:eastAsia="仿宋_GB2312"/>
          <w:sz w:val="32"/>
          <w:szCs w:val="32"/>
        </w:rPr>
        <w:t>）。</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股权投资业务，是指直接或间接投资于非公开交易的企业股权，以及投资于上市公司、新三板挂牌企业定向增发的业务。</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eastAsia="仿宋_GB2312"/>
          <w:sz w:val="32"/>
          <w:szCs w:val="32"/>
        </w:rPr>
        <w:t>私募基金管理人。</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1.认定条件：通过中国证券投资基金业协会登记备案；</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2.申报材料：</w:t>
      </w:r>
      <w:r>
        <w:rPr>
          <w:rFonts w:hint="eastAsia" w:ascii="仿宋_GB2312" w:eastAsia="仿宋_GB2312"/>
          <w:sz w:val="32"/>
          <w:szCs w:val="32"/>
        </w:rPr>
        <w:t>私募基金管理人登记备案证明材料、其他相关材料。</w:t>
      </w:r>
    </w:p>
    <w:p>
      <w:pPr>
        <w:spacing w:line="579" w:lineRule="exact"/>
        <w:ind w:firstLine="643" w:firstLineChars="200"/>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五、申报流程</w:t>
      </w:r>
    </w:p>
    <w:p>
      <w:pPr>
        <w:spacing w:line="579"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采用网上系统申报，用人单位请登录“横琴新区慧眼英才系统网上服务平台”（http://yc.hengqin.gov.cn/</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以下简称慧眼英才系统）进行信息填报。以下为申</w:t>
      </w:r>
      <w:r>
        <w:rPr>
          <w:rFonts w:hint="eastAsia" w:ascii="仿宋_GB2312" w:hAnsi="仿宋_GB2312" w:eastAsia="仿宋_GB2312" w:cs="仿宋_GB2312"/>
          <w:color w:val="auto"/>
          <w:sz w:val="32"/>
          <w:szCs w:val="32"/>
          <w:highlight w:val="none"/>
          <w:lang w:eastAsia="zh-CN"/>
        </w:rPr>
        <w:t>报</w:t>
      </w:r>
      <w:r>
        <w:rPr>
          <w:rFonts w:hint="eastAsia" w:ascii="仿宋_GB2312" w:hAnsi="仿宋_GB2312" w:eastAsia="仿宋_GB2312" w:cs="仿宋_GB2312"/>
          <w:color w:val="auto"/>
          <w:sz w:val="32"/>
          <w:szCs w:val="32"/>
          <w:highlight w:val="none"/>
        </w:rPr>
        <w:t>流程：</w:t>
      </w:r>
    </w:p>
    <w:p>
      <w:pPr>
        <w:spacing w:line="579"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（一）用人单位登录</w:t>
      </w:r>
    </w:p>
    <w:p>
      <w:pPr>
        <w:spacing w:line="579"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用人单位可通过广东省统一身份认证平台（企业专属网）提供的单位账号，点击系统网页中“使用省网厅账号登录”进行登录。</w:t>
      </w:r>
    </w:p>
    <w:p>
      <w:pPr>
        <w:spacing w:line="579"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（二）用人单位申请</w:t>
      </w:r>
    </w:p>
    <w:p>
      <w:pPr>
        <w:spacing w:line="579"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单位用户登录慧眼英才系统→特殊人才奖励</w:t>
      </w:r>
      <w:r>
        <w:rPr>
          <w:rFonts w:hint="eastAsia" w:ascii="仿宋_GB2312" w:hAnsi="仿宋_GB2312" w:eastAsia="仿宋_GB2312" w:cs="仿宋_GB2312"/>
          <w:color w:val="auto"/>
          <w:sz w:val="32"/>
          <w:szCs w:val="32"/>
          <w:highlight w:val="none"/>
          <w:lang w:val="zh-CN"/>
        </w:rPr>
        <w:t>→单位资格审核</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特殊人才奖励金融类企业认定</w:t>
      </w:r>
      <w:r>
        <w:rPr>
          <w:rFonts w:hint="eastAsia" w:ascii="仿宋_GB2312" w:hAnsi="仿宋_GB2312" w:eastAsia="仿宋_GB2312" w:cs="仿宋_GB2312"/>
          <w:color w:val="auto"/>
          <w:sz w:val="32"/>
          <w:szCs w:val="32"/>
          <w:highlight w:val="none"/>
          <w:lang w:val="zh-CN"/>
        </w:rPr>
        <w:t xml:space="preserve"> </w:t>
      </w:r>
      <w:r>
        <w:rPr>
          <w:rFonts w:hint="eastAsia" w:ascii="仿宋_GB2312" w:hAnsi="仿宋_GB2312" w:eastAsia="仿宋_GB2312" w:cs="仿宋_GB2312"/>
          <w:color w:val="auto"/>
          <w:sz w:val="32"/>
          <w:szCs w:val="32"/>
          <w:highlight w:val="none"/>
        </w:rPr>
        <w:t>，按要求填报用人单位</w:t>
      </w:r>
      <w:r>
        <w:rPr>
          <w:rFonts w:hint="eastAsia" w:ascii="仿宋_GB2312" w:hAnsi="仿宋_GB2312" w:eastAsia="仿宋_GB2312" w:cs="仿宋_GB2312"/>
          <w:color w:val="auto"/>
          <w:sz w:val="32"/>
          <w:szCs w:val="32"/>
          <w:highlight w:val="none"/>
          <w:lang w:eastAsia="zh-CN"/>
        </w:rPr>
        <w:t>相关</w:t>
      </w:r>
      <w:r>
        <w:rPr>
          <w:rFonts w:hint="eastAsia" w:ascii="仿宋_GB2312" w:hAnsi="仿宋_GB2312" w:eastAsia="仿宋_GB2312" w:cs="仿宋_GB2312"/>
          <w:color w:val="auto"/>
          <w:sz w:val="32"/>
          <w:szCs w:val="32"/>
          <w:highlight w:val="none"/>
        </w:rPr>
        <w:t>信息及上传电子申请材料。</w:t>
      </w:r>
    </w:p>
    <w:p>
      <w:pPr>
        <w:spacing w:line="579"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▲单位用户要先提交特殊人才奖励</w:t>
      </w:r>
      <w:r>
        <w:rPr>
          <w:rFonts w:hint="eastAsia" w:ascii="仿宋_GB2312" w:hAnsi="仿宋_GB2312" w:eastAsia="仿宋_GB2312" w:cs="仿宋_GB2312"/>
          <w:color w:val="auto"/>
          <w:sz w:val="32"/>
          <w:szCs w:val="32"/>
          <w:highlight w:val="none"/>
          <w:lang w:eastAsia="zh-CN"/>
        </w:rPr>
        <w:t>单位资格审核</w:t>
      </w:r>
      <w:r>
        <w:rPr>
          <w:rFonts w:hint="eastAsia" w:ascii="仿宋_GB2312" w:hAnsi="仿宋_GB2312" w:eastAsia="仿宋_GB2312" w:cs="仿宋_GB2312"/>
          <w:color w:val="auto"/>
          <w:sz w:val="32"/>
          <w:szCs w:val="32"/>
          <w:highlight w:val="none"/>
        </w:rPr>
        <w:t>申请，才能进行特殊人才奖励金融类企业认定。</w:t>
      </w:r>
    </w:p>
    <w:p>
      <w:pPr>
        <w:spacing w:line="579"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▲特殊人才奖励申请具体流程请参见《横琴新区特殊人才奖励申请办事指南》</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2020年度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p>
    <w:p>
      <w:pPr>
        <w:spacing w:line="579"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（三）受理机构审核</w:t>
      </w:r>
    </w:p>
    <w:p>
      <w:pPr>
        <w:snapToGrid w:val="0"/>
        <w:spacing w:line="579"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受理机构对用人单位提交的信息、电子材料进行核实，核实结果由系统发送手机短信通知用人单位经办人。</w:t>
      </w:r>
    </w:p>
    <w:p>
      <w:pPr>
        <w:spacing w:line="579"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zh-CN"/>
        </w:rPr>
        <w:t>▲经受理机构审核不符合奖励</w:t>
      </w:r>
      <w:r>
        <w:rPr>
          <w:rFonts w:hint="eastAsia" w:ascii="仿宋_GB2312" w:hAnsi="仿宋_GB2312" w:eastAsia="仿宋_GB2312" w:cs="仿宋_GB2312"/>
          <w:color w:val="auto"/>
          <w:sz w:val="32"/>
          <w:szCs w:val="32"/>
          <w:highlight w:val="none"/>
        </w:rPr>
        <w:t>申请要求</w:t>
      </w:r>
      <w:r>
        <w:rPr>
          <w:rFonts w:hint="eastAsia" w:ascii="仿宋_GB2312" w:hAnsi="仿宋_GB2312" w:eastAsia="仿宋_GB2312" w:cs="仿宋_GB2312"/>
          <w:color w:val="auto"/>
          <w:sz w:val="32"/>
          <w:szCs w:val="32"/>
          <w:highlight w:val="none"/>
          <w:lang w:val="zh-CN"/>
        </w:rPr>
        <w:t>或审核结果为不通过且系统会发送手机短信告知申请人，</w:t>
      </w:r>
      <w:r>
        <w:rPr>
          <w:rFonts w:hint="eastAsia" w:ascii="仿宋_GB2312" w:hAnsi="仿宋_GB2312" w:eastAsia="仿宋_GB2312" w:cs="仿宋_GB2312"/>
          <w:color w:val="auto"/>
          <w:sz w:val="32"/>
          <w:szCs w:val="32"/>
          <w:highlight w:val="none"/>
        </w:rPr>
        <w:t>申请人须在14</w:t>
      </w:r>
      <w:r>
        <w:rPr>
          <w:rFonts w:hint="eastAsia" w:ascii="仿宋_GB2312" w:hAnsi="仿宋_GB2312" w:cs="仿宋_GB2312"/>
          <w:color w:val="auto"/>
          <w:sz w:val="32"/>
          <w:szCs w:val="32"/>
          <w:highlight w:val="none"/>
        </w:rPr>
        <w:t>工作日</w:t>
      </w:r>
      <w:r>
        <w:rPr>
          <w:rFonts w:hint="eastAsia" w:ascii="仿宋_GB2312" w:hAnsi="仿宋_GB2312" w:eastAsia="仿宋_GB2312" w:cs="仿宋_GB2312"/>
          <w:color w:val="auto"/>
          <w:sz w:val="32"/>
          <w:szCs w:val="32"/>
          <w:highlight w:val="none"/>
        </w:rPr>
        <w:t>内修改申报材料并重新提交至受理机构，逾期视为放弃申报。</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待申报截止后</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审核情况统一提交至金融工作部门会议</w:t>
      </w:r>
      <w:r>
        <w:rPr>
          <w:rFonts w:hint="eastAsia" w:ascii="仿宋_GB2312" w:hAnsi="仿宋_GB2312" w:eastAsia="仿宋_GB2312" w:cs="仿宋_GB2312"/>
          <w:color w:val="auto"/>
          <w:sz w:val="32"/>
          <w:szCs w:val="32"/>
          <w:highlight w:val="none"/>
        </w:rPr>
        <w:t>审议，认定结果</w:t>
      </w:r>
      <w:r>
        <w:rPr>
          <w:rFonts w:hint="eastAsia" w:ascii="仿宋_GB2312" w:hAnsi="仿宋_GB2312" w:eastAsia="仿宋_GB2312" w:cs="仿宋_GB2312"/>
          <w:color w:val="auto"/>
          <w:sz w:val="32"/>
          <w:szCs w:val="32"/>
          <w:highlight w:val="none"/>
          <w:lang w:eastAsia="zh-CN"/>
        </w:rPr>
        <w:t>通过手机短信通知用人单位经办人</w:t>
      </w:r>
      <w:r>
        <w:rPr>
          <w:rFonts w:hint="eastAsia" w:ascii="仿宋_GB2312" w:hAnsi="仿宋_GB2312" w:eastAsia="仿宋_GB2312" w:cs="仿宋_GB2312"/>
          <w:color w:val="auto"/>
          <w:sz w:val="32"/>
          <w:szCs w:val="32"/>
          <w:highlight w:val="none"/>
        </w:rPr>
        <w:t>。</w:t>
      </w:r>
    </w:p>
    <w:p>
      <w:pPr>
        <w:spacing w:line="579"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六、特别说明</w:t>
      </w:r>
    </w:p>
    <w:p>
      <w:pPr>
        <w:spacing w:line="579"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b/>
          <w:bCs/>
          <w:sz w:val="32"/>
          <w:szCs w:val="32"/>
          <w:u w:val="single"/>
        </w:rPr>
        <w:t>认定工作单独进行，企业无需等待认定结果，请务必及时按特殊人才申请通知要求进行人才奖励申请</w:t>
      </w:r>
      <w:r>
        <w:rPr>
          <w:rFonts w:hint="eastAsia" w:ascii="仿宋_GB2312" w:hAnsi="仿宋_GB2312" w:eastAsia="仿宋_GB2312" w:cs="仿宋_GB2312"/>
          <w:sz w:val="32"/>
          <w:szCs w:val="32"/>
        </w:rPr>
        <w:t>。认定审核结果请留意短信通知或登录系统（yc.hengqin.gov.cn）查询。</w:t>
      </w:r>
    </w:p>
    <w:p>
      <w:pPr>
        <w:spacing w:line="579"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sz w:val="32"/>
          <w:szCs w:val="32"/>
        </w:rPr>
        <w:t>特殊人才奖励的金融类企业认定工作每年开展一次，合伙制股权投资、创业投资类企业和私募基金管理人应每年按申报指南的要求提交申报材料进行认定。</w:t>
      </w:r>
    </w:p>
    <w:p>
      <w:pPr>
        <w:spacing w:line="579"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七、联系方式</w:t>
      </w:r>
    </w:p>
    <w:p>
      <w:pPr>
        <w:spacing w:line="579"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（一）业务咨询。</w:t>
      </w:r>
    </w:p>
    <w:tbl>
      <w:tblPr>
        <w:tblStyle w:val="7"/>
        <w:tblpPr w:leftFromText="180" w:rightFromText="180" w:vertAnchor="text" w:horzAnchor="page" w:tblpXSpec="center" w:tblpY="69"/>
        <w:tblOverlap w:val="never"/>
        <w:tblW w:w="82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4"/>
        <w:gridCol w:w="1778"/>
        <w:gridCol w:w="2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jc w:val="center"/>
        </w:trPr>
        <w:tc>
          <w:tcPr>
            <w:tcW w:w="4124" w:type="dxa"/>
            <w:vAlign w:val="center"/>
          </w:tcPr>
          <w:p>
            <w:pPr>
              <w:pStyle w:val="5"/>
              <w:snapToGrid w:val="0"/>
              <w:spacing w:line="579" w:lineRule="exact"/>
              <w:jc w:val="center"/>
              <w:rPr>
                <w:rFonts w:ascii="仿宋_GB2312" w:hAnsi="仿宋_GB2312" w:eastAsia="仿宋_GB2312" w:cs="仿宋_GB2312"/>
                <w:b/>
                <w:color w:val="333333"/>
                <w:sz w:val="28"/>
                <w:szCs w:val="28"/>
              </w:rPr>
            </w:pPr>
            <w:r>
              <w:rPr>
                <w:rFonts w:hint="eastAsia" w:ascii="仿宋_GB2312" w:hAnsi="仿宋_GB2312" w:eastAsia="仿宋_GB2312" w:cs="仿宋_GB2312"/>
                <w:b/>
                <w:color w:val="333333"/>
                <w:sz w:val="28"/>
                <w:szCs w:val="28"/>
              </w:rPr>
              <w:t>企业类型</w:t>
            </w:r>
          </w:p>
        </w:tc>
        <w:tc>
          <w:tcPr>
            <w:tcW w:w="1778" w:type="dxa"/>
            <w:vAlign w:val="center"/>
          </w:tcPr>
          <w:p>
            <w:pPr>
              <w:pStyle w:val="5"/>
              <w:snapToGrid w:val="0"/>
              <w:spacing w:line="579" w:lineRule="exact"/>
              <w:jc w:val="center"/>
              <w:rPr>
                <w:rFonts w:ascii="仿宋_GB2312" w:hAnsi="仿宋_GB2312" w:eastAsia="仿宋_GB2312" w:cs="仿宋_GB2312"/>
                <w:b/>
                <w:color w:val="333333"/>
                <w:sz w:val="28"/>
                <w:szCs w:val="28"/>
              </w:rPr>
            </w:pPr>
            <w:r>
              <w:rPr>
                <w:rFonts w:hint="eastAsia" w:ascii="仿宋_GB2312" w:hAnsi="仿宋_GB2312" w:eastAsia="仿宋_GB2312" w:cs="仿宋_GB2312"/>
                <w:b/>
                <w:color w:val="333333"/>
                <w:sz w:val="28"/>
                <w:szCs w:val="28"/>
              </w:rPr>
              <w:t>联系人</w:t>
            </w:r>
          </w:p>
        </w:tc>
        <w:tc>
          <w:tcPr>
            <w:tcW w:w="2382" w:type="dxa"/>
            <w:vAlign w:val="center"/>
          </w:tcPr>
          <w:p>
            <w:pPr>
              <w:pStyle w:val="5"/>
              <w:snapToGrid w:val="0"/>
              <w:spacing w:line="579" w:lineRule="exact"/>
              <w:jc w:val="center"/>
              <w:rPr>
                <w:rFonts w:ascii="仿宋_GB2312" w:hAnsi="仿宋_GB2312" w:eastAsia="仿宋_GB2312" w:cs="仿宋_GB2312"/>
                <w:b/>
                <w:color w:val="333333"/>
                <w:sz w:val="28"/>
                <w:szCs w:val="28"/>
              </w:rPr>
            </w:pPr>
            <w:r>
              <w:rPr>
                <w:rFonts w:hint="eastAsia" w:ascii="仿宋_GB2312" w:hAnsi="仿宋_GB2312" w:eastAsia="仿宋_GB2312" w:cs="仿宋_GB2312"/>
                <w:b/>
                <w:color w:val="333333"/>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4124" w:type="dxa"/>
            <w:vAlign w:val="center"/>
          </w:tcPr>
          <w:p>
            <w:pPr>
              <w:pStyle w:val="5"/>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私募基金管理人、私募投资基金</w:t>
            </w:r>
          </w:p>
        </w:tc>
        <w:tc>
          <w:tcPr>
            <w:tcW w:w="1778" w:type="dxa"/>
            <w:vAlign w:val="center"/>
          </w:tcPr>
          <w:p>
            <w:pPr>
              <w:pStyle w:val="5"/>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曹先生</w:t>
            </w:r>
          </w:p>
        </w:tc>
        <w:tc>
          <w:tcPr>
            <w:tcW w:w="2382" w:type="dxa"/>
            <w:vAlign w:val="center"/>
          </w:tcPr>
          <w:p>
            <w:pPr>
              <w:pStyle w:val="5"/>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0756-8841162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jc w:val="center"/>
        </w:trPr>
        <w:tc>
          <w:tcPr>
            <w:tcW w:w="4124" w:type="dxa"/>
            <w:vAlign w:val="center"/>
          </w:tcPr>
          <w:p>
            <w:pPr>
              <w:pStyle w:val="5"/>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其他合伙制企业</w:t>
            </w:r>
          </w:p>
        </w:tc>
        <w:tc>
          <w:tcPr>
            <w:tcW w:w="1778" w:type="dxa"/>
            <w:vAlign w:val="center"/>
          </w:tcPr>
          <w:p>
            <w:pPr>
              <w:pStyle w:val="5"/>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苏小姐</w:t>
            </w:r>
          </w:p>
          <w:p>
            <w:pPr>
              <w:pStyle w:val="5"/>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仿宋_GB2312" w:hAnsi="仿宋_GB2312" w:eastAsia="仿宋_GB2312" w:cs="仿宋_GB2312"/>
                <w:color w:val="333333"/>
                <w:sz w:val="28"/>
                <w:szCs w:val="28"/>
                <w:lang w:eastAsia="zh-CN"/>
              </w:rPr>
            </w:pPr>
            <w:r>
              <w:rPr>
                <w:rFonts w:hint="eastAsia" w:ascii="仿宋_GB2312" w:hAnsi="仿宋_GB2312" w:eastAsia="仿宋_GB2312" w:cs="仿宋_GB2312"/>
                <w:color w:val="333333"/>
                <w:sz w:val="28"/>
                <w:szCs w:val="28"/>
                <w:lang w:eastAsia="zh-CN"/>
              </w:rPr>
              <w:t>张先生</w:t>
            </w:r>
          </w:p>
        </w:tc>
        <w:tc>
          <w:tcPr>
            <w:tcW w:w="2382" w:type="dxa"/>
            <w:vAlign w:val="center"/>
          </w:tcPr>
          <w:p>
            <w:pPr>
              <w:pStyle w:val="5"/>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0756-8937079</w:t>
            </w:r>
          </w:p>
          <w:p>
            <w:pPr>
              <w:pStyle w:val="5"/>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仿宋_GB2312" w:hAnsi="仿宋_GB2312" w:eastAsia="仿宋_GB2312" w:cs="仿宋_GB2312"/>
                <w:color w:val="333333"/>
                <w:sz w:val="28"/>
                <w:szCs w:val="28"/>
                <w:lang w:val="en-US" w:eastAsia="zh-CN"/>
              </w:rPr>
            </w:pPr>
            <w:r>
              <w:rPr>
                <w:rFonts w:hint="eastAsia" w:ascii="仿宋_GB2312" w:hAnsi="仿宋_GB2312" w:eastAsia="仿宋_GB2312" w:cs="仿宋_GB2312"/>
                <w:color w:val="333333"/>
                <w:sz w:val="28"/>
                <w:szCs w:val="28"/>
                <w:lang w:val="en-US" w:eastAsia="zh-CN"/>
              </w:rPr>
              <w:t>0756-8937217</w:t>
            </w:r>
          </w:p>
        </w:tc>
      </w:tr>
    </w:tbl>
    <w:p>
      <w:pPr>
        <w:spacing w:line="579"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w:t>
      </w:r>
      <w:r>
        <w:rPr>
          <w:rFonts w:hint="eastAsia" w:ascii="仿宋_GB2312" w:hAnsi="仿宋_GB2312" w:eastAsia="仿宋_GB2312" w:cs="仿宋_GB2312"/>
          <w:b/>
          <w:bCs/>
          <w:sz w:val="32"/>
          <w:szCs w:val="32"/>
        </w:rPr>
        <w:t>技术咨询。</w:t>
      </w:r>
      <w:r>
        <w:rPr>
          <w:rFonts w:hint="eastAsia" w:ascii="仿宋_GB2312" w:hAnsi="仿宋_GB2312" w:eastAsia="仿宋_GB2312" w:cs="仿宋_GB2312"/>
          <w:sz w:val="32"/>
          <w:szCs w:val="32"/>
        </w:rPr>
        <w:t>电话：0756-6969100</w:t>
      </w:r>
    </w:p>
    <w:p>
      <w:pPr>
        <w:spacing w:line="579" w:lineRule="exact"/>
        <w:ind w:firstLine="640" w:firstLineChars="200"/>
        <w:rPr>
          <w:rFonts w:ascii="仿宋_GB2312" w:hAnsi="仿宋_GB2312" w:eastAsia="仿宋_GB2312" w:cs="仿宋_GB2312"/>
          <w:sz w:val="32"/>
          <w:szCs w:val="32"/>
        </w:rPr>
      </w:pPr>
    </w:p>
    <w:p>
      <w:pPr>
        <w:spacing w:line="579" w:lineRule="exact"/>
        <w:ind w:firstLine="640" w:firstLineChars="200"/>
        <w:rPr>
          <w:rFonts w:ascii="仿宋_GB2312" w:hAnsi="仿宋_GB2312" w:eastAsia="仿宋_GB2312" w:cs="仿宋_GB2312"/>
          <w:sz w:val="32"/>
          <w:szCs w:val="32"/>
        </w:rPr>
      </w:pPr>
    </w:p>
    <w:p>
      <w:pPr>
        <w:tabs>
          <w:tab w:val="left" w:pos="954"/>
        </w:tabs>
        <w:jc w:val="left"/>
      </w:pPr>
    </w:p>
    <w:sectPr>
      <w:footerReference r:id="rId3" w:type="default"/>
      <w:pgSz w:w="11906" w:h="16838"/>
      <w:pgMar w:top="1304" w:right="1587" w:bottom="130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1"/>
        <w:szCs w:val="21"/>
      </w:rPr>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2</w:t>
                          </w:r>
                          <w:r>
                            <w:rPr>
                              <w:rFonts w:hint="eastAsia" w:ascii="仿宋_GB2312" w:hAnsi="仿宋_GB2312" w:eastAsia="仿宋_GB2312" w:cs="仿宋_GB2312"/>
                              <w:sz w:val="28"/>
                              <w:szCs w:val="28"/>
                            </w:rP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5oKZWr4BAABfAwAADgAAAAAAAAABACAAAAAeAQAAZHJzL2Uyb0RvYy54bWxQSwUGAAAA&#10;AAYABgBZAQAATgUAAAAA&#10;">
              <v:fill on="f" focussize="0,0"/>
              <v:stroke on="f"/>
              <v:imagedata o:title=""/>
              <o:lock v:ext="edit" aspectratio="f"/>
              <v:textbox inset="0mm,0mm,0mm,0mm" style="mso-fit-shape-to-text:t;">
                <w:txbxContent>
                  <w:p>
                    <w:pPr>
                      <w:pStyle w:val="3"/>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2</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50D"/>
    <w:rsid w:val="00035DEA"/>
    <w:rsid w:val="00077F19"/>
    <w:rsid w:val="000B650D"/>
    <w:rsid w:val="000C03B1"/>
    <w:rsid w:val="000D6C7D"/>
    <w:rsid w:val="00123B68"/>
    <w:rsid w:val="00130001"/>
    <w:rsid w:val="00140679"/>
    <w:rsid w:val="00183E5F"/>
    <w:rsid w:val="001F6F7F"/>
    <w:rsid w:val="0023265F"/>
    <w:rsid w:val="00266684"/>
    <w:rsid w:val="002A55A2"/>
    <w:rsid w:val="002C7E65"/>
    <w:rsid w:val="00336FB0"/>
    <w:rsid w:val="003722EB"/>
    <w:rsid w:val="003B67F0"/>
    <w:rsid w:val="00416ECE"/>
    <w:rsid w:val="00426D51"/>
    <w:rsid w:val="00495E0B"/>
    <w:rsid w:val="00506C58"/>
    <w:rsid w:val="00556DA7"/>
    <w:rsid w:val="005634CC"/>
    <w:rsid w:val="005802B8"/>
    <w:rsid w:val="005A1C1E"/>
    <w:rsid w:val="005E1942"/>
    <w:rsid w:val="0063156D"/>
    <w:rsid w:val="006678C1"/>
    <w:rsid w:val="00686AA1"/>
    <w:rsid w:val="0074640B"/>
    <w:rsid w:val="00847EEF"/>
    <w:rsid w:val="0092355D"/>
    <w:rsid w:val="0093172B"/>
    <w:rsid w:val="00937E8D"/>
    <w:rsid w:val="009715A5"/>
    <w:rsid w:val="009A2161"/>
    <w:rsid w:val="009B73B7"/>
    <w:rsid w:val="009F37F6"/>
    <w:rsid w:val="00A07B8F"/>
    <w:rsid w:val="00A50D68"/>
    <w:rsid w:val="00AE3621"/>
    <w:rsid w:val="00B162EA"/>
    <w:rsid w:val="00B23400"/>
    <w:rsid w:val="00BF1F9D"/>
    <w:rsid w:val="00C2391F"/>
    <w:rsid w:val="00C6528A"/>
    <w:rsid w:val="00C955F9"/>
    <w:rsid w:val="00D333B4"/>
    <w:rsid w:val="00D54242"/>
    <w:rsid w:val="00D54C12"/>
    <w:rsid w:val="00D95F56"/>
    <w:rsid w:val="00DB15A0"/>
    <w:rsid w:val="00E21F01"/>
    <w:rsid w:val="00E44D94"/>
    <w:rsid w:val="00E7394D"/>
    <w:rsid w:val="00EE3A67"/>
    <w:rsid w:val="00F7437E"/>
    <w:rsid w:val="00FC11C0"/>
    <w:rsid w:val="00FC78BD"/>
    <w:rsid w:val="015A3A10"/>
    <w:rsid w:val="037E4EF5"/>
    <w:rsid w:val="042272FC"/>
    <w:rsid w:val="048571FD"/>
    <w:rsid w:val="07DC1B87"/>
    <w:rsid w:val="0CAF661A"/>
    <w:rsid w:val="0CBF39C0"/>
    <w:rsid w:val="0D904201"/>
    <w:rsid w:val="0DD623A3"/>
    <w:rsid w:val="0EF514D4"/>
    <w:rsid w:val="0F1251DA"/>
    <w:rsid w:val="10916EB1"/>
    <w:rsid w:val="12736F2B"/>
    <w:rsid w:val="15052A72"/>
    <w:rsid w:val="165928A6"/>
    <w:rsid w:val="1AD272D1"/>
    <w:rsid w:val="1C233446"/>
    <w:rsid w:val="1EF6283E"/>
    <w:rsid w:val="1FD46288"/>
    <w:rsid w:val="205000AF"/>
    <w:rsid w:val="2195027C"/>
    <w:rsid w:val="21AE306A"/>
    <w:rsid w:val="22980C4B"/>
    <w:rsid w:val="241E5D50"/>
    <w:rsid w:val="25D142CB"/>
    <w:rsid w:val="266F3CA8"/>
    <w:rsid w:val="267E4E92"/>
    <w:rsid w:val="28023671"/>
    <w:rsid w:val="285A1406"/>
    <w:rsid w:val="293A7B3B"/>
    <w:rsid w:val="29C51736"/>
    <w:rsid w:val="2A450400"/>
    <w:rsid w:val="2ABE493C"/>
    <w:rsid w:val="2B104F5E"/>
    <w:rsid w:val="2DC444B7"/>
    <w:rsid w:val="2EBC6C38"/>
    <w:rsid w:val="2ED85D4C"/>
    <w:rsid w:val="313127EF"/>
    <w:rsid w:val="321525F7"/>
    <w:rsid w:val="33096FEA"/>
    <w:rsid w:val="395F5312"/>
    <w:rsid w:val="3B07350D"/>
    <w:rsid w:val="3B9B7B02"/>
    <w:rsid w:val="3D2A13EA"/>
    <w:rsid w:val="45EE5FAA"/>
    <w:rsid w:val="45FE683E"/>
    <w:rsid w:val="46910EAE"/>
    <w:rsid w:val="47067BE4"/>
    <w:rsid w:val="475231A9"/>
    <w:rsid w:val="479C354D"/>
    <w:rsid w:val="4ACE33B8"/>
    <w:rsid w:val="4AF40D8E"/>
    <w:rsid w:val="4CD404B2"/>
    <w:rsid w:val="4E3E39B6"/>
    <w:rsid w:val="4F8412B6"/>
    <w:rsid w:val="51A02C18"/>
    <w:rsid w:val="537606CE"/>
    <w:rsid w:val="54634362"/>
    <w:rsid w:val="54CE3299"/>
    <w:rsid w:val="54EF31D8"/>
    <w:rsid w:val="54FF405E"/>
    <w:rsid w:val="556860B5"/>
    <w:rsid w:val="563C0654"/>
    <w:rsid w:val="569A0898"/>
    <w:rsid w:val="56D64810"/>
    <w:rsid w:val="597D6758"/>
    <w:rsid w:val="597F4031"/>
    <w:rsid w:val="599F05D8"/>
    <w:rsid w:val="5B2004D1"/>
    <w:rsid w:val="5B242202"/>
    <w:rsid w:val="5B2C52F6"/>
    <w:rsid w:val="5B61069A"/>
    <w:rsid w:val="5C6524F5"/>
    <w:rsid w:val="5C7F70FD"/>
    <w:rsid w:val="5D8B7A29"/>
    <w:rsid w:val="5F946036"/>
    <w:rsid w:val="5FEB4F83"/>
    <w:rsid w:val="61EE4753"/>
    <w:rsid w:val="627D6486"/>
    <w:rsid w:val="627E1F5B"/>
    <w:rsid w:val="63690E91"/>
    <w:rsid w:val="64F37D01"/>
    <w:rsid w:val="6A2A1273"/>
    <w:rsid w:val="6ABC169E"/>
    <w:rsid w:val="6AE5205E"/>
    <w:rsid w:val="6B305A80"/>
    <w:rsid w:val="6C982B06"/>
    <w:rsid w:val="6C9E1F8B"/>
    <w:rsid w:val="6CB569AA"/>
    <w:rsid w:val="6EDA5421"/>
    <w:rsid w:val="70565E0B"/>
    <w:rsid w:val="750D0D34"/>
    <w:rsid w:val="75E54755"/>
    <w:rsid w:val="77FD204C"/>
    <w:rsid w:val="7B2B7E74"/>
    <w:rsid w:val="7B70619D"/>
    <w:rsid w:val="7D8F0CBB"/>
    <w:rsid w:val="7FA06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jc w:val="left"/>
    </w:pPr>
    <w:rPr>
      <w:rFonts w:ascii="宋体" w:hAnsi="宋体" w:cs="宋体"/>
      <w:kern w:val="0"/>
    </w:rPr>
  </w:style>
  <w:style w:type="character" w:customStyle="1" w:styleId="8">
    <w:name w:val="页眉 字符"/>
    <w:link w:val="4"/>
    <w:qFormat/>
    <w:uiPriority w:val="99"/>
    <w:rPr>
      <w:kern w:val="2"/>
      <w:sz w:val="18"/>
      <w:szCs w:val="18"/>
    </w:rPr>
  </w:style>
  <w:style w:type="character" w:customStyle="1" w:styleId="9">
    <w:name w:val="页脚 字符"/>
    <w:link w:val="3"/>
    <w:qFormat/>
    <w:uiPriority w:val="99"/>
    <w:rPr>
      <w:kern w:val="2"/>
      <w:sz w:val="18"/>
      <w:szCs w:val="18"/>
    </w:rPr>
  </w:style>
  <w:style w:type="character" w:customStyle="1" w:styleId="10">
    <w:name w:val="批注框文本 字符"/>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C416BC-AB1A-48B1-B157-D009A42EE698}">
  <ds:schemaRefs/>
</ds:datastoreItem>
</file>

<file path=docProps/app.xml><?xml version="1.0" encoding="utf-8"?>
<Properties xmlns="http://schemas.openxmlformats.org/officeDocument/2006/extended-properties" xmlns:vt="http://schemas.openxmlformats.org/officeDocument/2006/docPropsVTypes">
  <Template>wdzx97</Template>
  <Pages>4</Pages>
  <Words>229</Words>
  <Characters>1311</Characters>
  <Lines>10</Lines>
  <Paragraphs>3</Paragraphs>
  <TotalTime>28</TotalTime>
  <ScaleCrop>false</ScaleCrop>
  <LinksUpToDate>false</LinksUpToDate>
  <CharactersWithSpaces>1537</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2018-09-18T01:27:00Z</dcterms:created>
  <dc:creator>赖海军律师</dc:creator>
  <cp:lastModifiedBy>何伟豪</cp:lastModifiedBy>
  <cp:lastPrinted>2021-03-24T06:18:00Z</cp:lastPrinted>
  <dcterms:modified xsi:type="dcterms:W3CDTF">2021-03-25T10:33:26Z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