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仿宋" w:hAnsi="仿宋" w:eastAsia="仿宋" w:cs="仿宋"/>
          <w:b/>
          <w:color w:val="auto"/>
          <w:sz w:val="36"/>
          <w:szCs w:val="36"/>
          <w:highlight w:val="none"/>
          <w:u w:val="none"/>
        </w:rPr>
      </w:pPr>
    </w:p>
    <w:p>
      <w:pPr>
        <w:spacing w:line="440" w:lineRule="exact"/>
        <w:jc w:val="center"/>
        <w:rPr>
          <w:rFonts w:ascii="仿宋" w:hAnsi="仿宋" w:eastAsia="仿宋" w:cs="仿宋"/>
          <w:b/>
          <w:color w:val="auto"/>
          <w:sz w:val="36"/>
          <w:szCs w:val="36"/>
          <w:highlight w:val="none"/>
          <w:u w:val="none"/>
        </w:rPr>
      </w:pPr>
    </w:p>
    <w:p>
      <w:pPr>
        <w:spacing w:line="440" w:lineRule="exact"/>
        <w:jc w:val="center"/>
        <w:rPr>
          <w:rFonts w:ascii="仿宋" w:hAnsi="仿宋" w:eastAsia="仿宋" w:cs="仿宋"/>
          <w:b/>
          <w:color w:val="auto"/>
          <w:sz w:val="36"/>
          <w:szCs w:val="36"/>
          <w:highlight w:val="none"/>
          <w:u w:val="none"/>
        </w:rPr>
      </w:pPr>
    </w:p>
    <w:p>
      <w:pPr>
        <w:spacing w:line="440" w:lineRule="exact"/>
        <w:jc w:val="center"/>
        <w:rPr>
          <w:rFonts w:ascii="仿宋" w:hAnsi="仿宋" w:eastAsia="仿宋" w:cs="仿宋"/>
          <w:b/>
          <w:color w:val="auto"/>
          <w:sz w:val="36"/>
          <w:szCs w:val="36"/>
          <w:highlight w:val="none"/>
          <w:u w:val="none"/>
        </w:rPr>
      </w:pPr>
    </w:p>
    <w:p>
      <w:pPr>
        <w:spacing w:line="440" w:lineRule="exact"/>
        <w:jc w:val="center"/>
        <w:rPr>
          <w:rFonts w:hint="eastAsia" w:ascii="方正小标宋简体" w:hAnsi="方正小标宋简体" w:eastAsia="方正小标宋简体" w:cs="方正小标宋简体"/>
          <w:b/>
          <w:color w:val="auto"/>
          <w:sz w:val="44"/>
          <w:szCs w:val="44"/>
          <w:highlight w:val="none"/>
          <w:u w:val="none"/>
        </w:rPr>
      </w:pPr>
    </w:p>
    <w:p>
      <w:pPr>
        <w:spacing w:line="600" w:lineRule="exact"/>
        <w:jc w:val="center"/>
        <w:rPr>
          <w:rFonts w:hint="eastAsia" w:ascii="方正小标宋简体" w:hAnsi="方正小标宋简体" w:eastAsia="方正小标宋简体" w:cs="方正小标宋简体"/>
          <w:b/>
          <w:color w:val="auto"/>
          <w:sz w:val="44"/>
          <w:szCs w:val="44"/>
          <w:highlight w:val="none"/>
          <w:u w:val="none"/>
        </w:rPr>
      </w:pPr>
      <w:r>
        <w:rPr>
          <w:rFonts w:hint="eastAsia" w:ascii="方正小标宋简体" w:hAnsi="方正小标宋简体" w:eastAsia="方正小标宋简体" w:cs="方正小标宋简体"/>
          <w:b/>
          <w:color w:val="auto"/>
          <w:sz w:val="44"/>
          <w:szCs w:val="44"/>
          <w:highlight w:val="none"/>
          <w:u w:val="none"/>
        </w:rPr>
        <w:t>疫情防控常态化背景下</w:t>
      </w:r>
    </w:p>
    <w:p>
      <w:pPr>
        <w:pStyle w:val="2"/>
        <w:spacing w:line="600" w:lineRule="exact"/>
        <w:ind w:left="31680"/>
        <w:jc w:val="center"/>
        <w:rPr>
          <w:rFonts w:hint="eastAsia" w:ascii="方正小标宋简体" w:hAnsi="方正小标宋简体" w:eastAsia="方正小标宋简体" w:cs="方正小标宋简体"/>
          <w:color w:val="auto"/>
          <w:sz w:val="44"/>
          <w:szCs w:val="44"/>
          <w:highlight w:val="none"/>
          <w:u w:val="none"/>
        </w:rPr>
      </w:pPr>
    </w:p>
    <w:p>
      <w:pPr>
        <w:spacing w:line="600" w:lineRule="exact"/>
        <w:jc w:val="center"/>
        <w:rPr>
          <w:rFonts w:hint="eastAsia" w:ascii="方正小标宋简体" w:hAnsi="方正小标宋简体" w:eastAsia="方正小标宋简体" w:cs="方正小标宋简体"/>
          <w:b/>
          <w:color w:val="auto"/>
          <w:sz w:val="44"/>
          <w:szCs w:val="44"/>
          <w:highlight w:val="none"/>
          <w:u w:val="none"/>
        </w:rPr>
      </w:pPr>
      <w:r>
        <w:rPr>
          <w:rFonts w:hint="eastAsia" w:ascii="方正小标宋简体" w:hAnsi="方正小标宋简体" w:eastAsia="方正小标宋简体" w:cs="方正小标宋简体"/>
          <w:b/>
          <w:color w:val="auto"/>
          <w:sz w:val="44"/>
          <w:szCs w:val="44"/>
          <w:highlight w:val="none"/>
          <w:u w:val="none"/>
        </w:rPr>
        <w:t>企业灵活用工操作指引</w:t>
      </w:r>
    </w:p>
    <w:p>
      <w:pPr>
        <w:pStyle w:val="2"/>
        <w:spacing w:line="600" w:lineRule="exact"/>
        <w:ind w:left="31680"/>
        <w:jc w:val="center"/>
        <w:rPr>
          <w:rFonts w:hint="eastAsia" w:ascii="方正小标宋简体" w:hAnsi="方正小标宋简体" w:eastAsia="方正小标宋简体" w:cs="方正小标宋简体"/>
          <w:color w:val="auto"/>
          <w:sz w:val="44"/>
          <w:szCs w:val="44"/>
          <w:highlight w:val="none"/>
          <w:u w:val="none"/>
        </w:rPr>
      </w:pPr>
    </w:p>
    <w:p>
      <w:pPr>
        <w:widowControl/>
        <w:spacing w:line="600" w:lineRule="exact"/>
        <w:jc w:val="center"/>
        <w:rPr>
          <w:rFonts w:hint="eastAsia" w:ascii="方正小标宋简体" w:hAnsi="方正小标宋简体" w:eastAsia="方正小标宋简体" w:cs="方正小标宋简体"/>
          <w:b/>
          <w:bCs/>
          <w:color w:val="auto"/>
          <w:sz w:val="44"/>
          <w:szCs w:val="44"/>
          <w:highlight w:val="none"/>
          <w:u w:val="none"/>
          <w:lang w:val="en-US" w:eastAsia="zh-CN"/>
        </w:rPr>
      </w:pPr>
      <w:r>
        <w:rPr>
          <w:rFonts w:hint="eastAsia" w:ascii="方正小标宋简体" w:hAnsi="方正小标宋简体" w:eastAsia="方正小标宋简体" w:cs="方正小标宋简体"/>
          <w:b/>
          <w:bCs/>
          <w:color w:val="auto"/>
          <w:sz w:val="44"/>
          <w:szCs w:val="44"/>
          <w:highlight w:val="none"/>
          <w:u w:val="none"/>
        </w:rPr>
        <w:t>（广东省</w:t>
      </w:r>
      <w:r>
        <w:rPr>
          <w:rFonts w:hint="eastAsia" w:ascii="方正小标宋简体" w:hAnsi="方正小标宋简体" w:eastAsia="方正小标宋简体" w:cs="方正小标宋简体"/>
          <w:b/>
          <w:bCs/>
          <w:color w:val="auto"/>
          <w:sz w:val="44"/>
          <w:szCs w:val="44"/>
          <w:highlight w:val="none"/>
          <w:u w:val="none"/>
          <w:lang w:val="en-US" w:eastAsia="zh-CN"/>
        </w:rPr>
        <w:t>2021版）</w:t>
      </w:r>
    </w:p>
    <w:p>
      <w:pPr>
        <w:widowControl/>
        <w:spacing w:line="440" w:lineRule="exact"/>
        <w:jc w:val="center"/>
        <w:rPr>
          <w:rFonts w:ascii="仿宋" w:hAnsi="仿宋" w:eastAsia="仿宋" w:cs="仿宋"/>
          <w:b/>
          <w:bCs/>
          <w:color w:val="auto"/>
          <w:sz w:val="32"/>
          <w:szCs w:val="32"/>
          <w:highlight w:val="none"/>
          <w:u w:val="none"/>
        </w:rPr>
      </w:pPr>
    </w:p>
    <w:p>
      <w:pPr>
        <w:widowControl/>
        <w:spacing w:line="440" w:lineRule="exact"/>
        <w:jc w:val="center"/>
        <w:rPr>
          <w:rFonts w:ascii="仿宋" w:hAnsi="仿宋" w:eastAsia="仿宋" w:cs="仿宋"/>
          <w:b/>
          <w:bCs/>
          <w:color w:val="auto"/>
          <w:sz w:val="32"/>
          <w:szCs w:val="32"/>
          <w:highlight w:val="none"/>
          <w:u w:val="none"/>
        </w:rPr>
      </w:pPr>
    </w:p>
    <w:p>
      <w:pPr>
        <w:widowControl/>
        <w:spacing w:line="440" w:lineRule="exact"/>
        <w:jc w:val="center"/>
        <w:rPr>
          <w:rFonts w:ascii="仿宋" w:hAnsi="仿宋" w:eastAsia="仿宋" w:cs="仿宋"/>
          <w:b/>
          <w:bCs/>
          <w:color w:val="auto"/>
          <w:sz w:val="32"/>
          <w:szCs w:val="32"/>
          <w:highlight w:val="none"/>
          <w:u w:val="none"/>
        </w:rPr>
      </w:pPr>
    </w:p>
    <w:p>
      <w:pPr>
        <w:widowControl/>
        <w:spacing w:line="440" w:lineRule="exact"/>
        <w:jc w:val="center"/>
        <w:rPr>
          <w:rFonts w:ascii="仿宋" w:hAnsi="仿宋" w:eastAsia="仿宋" w:cs="仿宋"/>
          <w:b/>
          <w:bCs/>
          <w:color w:val="auto"/>
          <w:sz w:val="32"/>
          <w:szCs w:val="32"/>
          <w:highlight w:val="none"/>
          <w:u w:val="none"/>
        </w:rPr>
      </w:pPr>
    </w:p>
    <w:p>
      <w:pPr>
        <w:widowControl/>
        <w:spacing w:line="440" w:lineRule="exact"/>
        <w:jc w:val="center"/>
        <w:rPr>
          <w:rFonts w:ascii="仿宋" w:hAnsi="仿宋" w:eastAsia="仿宋" w:cs="仿宋"/>
          <w:b/>
          <w:bCs/>
          <w:color w:val="auto"/>
          <w:sz w:val="32"/>
          <w:szCs w:val="32"/>
          <w:highlight w:val="none"/>
          <w:u w:val="none"/>
        </w:rPr>
      </w:pPr>
    </w:p>
    <w:p>
      <w:pPr>
        <w:widowControl/>
        <w:spacing w:line="440" w:lineRule="exact"/>
        <w:jc w:val="center"/>
        <w:rPr>
          <w:rFonts w:ascii="仿宋" w:hAnsi="仿宋" w:eastAsia="仿宋" w:cs="仿宋"/>
          <w:b/>
          <w:bCs/>
          <w:color w:val="auto"/>
          <w:sz w:val="32"/>
          <w:szCs w:val="32"/>
          <w:highlight w:val="none"/>
          <w:u w:val="none"/>
        </w:rPr>
      </w:pPr>
    </w:p>
    <w:p>
      <w:pPr>
        <w:widowControl/>
        <w:spacing w:line="440" w:lineRule="exact"/>
        <w:jc w:val="center"/>
        <w:rPr>
          <w:rFonts w:ascii="仿宋" w:hAnsi="仿宋" w:eastAsia="仿宋" w:cs="仿宋"/>
          <w:b/>
          <w:bCs/>
          <w:color w:val="auto"/>
          <w:sz w:val="32"/>
          <w:szCs w:val="32"/>
          <w:highlight w:val="none"/>
          <w:u w:val="none"/>
        </w:rPr>
      </w:pPr>
    </w:p>
    <w:p>
      <w:pPr>
        <w:widowControl/>
        <w:spacing w:line="440" w:lineRule="exact"/>
        <w:jc w:val="center"/>
        <w:rPr>
          <w:rFonts w:ascii="仿宋" w:hAnsi="仿宋" w:eastAsia="仿宋" w:cs="仿宋"/>
          <w:b/>
          <w:bCs/>
          <w:color w:val="auto"/>
          <w:sz w:val="32"/>
          <w:szCs w:val="32"/>
          <w:highlight w:val="none"/>
          <w:u w:val="none"/>
        </w:rPr>
      </w:pPr>
    </w:p>
    <w:p>
      <w:pPr>
        <w:widowControl/>
        <w:spacing w:line="440" w:lineRule="exact"/>
        <w:jc w:val="center"/>
        <w:rPr>
          <w:rFonts w:ascii="仿宋" w:hAnsi="仿宋" w:eastAsia="仿宋" w:cs="仿宋"/>
          <w:b/>
          <w:bCs/>
          <w:color w:val="auto"/>
          <w:sz w:val="32"/>
          <w:szCs w:val="32"/>
          <w:highlight w:val="none"/>
          <w:u w:val="none"/>
        </w:rPr>
      </w:pPr>
    </w:p>
    <w:p>
      <w:pPr>
        <w:pStyle w:val="2"/>
        <w:ind w:left="31680"/>
        <w:jc w:val="center"/>
        <w:rPr>
          <w:rFonts w:ascii="仿宋" w:hAnsi="仿宋" w:eastAsia="仿宋" w:cs="仿宋"/>
          <w:b/>
          <w:bCs/>
          <w:color w:val="auto"/>
          <w:sz w:val="32"/>
          <w:szCs w:val="32"/>
          <w:highlight w:val="none"/>
          <w:u w:val="none"/>
        </w:rPr>
      </w:pPr>
    </w:p>
    <w:p>
      <w:pPr>
        <w:jc w:val="center"/>
        <w:rPr>
          <w:rFonts w:ascii="仿宋" w:hAnsi="仿宋" w:eastAsia="仿宋" w:cs="仿宋"/>
          <w:b/>
          <w:bCs/>
          <w:color w:val="auto"/>
          <w:sz w:val="32"/>
          <w:szCs w:val="32"/>
          <w:highlight w:val="none"/>
          <w:u w:val="none"/>
        </w:rPr>
      </w:pPr>
    </w:p>
    <w:p>
      <w:pPr>
        <w:pStyle w:val="2"/>
        <w:ind w:left="31680"/>
        <w:jc w:val="center"/>
        <w:rPr>
          <w:rFonts w:ascii="仿宋" w:hAnsi="仿宋" w:eastAsia="仿宋" w:cs="仿宋"/>
          <w:b/>
          <w:bCs/>
          <w:color w:val="auto"/>
          <w:sz w:val="32"/>
          <w:szCs w:val="32"/>
          <w:highlight w:val="none"/>
          <w:u w:val="none"/>
        </w:rPr>
      </w:pPr>
    </w:p>
    <w:p>
      <w:pPr>
        <w:widowControl/>
        <w:spacing w:line="440" w:lineRule="exact"/>
        <w:jc w:val="center"/>
        <w:rPr>
          <w:rFonts w:ascii="仿宋" w:hAnsi="仿宋" w:eastAsia="仿宋" w:cs="仿宋"/>
          <w:b/>
          <w:bCs/>
          <w:color w:val="auto"/>
          <w:sz w:val="32"/>
          <w:szCs w:val="32"/>
          <w:highlight w:val="none"/>
          <w:u w:val="none"/>
        </w:rPr>
      </w:pPr>
    </w:p>
    <w:p>
      <w:pPr>
        <w:jc w:val="center"/>
        <w:rPr>
          <w:rFonts w:ascii="仿宋" w:hAnsi="仿宋" w:eastAsia="仿宋" w:cs="仿宋"/>
          <w:color w:val="auto"/>
          <w:highlight w:val="none"/>
          <w:u w:val="none"/>
        </w:rPr>
      </w:pP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广东省民营企业律师服务团</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广东省律师行业疫情防控服务总团民营企业服务分团</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广东省工商联应对新型冠状病毒感染肺炎疫情律师志愿服务团</w:t>
      </w:r>
    </w:p>
    <w:p>
      <w:pPr>
        <w:spacing w:line="440" w:lineRule="exact"/>
        <w:jc w:val="center"/>
        <w:rPr>
          <w:rFonts w:hint="eastAsia" w:ascii="仿宋_GB2312" w:hAnsi="仿宋_GB2312" w:eastAsia="仿宋_GB2312" w:cs="仿宋_GB2312"/>
          <w:color w:val="auto"/>
          <w:sz w:val="28"/>
          <w:szCs w:val="28"/>
          <w:highlight w:val="none"/>
          <w:u w:val="none"/>
        </w:rPr>
        <w:sectPr>
          <w:headerReference r:id="rId3" w:type="default"/>
          <w:pgSz w:w="11906" w:h="16838"/>
          <w:pgMar w:top="1440" w:right="1800" w:bottom="1440" w:left="1800" w:header="851" w:footer="992" w:gutter="0"/>
          <w:pgNumType w:fmt="numberInDash" w:start="1"/>
          <w:cols w:space="425" w:num="1"/>
          <w:docGrid w:type="lines" w:linePitch="312" w:charSpace="0"/>
        </w:sectPr>
      </w:pPr>
      <w:r>
        <w:rPr>
          <w:rFonts w:hint="eastAsia" w:ascii="仿宋_GB2312" w:hAnsi="仿宋_GB2312" w:eastAsia="仿宋_GB2312" w:cs="仿宋_GB2312"/>
          <w:color w:val="auto"/>
          <w:sz w:val="28"/>
          <w:szCs w:val="28"/>
          <w:highlight w:val="none"/>
          <w:u w:val="none"/>
        </w:rPr>
        <w:t>2021年6月</w:t>
      </w:r>
      <w:r>
        <w:rPr>
          <w:rFonts w:hint="eastAsia" w:ascii="仿宋_GB2312" w:hAnsi="仿宋_GB2312" w:eastAsia="仿宋_GB2312" w:cs="仿宋_GB2312"/>
          <w:color w:val="auto"/>
          <w:sz w:val="28"/>
          <w:szCs w:val="28"/>
          <w:highlight w:val="none"/>
          <w:u w:val="none"/>
          <w:lang w:val="en-US" w:eastAsia="zh-CN"/>
        </w:rPr>
        <w:t>30</w:t>
      </w:r>
      <w:r>
        <w:rPr>
          <w:rFonts w:hint="eastAsia" w:ascii="仿宋_GB2312" w:hAnsi="仿宋_GB2312" w:eastAsia="仿宋_GB2312" w:cs="仿宋_GB2312"/>
          <w:color w:val="auto"/>
          <w:sz w:val="28"/>
          <w:szCs w:val="28"/>
          <w:highlight w:val="none"/>
          <w:u w:val="none"/>
        </w:rPr>
        <w:t>日</w:t>
      </w:r>
    </w:p>
    <w:p>
      <w:pPr>
        <w:pageBreakBefore/>
        <w:spacing w:line="440" w:lineRule="exact"/>
        <w:jc w:val="center"/>
        <w:outlineLvl w:val="0"/>
        <w:rPr>
          <w:rFonts w:hint="eastAsia" w:ascii="方正小标宋简体" w:hAnsi="方正小标宋简体" w:eastAsia="方正小标宋简体" w:cs="方正小标宋简体"/>
          <w:b/>
          <w:bCs/>
          <w:color w:val="auto"/>
          <w:sz w:val="44"/>
          <w:szCs w:val="44"/>
          <w:highlight w:val="none"/>
          <w:u w:val="none"/>
        </w:rPr>
      </w:pPr>
      <w:bookmarkStart w:id="0" w:name="_Toc9536"/>
      <w:bookmarkStart w:id="1" w:name="_Toc21377"/>
      <w:bookmarkStart w:id="2" w:name="_Toc10121"/>
      <w:bookmarkStart w:id="3" w:name="_Toc3759"/>
      <w:bookmarkStart w:id="4" w:name="_Toc15641"/>
      <w:r>
        <w:rPr>
          <w:rFonts w:hint="eastAsia" w:ascii="方正小标宋简体" w:hAnsi="方正小标宋简体" w:eastAsia="方正小标宋简体" w:cs="方正小标宋简体"/>
          <w:b/>
          <w:bCs/>
          <w:color w:val="auto"/>
          <w:sz w:val="44"/>
          <w:szCs w:val="44"/>
          <w:highlight w:val="none"/>
          <w:u w:val="none"/>
        </w:rPr>
        <w:t>前  言</w:t>
      </w:r>
      <w:bookmarkEnd w:id="0"/>
      <w:bookmarkEnd w:id="1"/>
      <w:bookmarkEnd w:id="2"/>
      <w:bookmarkEnd w:id="3"/>
      <w:bookmarkEnd w:id="4"/>
    </w:p>
    <w:p>
      <w:pPr>
        <w:pStyle w:val="2"/>
        <w:rPr>
          <w:rFonts w:hint="eastAsia" w:ascii="仿宋_GB2312" w:hAnsi="仿宋_GB2312" w:eastAsia="仿宋_GB2312" w:cs="仿宋_GB2312"/>
          <w:color w:val="auto"/>
          <w:highlight w:val="none"/>
          <w:u w:val="none"/>
        </w:rPr>
      </w:pP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2020年5月，针对企业</w:t>
      </w:r>
      <w:r>
        <w:rPr>
          <w:rFonts w:hint="eastAsia" w:ascii="仿宋_GB2312" w:hAnsi="仿宋_GB2312" w:eastAsia="仿宋_GB2312" w:cs="仿宋_GB2312"/>
          <w:color w:val="auto"/>
          <w:sz w:val="32"/>
          <w:szCs w:val="32"/>
          <w:highlight w:val="none"/>
          <w:u w:val="none"/>
        </w:rPr>
        <w:t>受疫情影响，</w:t>
      </w:r>
      <w:r>
        <w:rPr>
          <w:rFonts w:hint="eastAsia" w:ascii="仿宋_GB2312" w:hAnsi="仿宋_GB2312" w:eastAsia="仿宋_GB2312" w:cs="仿宋_GB2312"/>
          <w:color w:val="auto"/>
          <w:sz w:val="32"/>
          <w:szCs w:val="32"/>
          <w:highlight w:val="none"/>
          <w:u w:val="none"/>
          <w:lang w:eastAsia="zh-CN"/>
        </w:rPr>
        <w:t>存在</w:t>
      </w:r>
      <w:r>
        <w:rPr>
          <w:rFonts w:hint="eastAsia" w:ascii="仿宋_GB2312" w:hAnsi="仿宋_GB2312" w:eastAsia="仿宋_GB2312" w:cs="仿宋_GB2312"/>
          <w:color w:val="auto"/>
          <w:sz w:val="32"/>
          <w:szCs w:val="32"/>
          <w:highlight w:val="none"/>
          <w:u w:val="none"/>
        </w:rPr>
        <w:t>订单不足</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工作不饱和</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资金困难等问题，而部分企业，尤其是生产防疫物资的企业则存在赶工</w:t>
      </w:r>
      <w:r>
        <w:rPr>
          <w:rFonts w:hint="eastAsia" w:ascii="仿宋_GB2312" w:hAnsi="仿宋_GB2312" w:eastAsia="仿宋_GB2312" w:cs="仿宋_GB2312"/>
          <w:color w:val="auto"/>
          <w:sz w:val="32"/>
          <w:szCs w:val="32"/>
          <w:highlight w:val="none"/>
          <w:u w:val="none"/>
          <w:lang w:eastAsia="zh-CN"/>
        </w:rPr>
        <w:t>等客观情况，广东</w:t>
      </w:r>
      <w:r>
        <w:rPr>
          <w:rFonts w:hint="eastAsia" w:ascii="仿宋_GB2312" w:hAnsi="仿宋_GB2312" w:eastAsia="仿宋_GB2312" w:cs="仿宋_GB2312"/>
          <w:color w:val="auto"/>
          <w:sz w:val="32"/>
          <w:szCs w:val="32"/>
          <w:highlight w:val="none"/>
          <w:u w:val="none"/>
        </w:rPr>
        <w:t>省民营企业律师服务团</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广东省律师行业疫情防控服务总团民营企业服务分团、</w:t>
      </w:r>
      <w:r>
        <w:rPr>
          <w:rFonts w:hint="eastAsia" w:ascii="仿宋_GB2312" w:hAnsi="仿宋_GB2312" w:eastAsia="仿宋_GB2312" w:cs="仿宋_GB2312"/>
          <w:color w:val="auto"/>
          <w:sz w:val="32"/>
          <w:szCs w:val="32"/>
          <w:highlight w:val="none"/>
          <w:u w:val="none"/>
          <w:lang w:eastAsia="zh-CN"/>
        </w:rPr>
        <w:t>广东省工商联应对新型冠状病毒感染肺炎疫情律师志愿服务团（简称：三团）</w:t>
      </w:r>
      <w:r>
        <w:rPr>
          <w:rFonts w:hint="eastAsia" w:ascii="仿宋_GB2312" w:hAnsi="仿宋_GB2312" w:eastAsia="仿宋_GB2312" w:cs="仿宋_GB2312"/>
          <w:color w:val="auto"/>
          <w:sz w:val="32"/>
          <w:szCs w:val="32"/>
          <w:highlight w:val="none"/>
          <w:u w:val="none"/>
        </w:rPr>
        <w:t>组织精干专业力量</w:t>
      </w:r>
      <w:r>
        <w:rPr>
          <w:rFonts w:hint="eastAsia" w:ascii="仿宋_GB2312" w:hAnsi="仿宋_GB2312" w:eastAsia="仿宋_GB2312" w:cs="仿宋_GB2312"/>
          <w:color w:val="auto"/>
          <w:sz w:val="32"/>
          <w:szCs w:val="32"/>
          <w:highlight w:val="none"/>
          <w:u w:val="none"/>
          <w:lang w:eastAsia="zh-CN"/>
        </w:rPr>
        <w:t>，编写了《</w:t>
      </w:r>
      <w:r>
        <w:rPr>
          <w:rFonts w:hint="eastAsia" w:ascii="仿宋_GB2312" w:hAnsi="仿宋_GB2312" w:eastAsia="仿宋_GB2312" w:cs="仿宋_GB2312"/>
          <w:color w:val="auto"/>
          <w:sz w:val="32"/>
          <w:szCs w:val="32"/>
          <w:highlight w:val="none"/>
          <w:u w:val="none"/>
        </w:rPr>
        <w:t>疫情防控常态化背景下企业灵活用工操作指引</w:t>
      </w:r>
      <w:r>
        <w:rPr>
          <w:rFonts w:hint="eastAsia" w:ascii="仿宋_GB2312" w:hAnsi="仿宋_GB2312" w:eastAsia="仿宋_GB2312" w:cs="仿宋_GB2312"/>
          <w:color w:val="auto"/>
          <w:sz w:val="32"/>
          <w:szCs w:val="32"/>
          <w:highlight w:val="none"/>
          <w:u w:val="none"/>
          <w:lang w:eastAsia="zh-CN"/>
        </w:rPr>
        <w:t>（广东省</w:t>
      </w:r>
      <w:r>
        <w:rPr>
          <w:rFonts w:hint="eastAsia" w:ascii="仿宋_GB2312" w:hAnsi="仿宋_GB2312" w:eastAsia="仿宋_GB2312" w:cs="仿宋_GB2312"/>
          <w:color w:val="auto"/>
          <w:sz w:val="32"/>
          <w:szCs w:val="32"/>
          <w:highlight w:val="none"/>
          <w:u w:val="none"/>
          <w:lang w:val="en-US" w:eastAsia="zh-CN"/>
        </w:rPr>
        <w:t>2020版</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eastAsia="zh-CN"/>
          <w:woUserID w:val="1"/>
        </w:rPr>
        <w:t>》</w:t>
      </w:r>
      <w:r>
        <w:rPr>
          <w:rFonts w:hint="eastAsia" w:ascii="仿宋_GB2312" w:hAnsi="仿宋_GB2312" w:eastAsia="仿宋_GB2312" w:cs="仿宋_GB2312"/>
          <w:color w:val="auto"/>
          <w:sz w:val="32"/>
          <w:szCs w:val="32"/>
          <w:highlight w:val="none"/>
          <w:u w:val="none"/>
          <w:lang w:eastAsia="zh-CN"/>
        </w:rPr>
        <w:t>，为企业灵活用工提供实操指引。</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2021年5月以来</w:t>
      </w:r>
      <w:r>
        <w:rPr>
          <w:rFonts w:hint="eastAsia" w:ascii="仿宋_GB2312" w:hAnsi="仿宋_GB2312" w:eastAsia="仿宋_GB2312" w:cs="仿宋_GB2312"/>
          <w:color w:val="auto"/>
          <w:sz w:val="32"/>
          <w:szCs w:val="32"/>
          <w:highlight w:val="none"/>
          <w:u w:val="none"/>
          <w:lang w:eastAsia="zh-CN"/>
        </w:rPr>
        <w:t>，广东部分地方陆续出现疫情反复，如广州、深圳、佛山、东莞均出现了本土案例，当地也实施了隔离等疫情防控措施，企业的生产及用工不可避免受到一定影响。在此背景下，疫情防控已然常态化，企业采取灵活用工亦更加常态化。为此，三团根据新情况、新的司法动态及法律法规规定，再次组织</w:t>
      </w:r>
      <w:r>
        <w:rPr>
          <w:rFonts w:hint="eastAsia" w:ascii="仿宋_GB2312" w:hAnsi="仿宋_GB2312" w:eastAsia="仿宋_GB2312" w:cs="仿宋_GB2312"/>
          <w:color w:val="auto"/>
          <w:sz w:val="32"/>
          <w:szCs w:val="32"/>
          <w:highlight w:val="none"/>
          <w:u w:val="none"/>
        </w:rPr>
        <w:t>精干专业力量</w:t>
      </w:r>
      <w:r>
        <w:rPr>
          <w:rFonts w:hint="eastAsia" w:ascii="仿宋_GB2312" w:hAnsi="仿宋_GB2312" w:eastAsia="仿宋_GB2312" w:cs="仿宋_GB2312"/>
          <w:color w:val="auto"/>
          <w:sz w:val="32"/>
          <w:szCs w:val="32"/>
          <w:highlight w:val="none"/>
          <w:u w:val="none"/>
          <w:lang w:eastAsia="zh-CN"/>
        </w:rPr>
        <w:t>对指引进行了适时修订，形成《</w:t>
      </w:r>
      <w:r>
        <w:rPr>
          <w:rFonts w:hint="eastAsia" w:ascii="仿宋_GB2312" w:hAnsi="仿宋_GB2312" w:eastAsia="仿宋_GB2312" w:cs="仿宋_GB2312"/>
          <w:color w:val="auto"/>
          <w:sz w:val="32"/>
          <w:szCs w:val="32"/>
          <w:highlight w:val="none"/>
          <w:u w:val="none"/>
        </w:rPr>
        <w:t>疫情防控常态化背景下企业灵活用工操作指引</w:t>
      </w:r>
      <w:r>
        <w:rPr>
          <w:rFonts w:hint="eastAsia" w:ascii="仿宋_GB2312" w:hAnsi="仿宋_GB2312" w:eastAsia="仿宋_GB2312" w:cs="仿宋_GB2312"/>
          <w:color w:val="auto"/>
          <w:sz w:val="32"/>
          <w:szCs w:val="32"/>
          <w:highlight w:val="none"/>
          <w:u w:val="none"/>
          <w:lang w:eastAsia="zh-CN"/>
        </w:rPr>
        <w:t>（广东省</w:t>
      </w:r>
      <w:r>
        <w:rPr>
          <w:rFonts w:hint="eastAsia" w:ascii="仿宋_GB2312" w:hAnsi="仿宋_GB2312" w:eastAsia="仿宋_GB2312" w:cs="仿宋_GB2312"/>
          <w:color w:val="auto"/>
          <w:sz w:val="32"/>
          <w:szCs w:val="32"/>
          <w:highlight w:val="none"/>
          <w:u w:val="none"/>
          <w:lang w:val="en-US" w:eastAsia="zh-CN"/>
        </w:rPr>
        <w:t>2021版</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eastAsia="zh-CN"/>
          <w:woUserID w:val="1"/>
        </w:rPr>
        <w:t>》</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主要体现在“共享用工”规范称呼、补充2020年5月份以来有关最新政策文件等事项微调，</w:t>
      </w:r>
      <w:r>
        <w:rPr>
          <w:rFonts w:hint="eastAsia" w:ascii="仿宋_GB2312" w:hAnsi="仿宋_GB2312" w:eastAsia="仿宋_GB2312" w:cs="仿宋_GB2312"/>
          <w:color w:val="auto"/>
          <w:sz w:val="32"/>
          <w:szCs w:val="32"/>
          <w:highlight w:val="none"/>
          <w:u w:val="none"/>
        </w:rPr>
        <w:t>以期本指引更</w:t>
      </w:r>
      <w:r>
        <w:rPr>
          <w:rFonts w:hint="eastAsia" w:ascii="仿宋_GB2312" w:hAnsi="仿宋_GB2312" w:eastAsia="仿宋_GB2312" w:cs="仿宋_GB2312"/>
          <w:color w:val="auto"/>
          <w:sz w:val="32"/>
          <w:szCs w:val="32"/>
          <w:highlight w:val="none"/>
          <w:u w:val="none"/>
          <w:lang w:eastAsia="zh-CN"/>
        </w:rPr>
        <w:t>符合当前的用工政策和客观情况</w:t>
      </w:r>
      <w:r>
        <w:rPr>
          <w:rFonts w:hint="eastAsia" w:ascii="仿宋_GB2312" w:hAnsi="仿宋_GB2312" w:eastAsia="仿宋_GB2312" w:cs="仿宋_GB2312"/>
          <w:color w:val="auto"/>
          <w:sz w:val="32"/>
          <w:szCs w:val="32"/>
          <w:highlight w:val="none"/>
          <w:u w:val="none"/>
        </w:rPr>
        <w:t>。</w:t>
      </w:r>
    </w:p>
    <w:p>
      <w:pPr>
        <w:rPr>
          <w:rFonts w:hint="eastAsia" w:ascii="仿宋_GB2312" w:hAnsi="仿宋_GB2312" w:eastAsia="仿宋_GB2312" w:cs="仿宋_GB2312"/>
          <w:color w:val="auto"/>
          <w:sz w:val="32"/>
          <w:szCs w:val="32"/>
          <w:highlight w:val="none"/>
          <w:u w:val="none"/>
          <w:lang w:eastAsia="zh-CN"/>
        </w:rPr>
      </w:pPr>
    </w:p>
    <w:p>
      <w:pPr>
        <w:spacing w:line="480" w:lineRule="auto"/>
        <w:ind w:firstLine="6080" w:firstLineChars="19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编</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者</w:t>
      </w:r>
    </w:p>
    <w:p>
      <w:pPr>
        <w:spacing w:line="480" w:lineRule="auto"/>
        <w:ind w:firstLine="5440" w:firstLineChars="17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2021年6月</w:t>
      </w:r>
      <w:r>
        <w:rPr>
          <w:rFonts w:hint="eastAsia" w:ascii="仿宋_GB2312" w:hAnsi="仿宋_GB2312" w:eastAsia="仿宋_GB2312" w:cs="仿宋_GB2312"/>
          <w:color w:val="auto"/>
          <w:sz w:val="32"/>
          <w:szCs w:val="32"/>
          <w:highlight w:val="none"/>
          <w:u w:val="none"/>
          <w:lang w:val="en-US" w:eastAsia="zh-CN"/>
        </w:rPr>
        <w:t>30</w:t>
      </w:r>
      <w:r>
        <w:rPr>
          <w:rFonts w:hint="eastAsia" w:ascii="仿宋_GB2312" w:hAnsi="仿宋_GB2312" w:eastAsia="仿宋_GB2312" w:cs="仿宋_GB2312"/>
          <w:color w:val="auto"/>
          <w:sz w:val="32"/>
          <w:szCs w:val="32"/>
          <w:highlight w:val="none"/>
          <w:u w:val="none"/>
        </w:rPr>
        <w:t>日</w:t>
      </w:r>
    </w:p>
    <w:p>
      <w:pPr>
        <w:spacing w:line="480" w:lineRule="auto"/>
        <w:rPr>
          <w:rFonts w:hint="eastAsia" w:ascii="仿宋_GB2312" w:hAnsi="仿宋_GB2312" w:eastAsia="仿宋_GB2312" w:cs="仿宋_GB2312"/>
          <w:color w:val="auto"/>
          <w:sz w:val="32"/>
          <w:szCs w:val="32"/>
          <w:highlight w:val="none"/>
          <w:u w:val="none"/>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jc w:val="center"/>
        <w:rPr>
          <w:rFonts w:hint="eastAsia" w:ascii="方正小标宋简体" w:hAnsi="方正小标宋简体" w:eastAsia="方正小标宋简体" w:cs="方正小标宋简体"/>
          <w:color w:val="auto"/>
          <w:sz w:val="36"/>
          <w:szCs w:val="36"/>
          <w:highlight w:val="none"/>
          <w:u w:val="none"/>
        </w:rPr>
      </w:pPr>
      <w:r>
        <w:rPr>
          <w:rFonts w:hint="eastAsia" w:ascii="方正小标宋简体" w:hAnsi="方正小标宋简体" w:eastAsia="方正小标宋简体" w:cs="方正小标宋简体"/>
          <w:color w:val="auto"/>
          <w:sz w:val="36"/>
          <w:szCs w:val="36"/>
          <w:highlight w:val="none"/>
          <w:u w:val="none"/>
        </w:rPr>
        <w:t>目录</w:t>
      </w:r>
    </w:p>
    <w:p>
      <w:pPr>
        <w:pStyle w:val="11"/>
        <w:tabs>
          <w:tab w:val="right" w:leader="dot" w:pos="8306"/>
        </w:tabs>
        <w:rPr>
          <w:szCs w:val="21"/>
        </w:rPr>
      </w:pPr>
      <w:r>
        <w:rPr>
          <w:color w:val="auto"/>
          <w:sz w:val="21"/>
          <w:szCs w:val="21"/>
          <w:highlight w:val="none"/>
          <w:u w:val="none"/>
        </w:rPr>
        <w:fldChar w:fldCharType="begin"/>
      </w:r>
      <w:r>
        <w:rPr>
          <w:color w:val="auto"/>
          <w:sz w:val="21"/>
          <w:szCs w:val="21"/>
          <w:highlight w:val="none"/>
          <w:u w:val="none"/>
        </w:rPr>
        <w:instrText xml:space="preserve">TOC \o "1-3" \h \u </w:instrText>
      </w:r>
      <w:r>
        <w:rPr>
          <w:color w:val="auto"/>
          <w:sz w:val="21"/>
          <w:szCs w:val="21"/>
          <w:highlight w:val="none"/>
          <w:u w:val="none"/>
        </w:rPr>
        <w:fldChar w:fldCharType="separate"/>
      </w:r>
      <w:r>
        <w:rPr>
          <w:color w:val="auto"/>
          <w:szCs w:val="21"/>
          <w:highlight w:val="none"/>
          <w:u w:val="none"/>
        </w:rPr>
        <w:fldChar w:fldCharType="begin"/>
      </w:r>
      <w:r>
        <w:rPr>
          <w:szCs w:val="21"/>
          <w:highlight w:val="none"/>
        </w:rPr>
        <w:instrText xml:space="preserve"> HYPERLINK \l _Toc29220 </w:instrText>
      </w:r>
      <w:r>
        <w:rPr>
          <w:szCs w:val="21"/>
          <w:highlight w:val="none"/>
        </w:rPr>
        <w:fldChar w:fldCharType="separate"/>
      </w:r>
      <w:r>
        <w:rPr>
          <w:rFonts w:hint="eastAsia" w:ascii="方正小标宋简体" w:hAnsi="方正小标宋简体" w:eastAsia="方正小标宋简体" w:cs="方正小标宋简体"/>
          <w:bCs/>
          <w:szCs w:val="21"/>
          <w:highlight w:val="none"/>
        </w:rPr>
        <w:t>疫情防控常态化背景下企业灵活用工操作指引</w:t>
      </w:r>
      <w:r>
        <w:rPr>
          <w:szCs w:val="21"/>
        </w:rPr>
        <w:tab/>
      </w:r>
      <w:r>
        <w:rPr>
          <w:szCs w:val="21"/>
        </w:rPr>
        <w:fldChar w:fldCharType="begin"/>
      </w:r>
      <w:r>
        <w:rPr>
          <w:szCs w:val="21"/>
        </w:rPr>
        <w:instrText xml:space="preserve"> PAGEREF _Toc29220 \h </w:instrText>
      </w:r>
      <w:r>
        <w:rPr>
          <w:szCs w:val="21"/>
        </w:rPr>
        <w:fldChar w:fldCharType="separate"/>
      </w:r>
      <w:r>
        <w:rPr>
          <w:szCs w:val="21"/>
        </w:rPr>
        <w:t>1</w:t>
      </w:r>
      <w:r>
        <w:rPr>
          <w:szCs w:val="21"/>
        </w:rPr>
        <w:fldChar w:fldCharType="end"/>
      </w:r>
      <w:r>
        <w:rPr>
          <w:color w:val="auto"/>
          <w:szCs w:val="21"/>
          <w:highlight w:val="none"/>
          <w:u w:val="none"/>
        </w:rPr>
        <w:fldChar w:fldCharType="end"/>
      </w:r>
    </w:p>
    <w:p>
      <w:pPr>
        <w:pStyle w:val="11"/>
        <w:tabs>
          <w:tab w:val="right" w:leader="dot" w:pos="8306"/>
        </w:tabs>
        <w:rPr>
          <w:color w:val="auto"/>
          <w:szCs w:val="21"/>
          <w:highlight w:val="none"/>
          <w:u w:val="none"/>
        </w:rPr>
      </w:pPr>
      <w:r>
        <w:rPr>
          <w:color w:val="auto"/>
          <w:szCs w:val="21"/>
          <w:highlight w:val="none"/>
          <w:u w:val="none"/>
        </w:rPr>
        <w:fldChar w:fldCharType="begin"/>
      </w:r>
      <w:r>
        <w:rPr>
          <w:szCs w:val="21"/>
          <w:highlight w:val="none"/>
        </w:rPr>
        <w:instrText xml:space="preserve"> HYPERLINK \l _Toc30625 </w:instrText>
      </w:r>
      <w:r>
        <w:rPr>
          <w:szCs w:val="21"/>
          <w:highlight w:val="none"/>
        </w:rPr>
        <w:fldChar w:fldCharType="separate"/>
      </w:r>
      <w:r>
        <w:rPr>
          <w:rFonts w:hint="eastAsia" w:ascii="黑体" w:hAnsi="黑体" w:eastAsia="黑体" w:cs="黑体"/>
          <w:bCs w:val="0"/>
          <w:kern w:val="0"/>
          <w:szCs w:val="21"/>
          <w:highlight w:val="none"/>
        </w:rPr>
        <w:t>一、适用范围</w:t>
      </w:r>
      <w:r>
        <w:rPr>
          <w:szCs w:val="21"/>
        </w:rPr>
        <w:tab/>
      </w:r>
      <w:r>
        <w:rPr>
          <w:szCs w:val="21"/>
        </w:rPr>
        <w:fldChar w:fldCharType="begin"/>
      </w:r>
      <w:r>
        <w:rPr>
          <w:szCs w:val="21"/>
        </w:rPr>
        <w:instrText xml:space="preserve"> PAGEREF _Toc30625 \h </w:instrText>
      </w:r>
      <w:r>
        <w:rPr>
          <w:szCs w:val="21"/>
        </w:rPr>
        <w:fldChar w:fldCharType="separate"/>
      </w:r>
      <w:r>
        <w:rPr>
          <w:szCs w:val="21"/>
        </w:rPr>
        <w:t>1</w:t>
      </w:r>
      <w:r>
        <w:rPr>
          <w:szCs w:val="21"/>
        </w:rPr>
        <w:fldChar w:fldCharType="end"/>
      </w:r>
      <w:r>
        <w:rPr>
          <w:color w:val="auto"/>
          <w:szCs w:val="21"/>
          <w:highlight w:val="none"/>
          <w:u w:val="none"/>
        </w:rPr>
        <w:fldChar w:fldCharType="end"/>
      </w:r>
    </w:p>
    <w:p>
      <w:pPr>
        <w:pStyle w:val="11"/>
        <w:tabs>
          <w:tab w:val="right" w:leader="dot" w:pos="8306"/>
        </w:tabs>
        <w:rPr>
          <w:color w:val="auto"/>
          <w:szCs w:val="21"/>
          <w:highlight w:val="none"/>
          <w:u w:val="none"/>
        </w:rPr>
      </w:pPr>
      <w:r>
        <w:rPr>
          <w:color w:val="auto"/>
          <w:szCs w:val="21"/>
          <w:highlight w:val="none"/>
          <w:u w:val="none"/>
        </w:rPr>
        <w:fldChar w:fldCharType="begin"/>
      </w:r>
      <w:r>
        <w:rPr>
          <w:szCs w:val="21"/>
          <w:highlight w:val="none"/>
        </w:rPr>
        <w:instrText xml:space="preserve"> HYPERLINK \l _Toc30625 </w:instrText>
      </w:r>
      <w:r>
        <w:rPr>
          <w:szCs w:val="21"/>
          <w:highlight w:val="none"/>
        </w:rPr>
        <w:fldChar w:fldCharType="separate"/>
      </w:r>
      <w:r>
        <w:rPr>
          <w:rFonts w:hint="eastAsia" w:ascii="黑体" w:hAnsi="黑体" w:eastAsia="黑体" w:cs="黑体"/>
          <w:bCs w:val="0"/>
          <w:kern w:val="0"/>
          <w:szCs w:val="21"/>
          <w:highlight w:val="none"/>
          <w:lang w:val="en-US" w:eastAsia="zh-CN"/>
        </w:rPr>
        <w:t>二</w:t>
      </w:r>
      <w:r>
        <w:rPr>
          <w:rFonts w:hint="eastAsia" w:ascii="黑体" w:hAnsi="黑体" w:eastAsia="黑体" w:cs="黑体"/>
          <w:bCs w:val="0"/>
          <w:kern w:val="0"/>
          <w:szCs w:val="21"/>
          <w:highlight w:val="none"/>
        </w:rPr>
        <w:t>、</w:t>
      </w:r>
      <w:r>
        <w:rPr>
          <w:rFonts w:hint="eastAsia" w:ascii="黑体" w:hAnsi="黑体" w:eastAsia="黑体" w:cs="黑体"/>
          <w:bCs w:val="0"/>
          <w:kern w:val="0"/>
          <w:szCs w:val="21"/>
          <w:highlight w:val="none"/>
          <w:lang w:val="en-US" w:eastAsia="zh-CN"/>
        </w:rPr>
        <w:t>法律适用</w:t>
      </w:r>
      <w:r>
        <w:rPr>
          <w:szCs w:val="21"/>
        </w:rPr>
        <w:tab/>
      </w:r>
      <w:r>
        <w:rPr>
          <w:szCs w:val="21"/>
        </w:rPr>
        <w:fldChar w:fldCharType="begin"/>
      </w:r>
      <w:r>
        <w:rPr>
          <w:szCs w:val="21"/>
        </w:rPr>
        <w:instrText xml:space="preserve"> PAGEREF _Toc30625 \h </w:instrText>
      </w:r>
      <w:r>
        <w:rPr>
          <w:szCs w:val="21"/>
        </w:rPr>
        <w:fldChar w:fldCharType="separate"/>
      </w:r>
      <w:r>
        <w:rPr>
          <w:szCs w:val="21"/>
        </w:rPr>
        <w:t>1</w:t>
      </w:r>
      <w:r>
        <w:rPr>
          <w:szCs w:val="21"/>
        </w:rPr>
        <w:fldChar w:fldCharType="end"/>
      </w:r>
      <w:r>
        <w:rPr>
          <w:color w:val="auto"/>
          <w:szCs w:val="21"/>
          <w:highlight w:val="none"/>
          <w:u w:val="none"/>
        </w:rPr>
        <w:fldChar w:fldCharType="end"/>
      </w:r>
    </w:p>
    <w:p>
      <w:pPr>
        <w:pStyle w:val="11"/>
        <w:tabs>
          <w:tab w:val="right" w:leader="dot" w:pos="8306"/>
        </w:tabs>
        <w:rPr>
          <w:szCs w:val="21"/>
        </w:rPr>
      </w:pPr>
      <w:r>
        <w:rPr>
          <w:color w:val="auto"/>
          <w:szCs w:val="21"/>
          <w:highlight w:val="none"/>
          <w:u w:val="none"/>
        </w:rPr>
        <w:fldChar w:fldCharType="begin"/>
      </w:r>
      <w:r>
        <w:rPr>
          <w:szCs w:val="21"/>
          <w:highlight w:val="none"/>
        </w:rPr>
        <w:instrText xml:space="preserve"> HYPERLINK \l _Toc3634 </w:instrText>
      </w:r>
      <w:r>
        <w:rPr>
          <w:szCs w:val="21"/>
          <w:highlight w:val="none"/>
        </w:rPr>
        <w:fldChar w:fldCharType="separate"/>
      </w:r>
      <w:r>
        <w:rPr>
          <w:rFonts w:hint="eastAsia" w:ascii="黑体" w:hAnsi="黑体" w:eastAsia="黑体" w:cs="黑体"/>
          <w:bCs w:val="0"/>
          <w:kern w:val="0"/>
          <w:szCs w:val="21"/>
          <w:highlight w:val="none"/>
        </w:rPr>
        <w:t>三、灵活用工方式</w:t>
      </w:r>
      <w:r>
        <w:rPr>
          <w:szCs w:val="21"/>
        </w:rPr>
        <w:tab/>
      </w:r>
      <w:r>
        <w:rPr>
          <w:szCs w:val="21"/>
        </w:rPr>
        <w:fldChar w:fldCharType="begin"/>
      </w:r>
      <w:r>
        <w:rPr>
          <w:szCs w:val="21"/>
        </w:rPr>
        <w:instrText xml:space="preserve"> PAGEREF _Toc3634 \h </w:instrText>
      </w:r>
      <w:r>
        <w:rPr>
          <w:szCs w:val="21"/>
        </w:rPr>
        <w:fldChar w:fldCharType="separate"/>
      </w:r>
      <w:r>
        <w:rPr>
          <w:szCs w:val="21"/>
        </w:rPr>
        <w:t>3</w:t>
      </w:r>
      <w:r>
        <w:rPr>
          <w:szCs w:val="21"/>
        </w:rPr>
        <w:fldChar w:fldCharType="end"/>
      </w:r>
      <w:r>
        <w:rPr>
          <w:color w:val="auto"/>
          <w:szCs w:val="21"/>
          <w:highlight w:val="none"/>
          <w:u w:val="none"/>
        </w:rPr>
        <w:fldChar w:fldCharType="end"/>
      </w:r>
    </w:p>
    <w:p>
      <w:pPr>
        <w:pStyle w:val="11"/>
        <w:tabs>
          <w:tab w:val="right" w:leader="dot" w:pos="8306"/>
        </w:tabs>
        <w:rPr>
          <w:szCs w:val="21"/>
        </w:rPr>
      </w:pPr>
      <w:r>
        <w:rPr>
          <w:color w:val="auto"/>
          <w:szCs w:val="21"/>
          <w:highlight w:val="none"/>
          <w:u w:val="none"/>
        </w:rPr>
        <w:fldChar w:fldCharType="begin"/>
      </w:r>
      <w:r>
        <w:rPr>
          <w:szCs w:val="21"/>
          <w:highlight w:val="none"/>
        </w:rPr>
        <w:instrText xml:space="preserve"> HYPERLINK \l _Toc31423 </w:instrText>
      </w:r>
      <w:r>
        <w:rPr>
          <w:szCs w:val="21"/>
          <w:highlight w:val="none"/>
        </w:rPr>
        <w:fldChar w:fldCharType="separate"/>
      </w:r>
      <w:r>
        <w:rPr>
          <w:rFonts w:hint="eastAsia" w:ascii="黑体" w:hAnsi="黑体" w:eastAsia="黑体" w:cs="黑体"/>
          <w:bCs w:val="0"/>
          <w:kern w:val="0"/>
          <w:szCs w:val="21"/>
          <w:highlight w:val="none"/>
        </w:rPr>
        <w:t>四</w:t>
      </w:r>
      <w:r>
        <w:rPr>
          <w:rFonts w:hint="eastAsia" w:ascii="黑体" w:hAnsi="黑体" w:eastAsia="黑体" w:cs="黑体"/>
          <w:bCs w:val="0"/>
          <w:kern w:val="0"/>
          <w:szCs w:val="21"/>
          <w:highlight w:val="none"/>
          <w:lang w:eastAsia="zh-CN"/>
        </w:rPr>
        <w:t>、</w:t>
      </w:r>
      <w:r>
        <w:rPr>
          <w:rFonts w:hint="eastAsia" w:ascii="黑体" w:hAnsi="黑体" w:eastAsia="黑体" w:cs="黑体"/>
          <w:bCs w:val="0"/>
          <w:kern w:val="0"/>
          <w:szCs w:val="21"/>
          <w:highlight w:val="none"/>
        </w:rPr>
        <w:t>灵活用工</w:t>
      </w:r>
      <w:r>
        <w:rPr>
          <w:rFonts w:hint="eastAsia" w:ascii="黑体" w:hAnsi="黑体" w:eastAsia="黑体" w:cs="黑体"/>
          <w:spacing w:val="0"/>
          <w:kern w:val="0"/>
          <w:szCs w:val="21"/>
          <w:highlight w:val="none"/>
        </w:rPr>
        <w:t>实操流程</w:t>
      </w:r>
      <w:r>
        <w:rPr>
          <w:szCs w:val="21"/>
        </w:rPr>
        <w:tab/>
      </w:r>
      <w:r>
        <w:rPr>
          <w:szCs w:val="21"/>
        </w:rPr>
        <w:fldChar w:fldCharType="begin"/>
      </w:r>
      <w:r>
        <w:rPr>
          <w:szCs w:val="21"/>
        </w:rPr>
        <w:instrText xml:space="preserve"> PAGEREF _Toc31423 \h </w:instrText>
      </w:r>
      <w:r>
        <w:rPr>
          <w:szCs w:val="21"/>
        </w:rPr>
        <w:fldChar w:fldCharType="separate"/>
      </w:r>
      <w:r>
        <w:rPr>
          <w:szCs w:val="21"/>
        </w:rPr>
        <w:t>13</w:t>
      </w:r>
      <w:r>
        <w:rPr>
          <w:szCs w:val="21"/>
        </w:rPr>
        <w:fldChar w:fldCharType="end"/>
      </w:r>
      <w:r>
        <w:rPr>
          <w:color w:val="auto"/>
          <w:szCs w:val="21"/>
          <w:highlight w:val="none"/>
          <w:u w:val="none"/>
        </w:rPr>
        <w:fldChar w:fldCharType="end"/>
      </w:r>
    </w:p>
    <w:p>
      <w:pPr>
        <w:pStyle w:val="11"/>
        <w:tabs>
          <w:tab w:val="right" w:leader="dot" w:pos="8306"/>
        </w:tabs>
        <w:rPr>
          <w:szCs w:val="21"/>
        </w:rPr>
      </w:pPr>
      <w:r>
        <w:rPr>
          <w:color w:val="auto"/>
          <w:szCs w:val="21"/>
          <w:highlight w:val="none"/>
          <w:u w:val="none"/>
        </w:rPr>
        <w:fldChar w:fldCharType="begin"/>
      </w:r>
      <w:r>
        <w:rPr>
          <w:szCs w:val="21"/>
          <w:highlight w:val="none"/>
        </w:rPr>
        <w:instrText xml:space="preserve"> HYPERLINK \l _Toc16065 </w:instrText>
      </w:r>
      <w:r>
        <w:rPr>
          <w:szCs w:val="21"/>
          <w:highlight w:val="none"/>
        </w:rPr>
        <w:fldChar w:fldCharType="separate"/>
      </w:r>
      <w:r>
        <w:rPr>
          <w:rFonts w:hint="eastAsia" w:ascii="仿宋_GB2312" w:hAnsi="仿宋_GB2312" w:eastAsia="仿宋_GB2312" w:cs="仿宋_GB2312"/>
          <w:bCs w:val="0"/>
          <w:kern w:val="0"/>
          <w:szCs w:val="21"/>
          <w:highlight w:val="none"/>
        </w:rPr>
        <w:t>附录</w:t>
      </w:r>
      <w:r>
        <w:rPr>
          <w:rFonts w:hint="eastAsia" w:ascii="仿宋_GB2312" w:hAnsi="仿宋_GB2312" w:eastAsia="仿宋_GB2312" w:cs="仿宋_GB2312"/>
          <w:bCs w:val="0"/>
          <w:kern w:val="0"/>
          <w:szCs w:val="21"/>
          <w:highlight w:val="none"/>
          <w:lang w:eastAsia="zh-CN"/>
        </w:rPr>
        <w:t>：部分法律法规、政策索引</w:t>
      </w:r>
      <w:r>
        <w:rPr>
          <w:szCs w:val="21"/>
        </w:rPr>
        <w:tab/>
      </w:r>
      <w:r>
        <w:rPr>
          <w:szCs w:val="21"/>
        </w:rPr>
        <w:fldChar w:fldCharType="begin"/>
      </w:r>
      <w:r>
        <w:rPr>
          <w:szCs w:val="21"/>
        </w:rPr>
        <w:instrText xml:space="preserve"> PAGEREF _Toc16065 \h </w:instrText>
      </w:r>
      <w:r>
        <w:rPr>
          <w:szCs w:val="21"/>
        </w:rPr>
        <w:fldChar w:fldCharType="separate"/>
      </w:r>
      <w:r>
        <w:rPr>
          <w:szCs w:val="21"/>
        </w:rPr>
        <w:t>17</w:t>
      </w:r>
      <w:r>
        <w:rPr>
          <w:szCs w:val="21"/>
        </w:rPr>
        <w:fldChar w:fldCharType="end"/>
      </w:r>
      <w:r>
        <w:rPr>
          <w:color w:val="auto"/>
          <w:szCs w:val="21"/>
          <w:highlight w:val="none"/>
          <w:u w:val="none"/>
        </w:rPr>
        <w:fldChar w:fldCharType="end"/>
      </w:r>
    </w:p>
    <w:p>
      <w:pPr>
        <w:pStyle w:val="11"/>
        <w:tabs>
          <w:tab w:val="right" w:leader="dot" w:pos="8306"/>
        </w:tabs>
        <w:rPr>
          <w:color w:val="auto"/>
          <w:szCs w:val="21"/>
          <w:highlight w:val="none"/>
          <w:u w:val="none"/>
        </w:rPr>
      </w:pPr>
      <w:r>
        <w:rPr>
          <w:color w:val="auto"/>
          <w:szCs w:val="21"/>
          <w:highlight w:val="none"/>
          <w:u w:val="none"/>
        </w:rPr>
        <w:fldChar w:fldCharType="begin"/>
      </w:r>
      <w:r>
        <w:rPr>
          <w:szCs w:val="21"/>
          <w:highlight w:val="none"/>
        </w:rPr>
        <w:instrText xml:space="preserve"> HYPERLINK \l _Toc31864 </w:instrText>
      </w:r>
      <w:r>
        <w:rPr>
          <w:szCs w:val="21"/>
          <w:highlight w:val="none"/>
        </w:rPr>
        <w:fldChar w:fldCharType="separate"/>
      </w:r>
      <w:r>
        <w:rPr>
          <w:rFonts w:hint="eastAsia" w:ascii="仿宋_GB2312" w:hAnsi="仿宋_GB2312" w:eastAsia="仿宋_GB2312" w:cs="仿宋_GB2312"/>
          <w:bCs w:val="0"/>
          <w:szCs w:val="21"/>
          <w:highlight w:val="none"/>
        </w:rPr>
        <w:t>附1</w:t>
      </w:r>
      <w:r>
        <w:rPr>
          <w:szCs w:val="21"/>
        </w:rPr>
        <w:tab/>
      </w:r>
      <w:r>
        <w:rPr>
          <w:szCs w:val="21"/>
        </w:rPr>
        <w:fldChar w:fldCharType="begin"/>
      </w:r>
      <w:r>
        <w:rPr>
          <w:szCs w:val="21"/>
        </w:rPr>
        <w:instrText xml:space="preserve"> PAGEREF _Toc31864 \h </w:instrText>
      </w:r>
      <w:r>
        <w:rPr>
          <w:szCs w:val="21"/>
        </w:rPr>
        <w:fldChar w:fldCharType="separate"/>
      </w:r>
      <w:r>
        <w:rPr>
          <w:szCs w:val="21"/>
        </w:rPr>
        <w:t>22</w:t>
      </w:r>
      <w:r>
        <w:rPr>
          <w:szCs w:val="21"/>
        </w:rPr>
        <w:fldChar w:fldCharType="end"/>
      </w:r>
      <w:r>
        <w:rPr>
          <w:color w:val="auto"/>
          <w:szCs w:val="21"/>
          <w:highlight w:val="none"/>
          <w:u w:val="none"/>
        </w:rPr>
        <w:fldChar w:fldCharType="end"/>
      </w:r>
    </w:p>
    <w:p>
      <w:pPr>
        <w:pStyle w:val="11"/>
        <w:tabs>
          <w:tab w:val="right" w:leader="dot" w:pos="8306"/>
        </w:tabs>
        <w:rPr>
          <w:color w:val="auto"/>
          <w:szCs w:val="21"/>
          <w:highlight w:val="none"/>
          <w:u w:val="none"/>
        </w:rPr>
      </w:pPr>
      <w:r>
        <w:rPr>
          <w:color w:val="auto"/>
          <w:szCs w:val="21"/>
          <w:highlight w:val="none"/>
          <w:u w:val="none"/>
        </w:rPr>
        <w:fldChar w:fldCharType="begin"/>
      </w:r>
      <w:r>
        <w:rPr>
          <w:szCs w:val="21"/>
          <w:highlight w:val="none"/>
        </w:rPr>
        <w:instrText xml:space="preserve"> HYPERLINK \l _Toc31864 </w:instrText>
      </w:r>
      <w:r>
        <w:rPr>
          <w:szCs w:val="21"/>
          <w:highlight w:val="none"/>
        </w:rPr>
        <w:fldChar w:fldCharType="separate"/>
      </w:r>
      <w:r>
        <w:rPr>
          <w:rFonts w:hint="eastAsia" w:ascii="仿宋_GB2312" w:hAnsi="仿宋_GB2312" w:eastAsia="仿宋_GB2312" w:cs="仿宋_GB2312"/>
          <w:bCs w:val="0"/>
          <w:szCs w:val="21"/>
          <w:highlight w:val="none"/>
        </w:rPr>
        <w:t>附</w:t>
      </w:r>
      <w:r>
        <w:rPr>
          <w:rFonts w:hint="eastAsia" w:ascii="仿宋_GB2312" w:hAnsi="仿宋_GB2312" w:eastAsia="仿宋_GB2312" w:cs="仿宋_GB2312"/>
          <w:bCs w:val="0"/>
          <w:szCs w:val="21"/>
          <w:highlight w:val="none"/>
          <w:lang w:val="en-US" w:eastAsia="zh-CN"/>
        </w:rPr>
        <w:t>2</w:t>
      </w:r>
      <w:r>
        <w:rPr>
          <w:szCs w:val="21"/>
        </w:rPr>
        <w:tab/>
      </w:r>
      <w:r>
        <w:rPr>
          <w:szCs w:val="21"/>
        </w:rPr>
        <w:fldChar w:fldCharType="begin"/>
      </w:r>
      <w:r>
        <w:rPr>
          <w:szCs w:val="21"/>
        </w:rPr>
        <w:instrText xml:space="preserve"> PAGEREF _Toc31864 \h </w:instrText>
      </w:r>
      <w:r>
        <w:rPr>
          <w:szCs w:val="21"/>
        </w:rPr>
        <w:fldChar w:fldCharType="separate"/>
      </w:r>
      <w:r>
        <w:rPr>
          <w:szCs w:val="21"/>
        </w:rPr>
        <w:t>22</w:t>
      </w:r>
      <w:r>
        <w:rPr>
          <w:szCs w:val="21"/>
        </w:rPr>
        <w:fldChar w:fldCharType="end"/>
      </w:r>
      <w:r>
        <w:rPr>
          <w:color w:val="auto"/>
          <w:szCs w:val="21"/>
          <w:highlight w:val="none"/>
          <w:u w:val="none"/>
        </w:rPr>
        <w:fldChar w:fldCharType="end"/>
      </w:r>
    </w:p>
    <w:p>
      <w:pPr>
        <w:pStyle w:val="11"/>
        <w:tabs>
          <w:tab w:val="right" w:leader="dot" w:pos="8306"/>
        </w:tabs>
      </w:pPr>
      <w:r>
        <w:rPr>
          <w:color w:val="auto"/>
          <w:szCs w:val="21"/>
          <w:highlight w:val="none"/>
          <w:u w:val="none"/>
        </w:rPr>
        <w:fldChar w:fldCharType="begin"/>
      </w:r>
      <w:r>
        <w:rPr>
          <w:szCs w:val="21"/>
          <w:highlight w:val="none"/>
        </w:rPr>
        <w:instrText xml:space="preserve"> HYPERLINK \l _Toc31864 </w:instrText>
      </w:r>
      <w:r>
        <w:rPr>
          <w:szCs w:val="21"/>
          <w:highlight w:val="none"/>
        </w:rPr>
        <w:fldChar w:fldCharType="separate"/>
      </w:r>
      <w:r>
        <w:rPr>
          <w:rFonts w:hint="eastAsia" w:ascii="仿宋_GB2312" w:hAnsi="仿宋_GB2312" w:eastAsia="仿宋_GB2312" w:cs="仿宋_GB2312"/>
          <w:bCs w:val="0"/>
          <w:szCs w:val="21"/>
          <w:highlight w:val="none"/>
        </w:rPr>
        <w:t>附</w:t>
      </w:r>
      <w:r>
        <w:rPr>
          <w:rFonts w:hint="eastAsia" w:ascii="仿宋_GB2312" w:hAnsi="仿宋_GB2312" w:eastAsia="仿宋_GB2312" w:cs="仿宋_GB2312"/>
          <w:bCs w:val="0"/>
          <w:szCs w:val="21"/>
          <w:highlight w:val="none"/>
          <w:lang w:val="en-US" w:eastAsia="zh-CN"/>
        </w:rPr>
        <w:t>3</w:t>
      </w:r>
      <w:r>
        <w:rPr>
          <w:szCs w:val="21"/>
        </w:rPr>
        <w:tab/>
      </w:r>
      <w:r>
        <w:rPr>
          <w:szCs w:val="21"/>
        </w:rPr>
        <w:fldChar w:fldCharType="begin"/>
      </w:r>
      <w:r>
        <w:rPr>
          <w:szCs w:val="21"/>
        </w:rPr>
        <w:instrText xml:space="preserve"> PAGEREF _Toc31864 \h </w:instrText>
      </w:r>
      <w:r>
        <w:rPr>
          <w:szCs w:val="21"/>
        </w:rPr>
        <w:fldChar w:fldCharType="separate"/>
      </w:r>
      <w:r>
        <w:rPr>
          <w:szCs w:val="21"/>
        </w:rPr>
        <w:t>22</w:t>
      </w:r>
      <w:r>
        <w:rPr>
          <w:szCs w:val="21"/>
        </w:rPr>
        <w:fldChar w:fldCharType="end"/>
      </w:r>
      <w:r>
        <w:rPr>
          <w:color w:val="auto"/>
          <w:szCs w:val="21"/>
          <w:highlight w:val="none"/>
          <w:u w:val="none"/>
        </w:rPr>
        <w:fldChar w:fldCharType="end"/>
      </w:r>
    </w:p>
    <w:p>
      <w:pPr>
        <w:pStyle w:val="11"/>
        <w:tabs>
          <w:tab w:val="right" w:leader="dot" w:pos="8306"/>
        </w:tabs>
        <w:rPr>
          <w:szCs w:val="21"/>
        </w:rPr>
      </w:pPr>
      <w:r>
        <w:rPr>
          <w:color w:val="auto"/>
          <w:szCs w:val="21"/>
          <w:highlight w:val="none"/>
          <w:u w:val="none"/>
        </w:rPr>
        <w:fldChar w:fldCharType="begin"/>
      </w:r>
      <w:r>
        <w:rPr>
          <w:szCs w:val="21"/>
          <w:highlight w:val="none"/>
        </w:rPr>
        <w:instrText xml:space="preserve"> HYPERLINK \l _Toc21426 </w:instrText>
      </w:r>
      <w:r>
        <w:rPr>
          <w:szCs w:val="21"/>
          <w:highlight w:val="none"/>
        </w:rPr>
        <w:fldChar w:fldCharType="separate"/>
      </w:r>
      <w:r>
        <w:rPr>
          <w:rFonts w:hint="eastAsia" w:ascii="仿宋_GB2312" w:hAnsi="仿宋_GB2312" w:eastAsia="仿宋_GB2312" w:cs="仿宋_GB2312"/>
          <w:bCs w:val="0"/>
          <w:kern w:val="2"/>
          <w:szCs w:val="21"/>
          <w:highlight w:val="none"/>
        </w:rPr>
        <w:t>附4</w:t>
      </w:r>
      <w:r>
        <w:rPr>
          <w:szCs w:val="21"/>
        </w:rPr>
        <w:tab/>
      </w:r>
      <w:r>
        <w:rPr>
          <w:szCs w:val="21"/>
        </w:rPr>
        <w:fldChar w:fldCharType="begin"/>
      </w:r>
      <w:r>
        <w:rPr>
          <w:szCs w:val="21"/>
        </w:rPr>
        <w:instrText xml:space="preserve"> PAGEREF _Toc21426 \h </w:instrText>
      </w:r>
      <w:r>
        <w:rPr>
          <w:szCs w:val="21"/>
        </w:rPr>
        <w:fldChar w:fldCharType="separate"/>
      </w:r>
      <w:r>
        <w:rPr>
          <w:szCs w:val="21"/>
        </w:rPr>
        <w:t>25</w:t>
      </w:r>
      <w:r>
        <w:rPr>
          <w:szCs w:val="21"/>
        </w:rPr>
        <w:fldChar w:fldCharType="end"/>
      </w:r>
      <w:r>
        <w:rPr>
          <w:color w:val="auto"/>
          <w:szCs w:val="21"/>
          <w:highlight w:val="none"/>
          <w:u w:val="none"/>
        </w:rPr>
        <w:fldChar w:fldCharType="end"/>
      </w:r>
    </w:p>
    <w:p>
      <w:pPr>
        <w:pStyle w:val="11"/>
        <w:tabs>
          <w:tab w:val="right" w:leader="dot" w:pos="8306"/>
        </w:tabs>
        <w:rPr>
          <w:szCs w:val="21"/>
        </w:rPr>
      </w:pPr>
      <w:r>
        <w:rPr>
          <w:color w:val="auto"/>
          <w:szCs w:val="21"/>
          <w:highlight w:val="none"/>
          <w:u w:val="none"/>
        </w:rPr>
        <w:fldChar w:fldCharType="begin"/>
      </w:r>
      <w:r>
        <w:rPr>
          <w:szCs w:val="21"/>
          <w:highlight w:val="none"/>
        </w:rPr>
        <w:instrText xml:space="preserve"> HYPERLINK \l _Toc23045 </w:instrText>
      </w:r>
      <w:r>
        <w:rPr>
          <w:szCs w:val="21"/>
          <w:highlight w:val="none"/>
        </w:rPr>
        <w:fldChar w:fldCharType="separate"/>
      </w:r>
      <w:r>
        <w:rPr>
          <w:rFonts w:hint="eastAsia" w:ascii="仿宋_GB2312" w:hAnsi="仿宋_GB2312" w:eastAsia="仿宋_GB2312" w:cs="仿宋_GB2312"/>
          <w:bCs w:val="0"/>
          <w:kern w:val="2"/>
          <w:szCs w:val="21"/>
          <w:highlight w:val="none"/>
        </w:rPr>
        <w:t>附5</w:t>
      </w:r>
      <w:r>
        <w:rPr>
          <w:szCs w:val="21"/>
        </w:rPr>
        <w:tab/>
      </w:r>
      <w:r>
        <w:rPr>
          <w:szCs w:val="21"/>
        </w:rPr>
        <w:fldChar w:fldCharType="begin"/>
      </w:r>
      <w:r>
        <w:rPr>
          <w:szCs w:val="21"/>
        </w:rPr>
        <w:instrText xml:space="preserve"> PAGEREF _Toc23045 \h </w:instrText>
      </w:r>
      <w:r>
        <w:rPr>
          <w:szCs w:val="21"/>
        </w:rPr>
        <w:fldChar w:fldCharType="separate"/>
      </w:r>
      <w:r>
        <w:rPr>
          <w:szCs w:val="21"/>
        </w:rPr>
        <w:t>26</w:t>
      </w:r>
      <w:r>
        <w:rPr>
          <w:szCs w:val="21"/>
        </w:rPr>
        <w:fldChar w:fldCharType="end"/>
      </w:r>
      <w:r>
        <w:rPr>
          <w:color w:val="auto"/>
          <w:szCs w:val="21"/>
          <w:highlight w:val="none"/>
          <w:u w:val="none"/>
        </w:rPr>
        <w:fldChar w:fldCharType="end"/>
      </w:r>
    </w:p>
    <w:p>
      <w:pPr>
        <w:pStyle w:val="11"/>
        <w:tabs>
          <w:tab w:val="right" w:leader="dot" w:pos="8306"/>
        </w:tabs>
        <w:rPr>
          <w:szCs w:val="21"/>
        </w:rPr>
      </w:pPr>
      <w:r>
        <w:rPr>
          <w:color w:val="auto"/>
          <w:szCs w:val="21"/>
          <w:highlight w:val="none"/>
          <w:u w:val="none"/>
        </w:rPr>
        <w:fldChar w:fldCharType="begin"/>
      </w:r>
      <w:r>
        <w:rPr>
          <w:szCs w:val="21"/>
          <w:highlight w:val="none"/>
        </w:rPr>
        <w:instrText xml:space="preserve"> HYPERLINK \l _Toc18361 </w:instrText>
      </w:r>
      <w:r>
        <w:rPr>
          <w:szCs w:val="21"/>
          <w:highlight w:val="none"/>
        </w:rPr>
        <w:fldChar w:fldCharType="separate"/>
      </w:r>
      <w:r>
        <w:rPr>
          <w:rFonts w:hint="eastAsia" w:ascii="仿宋_GB2312" w:hAnsi="仿宋_GB2312" w:eastAsia="仿宋_GB2312" w:cs="仿宋_GB2312"/>
          <w:bCs w:val="0"/>
          <w:kern w:val="2"/>
          <w:szCs w:val="21"/>
          <w:highlight w:val="none"/>
        </w:rPr>
        <w:t>附6</w:t>
      </w:r>
      <w:r>
        <w:rPr>
          <w:szCs w:val="21"/>
        </w:rPr>
        <w:tab/>
      </w:r>
      <w:r>
        <w:rPr>
          <w:szCs w:val="21"/>
        </w:rPr>
        <w:fldChar w:fldCharType="begin"/>
      </w:r>
      <w:r>
        <w:rPr>
          <w:szCs w:val="21"/>
        </w:rPr>
        <w:instrText xml:space="preserve"> PAGEREF _Toc18361 \h </w:instrText>
      </w:r>
      <w:r>
        <w:rPr>
          <w:szCs w:val="21"/>
        </w:rPr>
        <w:fldChar w:fldCharType="separate"/>
      </w:r>
      <w:r>
        <w:rPr>
          <w:szCs w:val="21"/>
        </w:rPr>
        <w:t>27</w:t>
      </w:r>
      <w:r>
        <w:rPr>
          <w:szCs w:val="21"/>
        </w:rPr>
        <w:fldChar w:fldCharType="end"/>
      </w:r>
      <w:r>
        <w:rPr>
          <w:color w:val="auto"/>
          <w:szCs w:val="21"/>
          <w:highlight w:val="none"/>
          <w:u w:val="none"/>
        </w:rPr>
        <w:fldChar w:fldCharType="end"/>
      </w:r>
    </w:p>
    <w:p>
      <w:pPr>
        <w:pStyle w:val="11"/>
        <w:tabs>
          <w:tab w:val="right" w:leader="dot" w:pos="8306"/>
        </w:tabs>
        <w:rPr>
          <w:color w:val="auto"/>
          <w:szCs w:val="21"/>
          <w:highlight w:val="none"/>
          <w:u w:val="none"/>
        </w:rPr>
      </w:pPr>
      <w:r>
        <w:rPr>
          <w:color w:val="auto"/>
          <w:szCs w:val="21"/>
          <w:highlight w:val="none"/>
          <w:u w:val="none"/>
        </w:rPr>
        <w:fldChar w:fldCharType="begin"/>
      </w:r>
      <w:r>
        <w:rPr>
          <w:szCs w:val="21"/>
          <w:highlight w:val="none"/>
        </w:rPr>
        <w:instrText xml:space="preserve"> HYPERLINK \l _Toc20104 </w:instrText>
      </w:r>
      <w:r>
        <w:rPr>
          <w:szCs w:val="21"/>
          <w:highlight w:val="none"/>
        </w:rPr>
        <w:fldChar w:fldCharType="separate"/>
      </w:r>
      <w:r>
        <w:rPr>
          <w:rFonts w:hint="eastAsia" w:ascii="仿宋_GB2312" w:hAnsi="仿宋_GB2312" w:eastAsia="仿宋_GB2312" w:cs="仿宋_GB2312"/>
          <w:bCs w:val="0"/>
          <w:kern w:val="2"/>
          <w:szCs w:val="21"/>
          <w:highlight w:val="none"/>
        </w:rPr>
        <w:t>附7</w:t>
      </w:r>
      <w:r>
        <w:rPr>
          <w:szCs w:val="21"/>
        </w:rPr>
        <w:tab/>
      </w:r>
      <w:r>
        <w:rPr>
          <w:szCs w:val="21"/>
        </w:rPr>
        <w:fldChar w:fldCharType="begin"/>
      </w:r>
      <w:r>
        <w:rPr>
          <w:szCs w:val="21"/>
        </w:rPr>
        <w:instrText xml:space="preserve"> PAGEREF _Toc20104 \h </w:instrText>
      </w:r>
      <w:r>
        <w:rPr>
          <w:szCs w:val="21"/>
        </w:rPr>
        <w:fldChar w:fldCharType="separate"/>
      </w:r>
      <w:r>
        <w:rPr>
          <w:szCs w:val="21"/>
        </w:rPr>
        <w:t>29</w:t>
      </w:r>
      <w:r>
        <w:rPr>
          <w:szCs w:val="21"/>
        </w:rPr>
        <w:fldChar w:fldCharType="end"/>
      </w:r>
      <w:r>
        <w:rPr>
          <w:color w:val="auto"/>
          <w:szCs w:val="21"/>
          <w:highlight w:val="none"/>
          <w:u w:val="none"/>
        </w:rPr>
        <w:fldChar w:fldCharType="end"/>
      </w:r>
    </w:p>
    <w:p>
      <w:pPr>
        <w:pStyle w:val="11"/>
        <w:tabs>
          <w:tab w:val="right" w:leader="dot" w:pos="8306"/>
        </w:tabs>
        <w:rPr>
          <w:rFonts w:hint="eastAsia" w:eastAsia="宋体"/>
          <w:lang w:val="en-US" w:eastAsia="zh-CN"/>
        </w:rPr>
      </w:pPr>
      <w:r>
        <w:rPr>
          <w:color w:val="auto"/>
          <w:szCs w:val="21"/>
          <w:highlight w:val="none"/>
          <w:u w:val="none"/>
        </w:rPr>
        <w:fldChar w:fldCharType="begin"/>
      </w:r>
      <w:r>
        <w:rPr>
          <w:szCs w:val="21"/>
          <w:highlight w:val="none"/>
        </w:rPr>
        <w:instrText xml:space="preserve"> HYPERLINK \l _Toc20104 </w:instrText>
      </w:r>
      <w:r>
        <w:rPr>
          <w:szCs w:val="21"/>
          <w:highlight w:val="none"/>
        </w:rPr>
        <w:fldChar w:fldCharType="separate"/>
      </w:r>
      <w:r>
        <w:rPr>
          <w:rFonts w:hint="eastAsia" w:ascii="仿宋_GB2312" w:hAnsi="仿宋_GB2312" w:eastAsia="仿宋_GB2312" w:cs="仿宋_GB2312"/>
          <w:bCs w:val="0"/>
          <w:kern w:val="2"/>
          <w:szCs w:val="21"/>
          <w:highlight w:val="none"/>
        </w:rPr>
        <w:t>附</w:t>
      </w:r>
      <w:r>
        <w:rPr>
          <w:rFonts w:hint="eastAsia" w:ascii="仿宋_GB2312" w:hAnsi="仿宋_GB2312" w:eastAsia="仿宋_GB2312" w:cs="仿宋_GB2312"/>
          <w:bCs w:val="0"/>
          <w:kern w:val="2"/>
          <w:szCs w:val="21"/>
          <w:highlight w:val="none"/>
          <w:lang w:val="en-US" w:eastAsia="zh-CN"/>
        </w:rPr>
        <w:t>8</w:t>
      </w:r>
      <w:r>
        <w:rPr>
          <w:szCs w:val="21"/>
        </w:rPr>
        <w:tab/>
      </w:r>
      <w:r>
        <w:rPr>
          <w:rFonts w:hint="eastAsia"/>
          <w:szCs w:val="21"/>
          <w:lang w:val="en-US" w:eastAsia="zh-CN"/>
        </w:rPr>
        <w:t>3</w:t>
      </w:r>
      <w:r>
        <w:rPr>
          <w:color w:val="auto"/>
          <w:szCs w:val="21"/>
          <w:highlight w:val="none"/>
          <w:u w:val="none"/>
        </w:rPr>
        <w:fldChar w:fldCharType="end"/>
      </w:r>
      <w:r>
        <w:rPr>
          <w:rFonts w:hint="eastAsia"/>
          <w:color w:val="auto"/>
          <w:szCs w:val="21"/>
          <w:highlight w:val="none"/>
          <w:u w:val="none"/>
          <w:lang w:val="en-US" w:eastAsia="zh-CN"/>
        </w:rPr>
        <w:t>0</w:t>
      </w:r>
    </w:p>
    <w:p>
      <w:pPr>
        <w:pStyle w:val="11"/>
        <w:tabs>
          <w:tab w:val="right" w:leader="dot" w:pos="8306"/>
        </w:tabs>
        <w:rPr>
          <w:color w:val="auto"/>
          <w:szCs w:val="21"/>
          <w:highlight w:val="none"/>
          <w:u w:val="none"/>
        </w:rPr>
      </w:pPr>
      <w:r>
        <w:rPr>
          <w:color w:val="auto"/>
          <w:szCs w:val="21"/>
          <w:highlight w:val="none"/>
          <w:u w:val="none"/>
        </w:rPr>
        <w:fldChar w:fldCharType="begin"/>
      </w:r>
      <w:r>
        <w:rPr>
          <w:szCs w:val="21"/>
          <w:highlight w:val="none"/>
        </w:rPr>
        <w:instrText xml:space="preserve"> HYPERLINK \l _Toc5253 </w:instrText>
      </w:r>
      <w:r>
        <w:rPr>
          <w:szCs w:val="21"/>
          <w:highlight w:val="none"/>
        </w:rPr>
        <w:fldChar w:fldCharType="separate"/>
      </w:r>
      <w:r>
        <w:rPr>
          <w:rFonts w:hint="eastAsia" w:ascii="仿宋_GB2312" w:hAnsi="仿宋_GB2312" w:eastAsia="仿宋_GB2312" w:cs="仿宋_GB2312"/>
          <w:bCs w:val="0"/>
          <w:kern w:val="2"/>
          <w:szCs w:val="21"/>
          <w:highlight w:val="none"/>
        </w:rPr>
        <w:t>附9</w:t>
      </w:r>
      <w:r>
        <w:rPr>
          <w:szCs w:val="21"/>
        </w:rPr>
        <w:tab/>
      </w:r>
      <w:r>
        <w:rPr>
          <w:szCs w:val="21"/>
        </w:rPr>
        <w:fldChar w:fldCharType="begin"/>
      </w:r>
      <w:r>
        <w:rPr>
          <w:szCs w:val="21"/>
        </w:rPr>
        <w:instrText xml:space="preserve"> PAGEREF _Toc5253 \h </w:instrText>
      </w:r>
      <w:r>
        <w:rPr>
          <w:szCs w:val="21"/>
        </w:rPr>
        <w:fldChar w:fldCharType="separate"/>
      </w:r>
      <w:r>
        <w:rPr>
          <w:szCs w:val="21"/>
        </w:rPr>
        <w:t>31</w:t>
      </w:r>
      <w:r>
        <w:rPr>
          <w:szCs w:val="21"/>
        </w:rPr>
        <w:fldChar w:fldCharType="end"/>
      </w:r>
      <w:r>
        <w:rPr>
          <w:color w:val="auto"/>
          <w:szCs w:val="21"/>
          <w:highlight w:val="none"/>
          <w:u w:val="none"/>
        </w:rPr>
        <w:fldChar w:fldCharType="end"/>
      </w:r>
    </w:p>
    <w:p>
      <w:pPr>
        <w:pStyle w:val="11"/>
        <w:tabs>
          <w:tab w:val="right" w:leader="dot" w:pos="8306"/>
        </w:tabs>
        <w:rPr>
          <w:color w:val="auto"/>
          <w:szCs w:val="21"/>
          <w:highlight w:val="none"/>
          <w:u w:val="none"/>
        </w:rPr>
      </w:pPr>
      <w:r>
        <w:rPr>
          <w:color w:val="auto"/>
          <w:szCs w:val="21"/>
          <w:highlight w:val="none"/>
          <w:u w:val="none"/>
        </w:rPr>
        <w:fldChar w:fldCharType="begin"/>
      </w:r>
      <w:r>
        <w:rPr>
          <w:szCs w:val="21"/>
          <w:highlight w:val="none"/>
        </w:rPr>
        <w:instrText xml:space="preserve"> HYPERLINK \l _Toc5253 </w:instrText>
      </w:r>
      <w:r>
        <w:rPr>
          <w:szCs w:val="21"/>
          <w:highlight w:val="none"/>
        </w:rPr>
        <w:fldChar w:fldCharType="separate"/>
      </w:r>
      <w:r>
        <w:rPr>
          <w:rFonts w:hint="eastAsia" w:ascii="仿宋_GB2312" w:hAnsi="仿宋_GB2312" w:eastAsia="仿宋_GB2312" w:cs="仿宋_GB2312"/>
          <w:bCs w:val="0"/>
          <w:kern w:val="2"/>
          <w:szCs w:val="21"/>
          <w:highlight w:val="none"/>
        </w:rPr>
        <w:t>附</w:t>
      </w:r>
      <w:r>
        <w:rPr>
          <w:rFonts w:hint="eastAsia" w:ascii="仿宋_GB2312" w:hAnsi="仿宋_GB2312" w:eastAsia="仿宋_GB2312" w:cs="仿宋_GB2312"/>
          <w:bCs w:val="0"/>
          <w:kern w:val="2"/>
          <w:szCs w:val="21"/>
          <w:highlight w:val="none"/>
          <w:lang w:val="en-US" w:eastAsia="zh-CN"/>
        </w:rPr>
        <w:t>10</w:t>
      </w:r>
      <w:r>
        <w:rPr>
          <w:szCs w:val="21"/>
        </w:rPr>
        <w:tab/>
      </w:r>
      <w:r>
        <w:rPr>
          <w:szCs w:val="21"/>
        </w:rPr>
        <w:fldChar w:fldCharType="begin"/>
      </w:r>
      <w:r>
        <w:rPr>
          <w:szCs w:val="21"/>
        </w:rPr>
        <w:instrText xml:space="preserve"> PAGEREF _Toc5253 \h </w:instrText>
      </w:r>
      <w:r>
        <w:rPr>
          <w:szCs w:val="21"/>
        </w:rPr>
        <w:fldChar w:fldCharType="separate"/>
      </w:r>
      <w:r>
        <w:rPr>
          <w:szCs w:val="21"/>
        </w:rPr>
        <w:t>31</w:t>
      </w:r>
      <w:r>
        <w:rPr>
          <w:szCs w:val="21"/>
        </w:rPr>
        <w:fldChar w:fldCharType="end"/>
      </w:r>
      <w:r>
        <w:rPr>
          <w:color w:val="auto"/>
          <w:szCs w:val="21"/>
          <w:highlight w:val="none"/>
          <w:u w:val="none"/>
        </w:rPr>
        <w:fldChar w:fldCharType="end"/>
      </w:r>
    </w:p>
    <w:p>
      <w:pPr>
        <w:pStyle w:val="11"/>
        <w:tabs>
          <w:tab w:val="right" w:leader="dot" w:pos="8306"/>
        </w:tabs>
        <w:rPr>
          <w:color w:val="auto"/>
          <w:szCs w:val="21"/>
          <w:highlight w:val="none"/>
          <w:u w:val="none"/>
        </w:rPr>
      </w:pPr>
      <w:r>
        <w:rPr>
          <w:color w:val="auto"/>
          <w:szCs w:val="21"/>
          <w:highlight w:val="none"/>
          <w:u w:val="none"/>
        </w:rPr>
        <w:fldChar w:fldCharType="begin"/>
      </w:r>
      <w:r>
        <w:rPr>
          <w:szCs w:val="21"/>
          <w:highlight w:val="none"/>
        </w:rPr>
        <w:instrText xml:space="preserve"> HYPERLINK \l _Toc5253 </w:instrText>
      </w:r>
      <w:r>
        <w:rPr>
          <w:szCs w:val="21"/>
          <w:highlight w:val="none"/>
        </w:rPr>
        <w:fldChar w:fldCharType="separate"/>
      </w:r>
      <w:r>
        <w:rPr>
          <w:rFonts w:hint="eastAsia" w:ascii="仿宋_GB2312" w:hAnsi="仿宋_GB2312" w:eastAsia="仿宋_GB2312" w:cs="仿宋_GB2312"/>
          <w:bCs w:val="0"/>
          <w:kern w:val="2"/>
          <w:szCs w:val="21"/>
          <w:highlight w:val="none"/>
        </w:rPr>
        <w:t>附</w:t>
      </w:r>
      <w:r>
        <w:rPr>
          <w:rFonts w:hint="eastAsia" w:ascii="仿宋_GB2312" w:hAnsi="仿宋_GB2312" w:eastAsia="仿宋_GB2312" w:cs="仿宋_GB2312"/>
          <w:bCs w:val="0"/>
          <w:kern w:val="2"/>
          <w:szCs w:val="21"/>
          <w:highlight w:val="none"/>
          <w:lang w:val="en-US" w:eastAsia="zh-CN"/>
        </w:rPr>
        <w:t>11</w:t>
      </w:r>
      <w:r>
        <w:rPr>
          <w:szCs w:val="21"/>
        </w:rPr>
        <w:tab/>
      </w:r>
      <w:r>
        <w:rPr>
          <w:szCs w:val="21"/>
        </w:rPr>
        <w:fldChar w:fldCharType="begin"/>
      </w:r>
      <w:r>
        <w:rPr>
          <w:szCs w:val="21"/>
        </w:rPr>
        <w:instrText xml:space="preserve"> PAGEREF _Toc5253 \h </w:instrText>
      </w:r>
      <w:r>
        <w:rPr>
          <w:szCs w:val="21"/>
        </w:rPr>
        <w:fldChar w:fldCharType="separate"/>
      </w:r>
      <w:r>
        <w:rPr>
          <w:szCs w:val="21"/>
        </w:rPr>
        <w:t>31</w:t>
      </w:r>
      <w:r>
        <w:rPr>
          <w:szCs w:val="21"/>
        </w:rPr>
        <w:fldChar w:fldCharType="end"/>
      </w:r>
      <w:r>
        <w:rPr>
          <w:color w:val="auto"/>
          <w:szCs w:val="21"/>
          <w:highlight w:val="none"/>
          <w:u w:val="none"/>
        </w:rPr>
        <w:fldChar w:fldCharType="end"/>
      </w:r>
    </w:p>
    <w:p>
      <w:pPr>
        <w:pStyle w:val="11"/>
        <w:tabs>
          <w:tab w:val="right" w:leader="dot" w:pos="8306"/>
        </w:tabs>
        <w:rPr>
          <w:color w:val="auto"/>
          <w:szCs w:val="21"/>
          <w:highlight w:val="none"/>
          <w:u w:val="none"/>
        </w:rPr>
      </w:pPr>
      <w:r>
        <w:rPr>
          <w:color w:val="auto"/>
          <w:szCs w:val="21"/>
          <w:highlight w:val="none"/>
          <w:u w:val="none"/>
        </w:rPr>
        <w:fldChar w:fldCharType="begin"/>
      </w:r>
      <w:r>
        <w:rPr>
          <w:szCs w:val="21"/>
          <w:highlight w:val="none"/>
        </w:rPr>
        <w:instrText xml:space="preserve"> HYPERLINK \l _Toc5253 </w:instrText>
      </w:r>
      <w:r>
        <w:rPr>
          <w:szCs w:val="21"/>
          <w:highlight w:val="none"/>
        </w:rPr>
        <w:fldChar w:fldCharType="separate"/>
      </w:r>
      <w:r>
        <w:rPr>
          <w:rFonts w:hint="eastAsia" w:ascii="仿宋_GB2312" w:hAnsi="仿宋_GB2312" w:eastAsia="仿宋_GB2312" w:cs="仿宋_GB2312"/>
          <w:bCs w:val="0"/>
          <w:kern w:val="2"/>
          <w:szCs w:val="21"/>
          <w:highlight w:val="none"/>
        </w:rPr>
        <w:t>附</w:t>
      </w:r>
      <w:r>
        <w:rPr>
          <w:rFonts w:hint="eastAsia" w:ascii="仿宋_GB2312" w:hAnsi="仿宋_GB2312" w:eastAsia="仿宋_GB2312" w:cs="仿宋_GB2312"/>
          <w:bCs w:val="0"/>
          <w:kern w:val="2"/>
          <w:szCs w:val="21"/>
          <w:highlight w:val="none"/>
          <w:lang w:val="en-US" w:eastAsia="zh-CN"/>
        </w:rPr>
        <w:t>12</w:t>
      </w:r>
      <w:r>
        <w:rPr>
          <w:szCs w:val="21"/>
        </w:rPr>
        <w:tab/>
      </w:r>
      <w:r>
        <w:rPr>
          <w:szCs w:val="21"/>
        </w:rPr>
        <w:fldChar w:fldCharType="begin"/>
      </w:r>
      <w:r>
        <w:rPr>
          <w:szCs w:val="21"/>
        </w:rPr>
        <w:instrText xml:space="preserve"> PAGEREF _Toc5253 \h </w:instrText>
      </w:r>
      <w:r>
        <w:rPr>
          <w:szCs w:val="21"/>
        </w:rPr>
        <w:fldChar w:fldCharType="separate"/>
      </w:r>
      <w:r>
        <w:rPr>
          <w:szCs w:val="21"/>
        </w:rPr>
        <w:t>31</w:t>
      </w:r>
      <w:r>
        <w:rPr>
          <w:szCs w:val="21"/>
        </w:rPr>
        <w:fldChar w:fldCharType="end"/>
      </w:r>
      <w:r>
        <w:rPr>
          <w:color w:val="auto"/>
          <w:szCs w:val="21"/>
          <w:highlight w:val="none"/>
          <w:u w:val="none"/>
        </w:rPr>
        <w:fldChar w:fldCharType="end"/>
      </w:r>
    </w:p>
    <w:p>
      <w:pPr>
        <w:pStyle w:val="11"/>
        <w:tabs>
          <w:tab w:val="right" w:leader="dot" w:pos="8306"/>
        </w:tabs>
        <w:rPr>
          <w:color w:val="auto"/>
          <w:szCs w:val="21"/>
          <w:highlight w:val="none"/>
          <w:u w:val="none"/>
        </w:rPr>
      </w:pPr>
      <w:r>
        <w:rPr>
          <w:color w:val="auto"/>
          <w:szCs w:val="21"/>
          <w:highlight w:val="none"/>
          <w:u w:val="none"/>
        </w:rPr>
        <w:fldChar w:fldCharType="begin"/>
      </w:r>
      <w:r>
        <w:rPr>
          <w:szCs w:val="21"/>
          <w:highlight w:val="none"/>
        </w:rPr>
        <w:instrText xml:space="preserve"> HYPERLINK \l _Toc5253 </w:instrText>
      </w:r>
      <w:r>
        <w:rPr>
          <w:szCs w:val="21"/>
          <w:highlight w:val="none"/>
        </w:rPr>
        <w:fldChar w:fldCharType="separate"/>
      </w:r>
      <w:r>
        <w:rPr>
          <w:rFonts w:hint="eastAsia" w:ascii="仿宋_GB2312" w:hAnsi="仿宋_GB2312" w:eastAsia="仿宋_GB2312" w:cs="仿宋_GB2312"/>
          <w:bCs w:val="0"/>
          <w:kern w:val="2"/>
          <w:szCs w:val="21"/>
          <w:highlight w:val="none"/>
        </w:rPr>
        <w:t>附</w:t>
      </w:r>
      <w:r>
        <w:rPr>
          <w:rFonts w:hint="eastAsia" w:ascii="仿宋_GB2312" w:hAnsi="仿宋_GB2312" w:eastAsia="仿宋_GB2312" w:cs="仿宋_GB2312"/>
          <w:bCs w:val="0"/>
          <w:kern w:val="2"/>
          <w:szCs w:val="21"/>
          <w:highlight w:val="none"/>
          <w:lang w:val="en-US" w:eastAsia="zh-CN"/>
        </w:rPr>
        <w:t>13</w:t>
      </w:r>
      <w:r>
        <w:rPr>
          <w:szCs w:val="21"/>
        </w:rPr>
        <w:tab/>
      </w:r>
      <w:r>
        <w:rPr>
          <w:szCs w:val="21"/>
        </w:rPr>
        <w:fldChar w:fldCharType="begin"/>
      </w:r>
      <w:r>
        <w:rPr>
          <w:szCs w:val="21"/>
        </w:rPr>
        <w:instrText xml:space="preserve"> PAGEREF _Toc5253 \h </w:instrText>
      </w:r>
      <w:r>
        <w:rPr>
          <w:szCs w:val="21"/>
        </w:rPr>
        <w:fldChar w:fldCharType="separate"/>
      </w:r>
      <w:r>
        <w:rPr>
          <w:szCs w:val="21"/>
        </w:rPr>
        <w:t>31</w:t>
      </w:r>
      <w:r>
        <w:rPr>
          <w:szCs w:val="21"/>
        </w:rPr>
        <w:fldChar w:fldCharType="end"/>
      </w:r>
      <w:r>
        <w:rPr>
          <w:color w:val="auto"/>
          <w:szCs w:val="21"/>
          <w:highlight w:val="none"/>
          <w:u w:val="none"/>
        </w:rPr>
        <w:fldChar w:fldCharType="end"/>
      </w:r>
    </w:p>
    <w:p>
      <w:pPr>
        <w:pStyle w:val="11"/>
        <w:tabs>
          <w:tab w:val="right" w:leader="dot" w:pos="8306"/>
        </w:tabs>
        <w:rPr>
          <w:szCs w:val="21"/>
        </w:rPr>
      </w:pPr>
      <w:r>
        <w:rPr>
          <w:color w:val="auto"/>
          <w:szCs w:val="21"/>
          <w:highlight w:val="none"/>
          <w:u w:val="none"/>
        </w:rPr>
        <w:fldChar w:fldCharType="begin"/>
      </w:r>
      <w:r>
        <w:rPr>
          <w:szCs w:val="21"/>
          <w:highlight w:val="none"/>
        </w:rPr>
        <w:instrText xml:space="preserve"> HYPERLINK \l _Toc5314 </w:instrText>
      </w:r>
      <w:r>
        <w:rPr>
          <w:szCs w:val="21"/>
          <w:highlight w:val="none"/>
        </w:rPr>
        <w:fldChar w:fldCharType="separate"/>
      </w:r>
      <w:r>
        <w:rPr>
          <w:rFonts w:hint="eastAsia" w:ascii="仿宋_GB2312" w:hAnsi="仿宋_GB2312" w:eastAsia="仿宋_GB2312" w:cs="仿宋_GB2312"/>
          <w:bCs w:val="0"/>
          <w:kern w:val="2"/>
          <w:szCs w:val="21"/>
          <w:highlight w:val="none"/>
        </w:rPr>
        <w:t>附14</w:t>
      </w:r>
      <w:r>
        <w:rPr>
          <w:szCs w:val="21"/>
        </w:rPr>
        <w:tab/>
      </w:r>
      <w:r>
        <w:rPr>
          <w:szCs w:val="21"/>
        </w:rPr>
        <w:fldChar w:fldCharType="begin"/>
      </w:r>
      <w:r>
        <w:rPr>
          <w:szCs w:val="21"/>
        </w:rPr>
        <w:instrText xml:space="preserve"> PAGEREF _Toc5314 \h </w:instrText>
      </w:r>
      <w:r>
        <w:rPr>
          <w:szCs w:val="21"/>
        </w:rPr>
        <w:fldChar w:fldCharType="separate"/>
      </w:r>
      <w:r>
        <w:rPr>
          <w:szCs w:val="21"/>
        </w:rPr>
        <w:t>36</w:t>
      </w:r>
      <w:r>
        <w:rPr>
          <w:szCs w:val="21"/>
        </w:rPr>
        <w:fldChar w:fldCharType="end"/>
      </w:r>
      <w:r>
        <w:rPr>
          <w:color w:val="auto"/>
          <w:szCs w:val="21"/>
          <w:highlight w:val="none"/>
          <w:u w:val="none"/>
        </w:rPr>
        <w:fldChar w:fldCharType="end"/>
      </w:r>
    </w:p>
    <w:p>
      <w:pPr>
        <w:pStyle w:val="11"/>
        <w:tabs>
          <w:tab w:val="right" w:leader="dot" w:pos="8306"/>
        </w:tabs>
        <w:rPr>
          <w:color w:val="auto"/>
          <w:szCs w:val="21"/>
          <w:highlight w:val="none"/>
          <w:u w:val="none"/>
        </w:rPr>
        <w:sectPr>
          <w:headerReference r:id="rId5" w:type="default"/>
          <w:footerReference r:id="rId6" w:type="default"/>
          <w:pgSz w:w="11906" w:h="16838"/>
          <w:pgMar w:top="1440" w:right="1800" w:bottom="1440" w:left="1800" w:header="851" w:footer="992" w:gutter="0"/>
          <w:pgNumType w:fmt="numberInDash" w:start="1"/>
          <w:cols w:space="425" w:num="1"/>
          <w:docGrid w:type="lines" w:linePitch="312" w:charSpace="0"/>
        </w:sectPr>
      </w:pPr>
      <w:r>
        <w:rPr>
          <w:color w:val="auto"/>
          <w:szCs w:val="21"/>
          <w:highlight w:val="none"/>
          <w:u w:val="none"/>
        </w:rPr>
        <w:fldChar w:fldCharType="begin"/>
      </w:r>
      <w:r>
        <w:rPr>
          <w:szCs w:val="21"/>
          <w:highlight w:val="none"/>
        </w:rPr>
        <w:instrText xml:space="preserve"> HYPERLINK \l _Toc14625 </w:instrText>
      </w:r>
      <w:r>
        <w:rPr>
          <w:szCs w:val="21"/>
          <w:highlight w:val="none"/>
        </w:rPr>
        <w:fldChar w:fldCharType="separate"/>
      </w:r>
      <w:r>
        <w:rPr>
          <w:rFonts w:hint="eastAsia" w:ascii="黑体" w:hAnsi="黑体" w:eastAsia="黑体" w:cs="黑体"/>
          <w:bCs/>
          <w:spacing w:val="16"/>
          <w:szCs w:val="21"/>
          <w:highlight w:val="none"/>
        </w:rPr>
        <w:t>五、提示与说明</w:t>
      </w:r>
      <w:r>
        <w:rPr>
          <w:szCs w:val="21"/>
        </w:rPr>
        <w:tab/>
      </w:r>
      <w:r>
        <w:rPr>
          <w:szCs w:val="21"/>
        </w:rPr>
        <w:fldChar w:fldCharType="begin"/>
      </w:r>
      <w:r>
        <w:rPr>
          <w:szCs w:val="21"/>
        </w:rPr>
        <w:instrText xml:space="preserve"> PAGEREF _Toc14625 \h </w:instrText>
      </w:r>
      <w:r>
        <w:rPr>
          <w:szCs w:val="21"/>
        </w:rPr>
        <w:fldChar w:fldCharType="separate"/>
      </w:r>
      <w:r>
        <w:rPr>
          <w:szCs w:val="21"/>
        </w:rPr>
        <w:t>39</w:t>
      </w:r>
      <w:r>
        <w:rPr>
          <w:szCs w:val="21"/>
        </w:rPr>
        <w:fldChar w:fldCharType="end"/>
      </w:r>
      <w:r>
        <w:rPr>
          <w:color w:val="auto"/>
          <w:szCs w:val="21"/>
          <w:highlight w:val="none"/>
          <w:u w:val="none"/>
        </w:rPr>
        <w:fldChar w:fldCharType="end"/>
      </w: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highlight w:val="none"/>
          <w:u w:val="none"/>
        </w:rPr>
      </w:pPr>
      <w:r>
        <w:rPr>
          <w:color w:val="auto"/>
          <w:szCs w:val="21"/>
          <w:highlight w:val="none"/>
          <w:u w:val="none"/>
        </w:rPr>
        <w:fldChar w:fldCharType="end"/>
      </w:r>
      <w:bookmarkStart w:id="5" w:name="_Toc16683"/>
      <w:bookmarkStart w:id="6" w:name="_Toc19002"/>
      <w:bookmarkStart w:id="7" w:name="_Toc29220"/>
      <w:bookmarkStart w:id="8" w:name="_Toc30687"/>
      <w:bookmarkStart w:id="9" w:name="_Toc20902"/>
      <w:bookmarkStart w:id="10" w:name="_Toc2899"/>
      <w:r>
        <w:rPr>
          <w:rFonts w:hint="eastAsia" w:ascii="方正小标宋简体" w:hAnsi="方正小标宋简体" w:eastAsia="方正小标宋简体" w:cs="方正小标宋简体"/>
          <w:b w:val="0"/>
          <w:bCs/>
          <w:color w:val="auto"/>
          <w:sz w:val="44"/>
          <w:szCs w:val="44"/>
          <w:highlight w:val="none"/>
          <w:u w:val="none"/>
        </w:rPr>
        <w:t>疫情防控常态化背景下</w:t>
      </w:r>
      <w:bookmarkEnd w:id="5"/>
      <w:bookmarkEnd w:id="6"/>
      <w:bookmarkEnd w:id="7"/>
      <w:bookmarkEnd w:id="8"/>
      <w:bookmarkEnd w:id="9"/>
      <w:bookmarkEnd w:id="10"/>
      <w:bookmarkStart w:id="11" w:name="_Toc12206"/>
      <w:bookmarkStart w:id="12" w:name="_Toc1950"/>
      <w:bookmarkStart w:id="13" w:name="_Toc1569"/>
      <w:bookmarkStart w:id="14" w:name="_Toc11888"/>
      <w:bookmarkStart w:id="15" w:name="_Toc18007"/>
      <w:bookmarkStart w:id="16" w:name="_Toc25303"/>
      <w:r>
        <w:rPr>
          <w:rFonts w:hint="eastAsia" w:ascii="方正小标宋简体" w:hAnsi="方正小标宋简体" w:eastAsia="方正小标宋简体" w:cs="方正小标宋简体"/>
          <w:b w:val="0"/>
          <w:bCs/>
          <w:color w:val="auto"/>
          <w:sz w:val="44"/>
          <w:szCs w:val="44"/>
          <w:highlight w:val="none"/>
          <w:u w:val="none"/>
        </w:rPr>
        <w:t>企业灵活用工</w:t>
      </w:r>
    </w:p>
    <w:p>
      <w:pPr>
        <w:pStyle w:val="14"/>
        <w:keepNext w:val="0"/>
        <w:keepLines w:val="0"/>
        <w:pageBreakBefore w:val="0"/>
        <w:widowControl/>
        <w:kinsoku/>
        <w:wordWrap/>
        <w:overflowPunct/>
        <w:topLinePunct w:val="0"/>
        <w:autoSpaceDE/>
        <w:autoSpaceDN/>
        <w:bidi w:val="0"/>
        <w:adjustRightInd/>
        <w:snapToGrid/>
        <w:spacing w:beforeAutospacing="0" w:afterAutospacing="0" w:line="560" w:lineRule="exact"/>
        <w:ind w:left="79" w:right="79"/>
        <w:jc w:val="center"/>
        <w:textAlignment w:val="auto"/>
        <w:outlineLvl w:val="0"/>
        <w:rPr>
          <w:rFonts w:hint="eastAsia" w:ascii="方正小标宋简体" w:hAnsi="方正小标宋简体" w:eastAsia="方正小标宋简体" w:cs="方正小标宋简体"/>
          <w:b w:val="0"/>
          <w:bCs/>
          <w:color w:val="auto"/>
          <w:sz w:val="44"/>
          <w:szCs w:val="44"/>
          <w:highlight w:val="none"/>
          <w:u w:val="none"/>
        </w:rPr>
      </w:pPr>
      <w:r>
        <w:rPr>
          <w:rFonts w:hint="eastAsia" w:ascii="方正小标宋简体" w:hAnsi="方正小标宋简体" w:eastAsia="方正小标宋简体" w:cs="方正小标宋简体"/>
          <w:b w:val="0"/>
          <w:bCs/>
          <w:color w:val="auto"/>
          <w:sz w:val="44"/>
          <w:szCs w:val="44"/>
          <w:highlight w:val="none"/>
          <w:u w:val="none"/>
        </w:rPr>
        <w:t>操作指引</w:t>
      </w:r>
      <w:bookmarkEnd w:id="11"/>
      <w:bookmarkEnd w:id="12"/>
      <w:bookmarkEnd w:id="13"/>
      <w:bookmarkEnd w:id="14"/>
      <w:bookmarkEnd w:id="15"/>
      <w:bookmarkEnd w:id="16"/>
    </w:p>
    <w:p>
      <w:pPr>
        <w:pStyle w:val="14"/>
        <w:widowControl/>
        <w:spacing w:beforeAutospacing="0" w:afterAutospacing="0" w:line="430" w:lineRule="exact"/>
        <w:ind w:left="80" w:right="80"/>
        <w:jc w:val="center"/>
        <w:rPr>
          <w:rFonts w:hint="eastAsia" w:ascii="仿宋_GB2312" w:hAnsi="仿宋_GB2312" w:eastAsia="仿宋_GB2312" w:cs="仿宋_GB2312"/>
          <w:b/>
          <w:color w:val="auto"/>
          <w:sz w:val="28"/>
          <w:szCs w:val="28"/>
          <w:highlight w:val="none"/>
          <w:u w:val="none"/>
        </w:rPr>
      </w:pPr>
    </w:p>
    <w:p>
      <w:pPr>
        <w:widowControl/>
        <w:spacing w:line="430" w:lineRule="exact"/>
        <w:ind w:firstLine="640" w:firstLineChars="200"/>
        <w:jc w:val="both"/>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为指导企业依法开展灵活用工,广东省民营企业律师服务团</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广东省律师行业疫情防控服务总团民营企业服务分团</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广东省工商联应对新型冠状病毒感染肺炎疫情律师志愿服务团组织精干专业力量依照有关法律法规、政策,就企业开展灵活用工制定本指引，供我省行政区域内企业参考。本指引用“企业”名称旨在与疫情期相关政策中使用的“企业”相呼应，该称呼与《劳动合同法》“用人单位”为同一概念；本指引“员工”、“职工”、“劳动者”均指“劳动者”。</w:t>
      </w:r>
    </w:p>
    <w:p>
      <w:pPr>
        <w:widowControl/>
        <w:spacing w:line="430" w:lineRule="exact"/>
        <w:ind w:firstLine="640" w:firstLineChars="200"/>
        <w:jc w:val="both"/>
        <w:outlineLvl w:val="0"/>
        <w:rPr>
          <w:rFonts w:hint="eastAsia" w:ascii="黑体" w:hAnsi="黑体" w:eastAsia="黑体" w:cs="黑体"/>
          <w:b w:val="0"/>
          <w:bCs w:val="0"/>
          <w:color w:val="auto"/>
          <w:kern w:val="0"/>
          <w:sz w:val="32"/>
          <w:szCs w:val="32"/>
          <w:highlight w:val="none"/>
          <w:u w:val="none"/>
        </w:rPr>
      </w:pPr>
      <w:bookmarkStart w:id="17" w:name="_Toc31829"/>
      <w:bookmarkStart w:id="18" w:name="_Toc32260"/>
      <w:bookmarkStart w:id="19" w:name="_Toc20500"/>
      <w:bookmarkStart w:id="20" w:name="_Toc7732"/>
      <w:bookmarkStart w:id="21" w:name="_Toc15325"/>
      <w:bookmarkStart w:id="22" w:name="_Toc13578"/>
      <w:bookmarkStart w:id="23" w:name="_Toc27394"/>
      <w:bookmarkStart w:id="24" w:name="_Toc13332"/>
      <w:bookmarkStart w:id="25" w:name="_Toc3757"/>
      <w:bookmarkStart w:id="26" w:name="_Toc20178"/>
      <w:bookmarkStart w:id="27" w:name="_Toc22091"/>
      <w:bookmarkStart w:id="28" w:name="_Toc21628"/>
      <w:bookmarkStart w:id="29" w:name="_Toc27658"/>
      <w:bookmarkStart w:id="30" w:name="_Toc7924"/>
      <w:bookmarkStart w:id="31" w:name="_Toc30029"/>
      <w:bookmarkStart w:id="32" w:name="_Toc3383"/>
      <w:bookmarkStart w:id="33" w:name="_Toc21519"/>
      <w:bookmarkStart w:id="34" w:name="_Toc11185"/>
      <w:bookmarkStart w:id="35" w:name="_Toc3380"/>
      <w:bookmarkStart w:id="36" w:name="_Toc21956"/>
      <w:bookmarkStart w:id="37" w:name="_Toc27384"/>
      <w:bookmarkStart w:id="38" w:name="_Toc9853"/>
      <w:bookmarkStart w:id="39" w:name="_Toc18843"/>
      <w:bookmarkStart w:id="40" w:name="_Toc16661"/>
      <w:bookmarkStart w:id="41" w:name="_Toc17566"/>
      <w:bookmarkStart w:id="42" w:name="_Toc3769"/>
      <w:bookmarkStart w:id="43" w:name="_Toc21965"/>
      <w:bookmarkStart w:id="44" w:name="_Toc14244"/>
      <w:bookmarkStart w:id="45" w:name="_Toc30625"/>
      <w:r>
        <w:rPr>
          <w:rFonts w:hint="eastAsia" w:ascii="黑体" w:hAnsi="黑体" w:eastAsia="黑体" w:cs="黑体"/>
          <w:b w:val="0"/>
          <w:bCs w:val="0"/>
          <w:color w:val="auto"/>
          <w:kern w:val="0"/>
          <w:sz w:val="32"/>
          <w:szCs w:val="32"/>
          <w:highlight w:val="none"/>
          <w:u w:val="none"/>
        </w:rPr>
        <w:t>一、适用范围</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widowControl/>
        <w:spacing w:line="430" w:lineRule="exact"/>
        <w:ind w:firstLine="640" w:firstLineChars="200"/>
        <w:jc w:val="both"/>
        <w:rPr>
          <w:rStyle w:val="18"/>
          <w:rFonts w:hint="eastAsia" w:ascii="仿宋_GB2312" w:hAnsi="仿宋_GB2312" w:eastAsia="仿宋_GB2312" w:cs="仿宋_GB2312"/>
          <w:b w:val="0"/>
          <w:bCs/>
          <w:color w:val="auto"/>
          <w:kern w:val="0"/>
          <w:sz w:val="32"/>
          <w:szCs w:val="32"/>
          <w:highlight w:val="none"/>
          <w:u w:val="none"/>
        </w:rPr>
      </w:pPr>
      <w:r>
        <w:rPr>
          <w:rStyle w:val="18"/>
          <w:rFonts w:hint="eastAsia" w:ascii="仿宋_GB2312" w:hAnsi="仿宋_GB2312" w:eastAsia="仿宋_GB2312" w:cs="仿宋_GB2312"/>
          <w:b w:val="0"/>
          <w:bCs/>
          <w:color w:val="auto"/>
          <w:kern w:val="0"/>
          <w:sz w:val="32"/>
          <w:szCs w:val="32"/>
          <w:highlight w:val="none"/>
          <w:u w:val="none"/>
        </w:rPr>
        <w:t>本指引适用广东省内通过申请行政许可或协商等方式，采取综合计算工时工作制、轮岗轮休、缩短工时、</w:t>
      </w:r>
      <w:r>
        <w:rPr>
          <w:rStyle w:val="18"/>
          <w:rFonts w:hint="eastAsia" w:ascii="仿宋_GB2312" w:hAnsi="仿宋_GB2312" w:eastAsia="仿宋_GB2312" w:cs="仿宋_GB2312"/>
          <w:b w:val="0"/>
          <w:bCs/>
          <w:color w:val="auto"/>
          <w:kern w:val="0"/>
          <w:sz w:val="32"/>
          <w:szCs w:val="32"/>
          <w:highlight w:val="none"/>
          <w:u w:val="none"/>
          <w:lang w:eastAsia="zh-CN"/>
        </w:rPr>
        <w:t>共享用工</w:t>
      </w:r>
      <w:r>
        <w:rPr>
          <w:rStyle w:val="18"/>
          <w:rFonts w:hint="eastAsia" w:ascii="仿宋_GB2312" w:hAnsi="仿宋_GB2312" w:eastAsia="仿宋_GB2312" w:cs="仿宋_GB2312"/>
          <w:b w:val="0"/>
          <w:bCs/>
          <w:color w:val="auto"/>
          <w:kern w:val="0"/>
          <w:sz w:val="32"/>
          <w:szCs w:val="32"/>
          <w:highlight w:val="none"/>
          <w:u w:val="none"/>
        </w:rPr>
        <w:t>等灵活用工方式稳定工作岗位的企业。本指引涉及“灵活用工”限于基于劳动关系管理模式下的灵活用工，尚不包括服务外包、个体户合作、劳务派遣等方式。</w:t>
      </w:r>
    </w:p>
    <w:p>
      <w:pPr>
        <w:widowControl/>
        <w:spacing w:line="430" w:lineRule="exact"/>
        <w:ind w:left="0" w:leftChars="0" w:firstLine="640" w:firstLineChars="200"/>
        <w:jc w:val="both"/>
        <w:outlineLvl w:val="0"/>
        <w:rPr>
          <w:rFonts w:hint="eastAsia" w:ascii="黑体" w:hAnsi="黑体" w:eastAsia="黑体" w:cs="黑体"/>
          <w:b w:val="0"/>
          <w:bCs w:val="0"/>
          <w:color w:val="auto"/>
          <w:kern w:val="0"/>
          <w:sz w:val="32"/>
          <w:szCs w:val="32"/>
          <w:highlight w:val="none"/>
          <w:u w:val="none"/>
        </w:rPr>
      </w:pPr>
      <w:bookmarkStart w:id="46" w:name="_Toc30901"/>
      <w:bookmarkStart w:id="47" w:name="_Toc15034"/>
      <w:r>
        <w:rPr>
          <w:rFonts w:hint="eastAsia" w:ascii="黑体" w:hAnsi="黑体" w:eastAsia="黑体" w:cs="黑体"/>
          <w:b w:val="0"/>
          <w:bCs w:val="0"/>
          <w:color w:val="auto"/>
          <w:kern w:val="0"/>
          <w:sz w:val="32"/>
          <w:szCs w:val="32"/>
          <w:highlight w:val="none"/>
          <w:u w:val="none"/>
        </w:rPr>
        <w:t>二、法律适用</w:t>
      </w:r>
      <w:bookmarkEnd w:id="46"/>
      <w:bookmarkEnd w:id="47"/>
    </w:p>
    <w:p>
      <w:pPr>
        <w:pStyle w:val="2"/>
        <w:spacing w:line="430" w:lineRule="exact"/>
        <w:ind w:left="0" w:leftChars="0" w:firstLine="641" w:firstLineChars="200"/>
        <w:jc w:val="both"/>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rPr>
        <w:t>（一）法律法规</w:t>
      </w:r>
    </w:p>
    <w:p>
      <w:pPr>
        <w:spacing w:line="430" w:lineRule="exact"/>
        <w:ind w:firstLine="641" w:firstLineChars="200"/>
        <w:outlineLvl w:val="0"/>
        <w:rPr>
          <w:rFonts w:hint="eastAsia" w:ascii="仿宋_GB2312" w:hAnsi="仿宋_GB2312" w:eastAsia="仿宋_GB2312" w:cs="仿宋_GB2312"/>
          <w:color w:val="auto"/>
          <w:sz w:val="32"/>
          <w:szCs w:val="32"/>
          <w:highlight w:val="none"/>
          <w:u w:val="none"/>
        </w:rPr>
      </w:pPr>
      <w:bookmarkStart w:id="48" w:name="_Toc6251"/>
      <w:bookmarkStart w:id="49" w:name="_Toc2743"/>
      <w:bookmarkStart w:id="50" w:name="_Toc622"/>
      <w:bookmarkStart w:id="51" w:name="_Toc32678"/>
      <w:bookmarkStart w:id="52" w:name="_Toc10973"/>
      <w:r>
        <w:rPr>
          <w:rFonts w:hint="eastAsia" w:ascii="仿宋_GB2312" w:hAnsi="仿宋_GB2312" w:eastAsia="仿宋_GB2312" w:cs="仿宋_GB2312"/>
          <w:b/>
          <w:bCs/>
          <w:color w:val="auto"/>
          <w:sz w:val="32"/>
          <w:szCs w:val="32"/>
          <w:highlight w:val="none"/>
          <w:u w:val="none"/>
        </w:rPr>
        <w:t>国家法规</w:t>
      </w:r>
      <w:bookmarkEnd w:id="48"/>
      <w:bookmarkEnd w:id="49"/>
      <w:bookmarkEnd w:id="50"/>
      <w:bookmarkEnd w:id="51"/>
      <w:bookmarkEnd w:id="52"/>
    </w:p>
    <w:p>
      <w:pPr>
        <w:pStyle w:val="2"/>
        <w:spacing w:line="43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《中华人民共和国劳动法》；</w:t>
      </w:r>
    </w:p>
    <w:p>
      <w:pPr>
        <w:pStyle w:val="2"/>
        <w:spacing w:line="43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《中华人民共和国劳动合同法》；</w:t>
      </w:r>
    </w:p>
    <w:p>
      <w:pPr>
        <w:pStyle w:val="2"/>
        <w:spacing w:line="43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《中华人民共和国工会法》；</w:t>
      </w:r>
    </w:p>
    <w:p>
      <w:pPr>
        <w:pStyle w:val="2"/>
        <w:spacing w:line="43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《中华人民共和国劳动合同法实施条例》；</w:t>
      </w:r>
    </w:p>
    <w:p>
      <w:pPr>
        <w:pStyle w:val="2"/>
        <w:spacing w:line="43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5</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《职工带薪年休假条例》；</w:t>
      </w:r>
    </w:p>
    <w:p>
      <w:pPr>
        <w:pStyle w:val="2"/>
        <w:spacing w:line="43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6</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《关于企业实行不定时工作制和综合计算工时工作制的审批办法》（原劳动部）。</w:t>
      </w:r>
    </w:p>
    <w:p>
      <w:pPr>
        <w:spacing w:line="430" w:lineRule="exact"/>
        <w:ind w:firstLine="641" w:firstLineChars="200"/>
        <w:outlineLvl w:val="0"/>
        <w:rPr>
          <w:rFonts w:hint="eastAsia" w:ascii="仿宋_GB2312" w:hAnsi="仿宋_GB2312" w:eastAsia="仿宋_GB2312" w:cs="仿宋_GB2312"/>
          <w:b/>
          <w:bCs/>
          <w:color w:val="auto"/>
          <w:sz w:val="32"/>
          <w:szCs w:val="32"/>
          <w:highlight w:val="none"/>
          <w:u w:val="none"/>
        </w:rPr>
      </w:pPr>
      <w:bookmarkStart w:id="53" w:name="_Toc23020"/>
      <w:bookmarkStart w:id="54" w:name="_Toc19176"/>
      <w:bookmarkStart w:id="55" w:name="_Toc5551"/>
      <w:bookmarkStart w:id="56" w:name="_Toc22704"/>
      <w:bookmarkStart w:id="57" w:name="_Toc19726"/>
      <w:r>
        <w:rPr>
          <w:rFonts w:hint="eastAsia" w:ascii="仿宋_GB2312" w:hAnsi="仿宋_GB2312" w:eastAsia="仿宋_GB2312" w:cs="仿宋_GB2312"/>
          <w:b/>
          <w:bCs/>
          <w:color w:val="auto"/>
          <w:sz w:val="32"/>
          <w:szCs w:val="32"/>
          <w:highlight w:val="none"/>
          <w:u w:val="none"/>
        </w:rPr>
        <w:t>地方法规</w:t>
      </w:r>
      <w:bookmarkEnd w:id="53"/>
      <w:bookmarkEnd w:id="54"/>
      <w:bookmarkEnd w:id="55"/>
      <w:bookmarkEnd w:id="56"/>
      <w:bookmarkEnd w:id="57"/>
    </w:p>
    <w:p>
      <w:pPr>
        <w:pStyle w:val="2"/>
        <w:spacing w:line="43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7</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《广东省工资支付条例》；</w:t>
      </w:r>
    </w:p>
    <w:p>
      <w:pPr>
        <w:pStyle w:val="2"/>
        <w:spacing w:line="43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8</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《广东省企业集体合同条例》。</w:t>
      </w:r>
    </w:p>
    <w:p>
      <w:pPr>
        <w:pStyle w:val="2"/>
        <w:spacing w:line="430" w:lineRule="exact"/>
        <w:ind w:left="0" w:leftChars="0" w:firstLine="641" w:firstLineChars="200"/>
        <w:jc w:val="both"/>
        <w:rPr>
          <w:rFonts w:hint="eastAsia" w:ascii="楷体" w:hAnsi="楷体" w:eastAsia="楷体" w:cs="楷体"/>
          <w:b/>
          <w:bCs/>
          <w:color w:val="auto"/>
          <w:sz w:val="32"/>
          <w:szCs w:val="32"/>
          <w:highlight w:val="none"/>
          <w:u w:val="none"/>
        </w:rPr>
      </w:pPr>
      <w:bookmarkStart w:id="58" w:name="_Toc27706"/>
      <w:bookmarkStart w:id="59" w:name="_Toc11197"/>
      <w:r>
        <w:rPr>
          <w:rFonts w:hint="eastAsia" w:ascii="楷体" w:hAnsi="楷体" w:eastAsia="楷体" w:cs="楷体"/>
          <w:b/>
          <w:bCs/>
          <w:color w:val="auto"/>
          <w:sz w:val="32"/>
          <w:szCs w:val="32"/>
          <w:highlight w:val="none"/>
          <w:u w:val="none"/>
        </w:rPr>
        <w:t>（二）政府政策</w:t>
      </w:r>
      <w:bookmarkEnd w:id="58"/>
      <w:bookmarkEnd w:id="59"/>
    </w:p>
    <w:p>
      <w:pPr>
        <w:pStyle w:val="2"/>
        <w:spacing w:line="430" w:lineRule="exact"/>
        <w:ind w:left="0" w:leftChars="0" w:firstLine="641" w:firstLineChars="200"/>
        <w:jc w:val="both"/>
        <w:outlineLvl w:val="0"/>
        <w:rPr>
          <w:rFonts w:hint="eastAsia" w:ascii="仿宋_GB2312" w:hAnsi="仿宋_GB2312" w:eastAsia="仿宋_GB2312" w:cs="仿宋_GB2312"/>
          <w:b/>
          <w:bCs/>
          <w:color w:val="auto"/>
          <w:sz w:val="32"/>
          <w:szCs w:val="32"/>
          <w:highlight w:val="none"/>
          <w:u w:val="none"/>
        </w:rPr>
      </w:pPr>
      <w:bookmarkStart w:id="60" w:name="_Toc20807"/>
      <w:bookmarkStart w:id="61" w:name="_Toc5895"/>
      <w:bookmarkStart w:id="62" w:name="_Toc32342"/>
      <w:bookmarkStart w:id="63" w:name="_Toc24799"/>
      <w:bookmarkStart w:id="64" w:name="_Toc2439"/>
      <w:r>
        <w:rPr>
          <w:rFonts w:hint="eastAsia" w:ascii="仿宋_GB2312" w:hAnsi="仿宋_GB2312" w:eastAsia="仿宋_GB2312" w:cs="仿宋_GB2312"/>
          <w:b/>
          <w:bCs/>
          <w:color w:val="auto"/>
          <w:sz w:val="32"/>
          <w:szCs w:val="32"/>
          <w:highlight w:val="none"/>
          <w:u w:val="none"/>
        </w:rPr>
        <w:t>国家政策</w:t>
      </w:r>
      <w:bookmarkEnd w:id="60"/>
      <w:bookmarkEnd w:id="61"/>
      <w:bookmarkEnd w:id="62"/>
      <w:bookmarkEnd w:id="63"/>
      <w:bookmarkEnd w:id="64"/>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9</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《国务院办公厅关于延长2020年春节假期的通知》（国办发明电〔2020〕1号）；</w:t>
      </w:r>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10</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《人力资源社会保障部关于进一步做好新型冠状病毒感染的肺炎疫情防控工作的通知》（人社部明电〔2020〕1号）；</w:t>
      </w:r>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11</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《人力资源社会保障部办公厅关于妥善处理新型冠状病毒感染的肺炎疫情防控期间劳动关系问题的通知》</w:t>
      </w:r>
      <w:r>
        <w:rPr>
          <w:rFonts w:hint="default" w:ascii="仿宋_GB2312" w:hAnsi="仿宋_GB2312" w:eastAsia="仿宋_GB2312" w:cs="仿宋_GB2312"/>
          <w:color w:val="auto"/>
          <w:sz w:val="32"/>
          <w:szCs w:val="32"/>
          <w:highlight w:val="none"/>
          <w:u w:val="none"/>
          <w:woUserID w:val="1"/>
        </w:rPr>
        <w:t>（</w:t>
      </w:r>
      <w:r>
        <w:rPr>
          <w:rFonts w:hint="eastAsia" w:ascii="仿宋_GB2312" w:hAnsi="仿宋_GB2312" w:eastAsia="仿宋_GB2312" w:cs="仿宋_GB2312"/>
          <w:color w:val="auto"/>
          <w:sz w:val="32"/>
          <w:szCs w:val="32"/>
          <w:highlight w:val="none"/>
          <w:u w:val="none"/>
        </w:rPr>
        <w:t>人社厅明电[2020]5号</w:t>
      </w:r>
      <w:r>
        <w:rPr>
          <w:rFonts w:hint="default" w:ascii="仿宋_GB2312" w:hAnsi="仿宋_GB2312" w:eastAsia="仿宋_GB2312" w:cs="仿宋_GB2312"/>
          <w:color w:val="auto"/>
          <w:sz w:val="32"/>
          <w:szCs w:val="32"/>
          <w:highlight w:val="none"/>
          <w:u w:val="none"/>
          <w:woUserID w:val="1"/>
        </w:rPr>
        <w:t>）</w:t>
      </w:r>
      <w:r>
        <w:rPr>
          <w:rFonts w:hint="eastAsia" w:ascii="仿宋_GB2312" w:hAnsi="仿宋_GB2312" w:eastAsia="仿宋_GB2312" w:cs="仿宋_GB2312"/>
          <w:color w:val="auto"/>
          <w:sz w:val="32"/>
          <w:szCs w:val="32"/>
          <w:highlight w:val="none"/>
          <w:u w:val="none"/>
        </w:rPr>
        <w:t>；</w:t>
      </w:r>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人力资源社会保障部、全国总工会等部门印发的《关于做好新型冠状病毒感染肺炎疫情防控期间稳定劳动关系支持企业复工复产的意见》（人社部发〔2020〕8号）；</w:t>
      </w:r>
    </w:p>
    <w:p>
      <w:pPr>
        <w:ind w:firstLine="640"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13.</w:t>
      </w:r>
      <w:r>
        <w:rPr>
          <w:rFonts w:hint="eastAsia" w:ascii="仿宋_GB2312" w:hAnsi="仿宋_GB2312" w:eastAsia="仿宋_GB2312" w:cs="仿宋_GB2312"/>
          <w:color w:val="auto"/>
          <w:sz w:val="32"/>
          <w:szCs w:val="32"/>
          <w:highlight w:val="none"/>
          <w:u w:val="none"/>
        </w:rPr>
        <w:t>人力资源社会保障部办公厅</w:t>
      </w:r>
      <w:r>
        <w:rPr>
          <w:rFonts w:hint="eastAsia" w:ascii="仿宋_GB2312" w:hAnsi="仿宋_GB2312" w:eastAsia="仿宋_GB2312" w:cs="仿宋_GB2312"/>
          <w:color w:val="auto"/>
          <w:sz w:val="32"/>
          <w:szCs w:val="32"/>
          <w:highlight w:val="none"/>
          <w:u w:val="none"/>
          <w:lang w:eastAsia="zh-CN"/>
        </w:rPr>
        <w:t>《关于</w:t>
      </w:r>
      <w:r>
        <w:rPr>
          <w:rFonts w:hint="eastAsia" w:ascii="仿宋_GB2312" w:hAnsi="仿宋_GB2312" w:eastAsia="仿宋_GB2312" w:cs="仿宋_GB2312"/>
          <w:color w:val="auto"/>
          <w:sz w:val="32"/>
          <w:szCs w:val="32"/>
          <w:highlight w:val="none"/>
          <w:u w:val="none"/>
        </w:rPr>
        <w:t>做好共享用工指导和服务的通知</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（人社厅发〔2020〕98号）</w:t>
      </w:r>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全国总工会《努力发挥集体协商协调劳动关系作用 维护职工队伍稳定助力企业复工复产》。</w:t>
      </w:r>
    </w:p>
    <w:p>
      <w:pPr>
        <w:pStyle w:val="2"/>
        <w:spacing w:line="440" w:lineRule="exact"/>
        <w:ind w:left="0" w:leftChars="0" w:firstLine="641" w:firstLineChars="200"/>
        <w:jc w:val="both"/>
        <w:outlineLvl w:val="0"/>
        <w:rPr>
          <w:rFonts w:hint="eastAsia" w:ascii="仿宋_GB2312" w:hAnsi="仿宋_GB2312" w:eastAsia="仿宋_GB2312" w:cs="仿宋_GB2312"/>
          <w:b/>
          <w:bCs/>
          <w:color w:val="auto"/>
          <w:sz w:val="32"/>
          <w:szCs w:val="32"/>
          <w:highlight w:val="none"/>
          <w:u w:val="none"/>
        </w:rPr>
      </w:pPr>
      <w:bookmarkStart w:id="65" w:name="_Toc17108"/>
      <w:bookmarkStart w:id="66" w:name="_Toc23814"/>
      <w:bookmarkStart w:id="67" w:name="_Toc26816"/>
      <w:bookmarkStart w:id="68" w:name="_Toc23895"/>
      <w:bookmarkStart w:id="69" w:name="_Toc18187"/>
      <w:r>
        <w:rPr>
          <w:rFonts w:hint="eastAsia" w:ascii="仿宋_GB2312" w:hAnsi="仿宋_GB2312" w:eastAsia="仿宋_GB2312" w:cs="仿宋_GB2312"/>
          <w:b/>
          <w:bCs/>
          <w:color w:val="auto"/>
          <w:sz w:val="32"/>
          <w:szCs w:val="32"/>
          <w:highlight w:val="none"/>
          <w:u w:val="none"/>
        </w:rPr>
        <w:t>地方政策</w:t>
      </w:r>
      <w:bookmarkEnd w:id="65"/>
      <w:bookmarkEnd w:id="66"/>
      <w:bookmarkEnd w:id="67"/>
      <w:bookmarkEnd w:id="68"/>
      <w:bookmarkEnd w:id="69"/>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广东省人民政府《关于企业复工和学校开学时间的通知》；</w:t>
      </w:r>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广东省人民政府《应对新型冠状病毒感染的肺炎疫情支持企业复工复产若干政策措施》；</w:t>
      </w:r>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广东省人力资源和社会保障厅《关于积极应对新型冠状病毒感染肺炎疫情做好劳动关系相关工作的通知》；</w:t>
      </w:r>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广东省人力资源和社会保障厅等4部门关于转发《人力资源社会保障部 全国总工会中国企业联合会/中国企业家协会 全国工商联关于做好新型冠状病毒感染肺炎疫情防控期间稳定劳动关系支持企业复工复产的意见》的通知；</w:t>
      </w:r>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广东省人力资源和社会保障厅《新冠肺炎疫情防控期间劳动关系处置原则》；</w:t>
      </w:r>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20</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广东省人力资源和社会保障厅《关于企业实行不定时工作制和综合计算工时工作制的审批管理办法》。</w:t>
      </w:r>
    </w:p>
    <w:p>
      <w:pPr>
        <w:ind w:firstLine="640"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21.</w:t>
      </w:r>
      <w:r>
        <w:rPr>
          <w:rFonts w:hint="eastAsia" w:ascii="仿宋_GB2312" w:hAnsi="仿宋_GB2312" w:eastAsia="仿宋_GB2312" w:cs="仿宋_GB2312"/>
          <w:color w:val="auto"/>
          <w:sz w:val="32"/>
          <w:szCs w:val="32"/>
          <w:highlight w:val="none"/>
          <w:u w:val="none"/>
        </w:rPr>
        <w:t>广州市人民政府</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积极应对新冠肺炎疫情影响着力为企业纾困减负若干措施</w:t>
      </w:r>
      <w:r>
        <w:rPr>
          <w:rFonts w:hint="eastAsia" w:ascii="仿宋_GB2312" w:hAnsi="仿宋_GB2312" w:eastAsia="仿宋_GB2312" w:cs="仿宋_GB2312"/>
          <w:color w:val="auto"/>
          <w:sz w:val="32"/>
          <w:szCs w:val="32"/>
          <w:highlight w:val="none"/>
          <w:u w:val="none"/>
          <w:lang w:eastAsia="zh-CN"/>
        </w:rPr>
        <w:t>》</w:t>
      </w:r>
    </w:p>
    <w:p>
      <w:pPr>
        <w:pStyle w:val="2"/>
        <w:spacing w:line="430" w:lineRule="exact"/>
        <w:ind w:left="0" w:leftChars="0" w:firstLine="641" w:firstLineChars="200"/>
        <w:jc w:val="both"/>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rPr>
        <w:t>（三）司法政策</w:t>
      </w:r>
    </w:p>
    <w:p>
      <w:pPr>
        <w:pStyle w:val="2"/>
        <w:spacing w:line="440" w:lineRule="exact"/>
        <w:ind w:left="0" w:leftChars="0" w:firstLine="641" w:firstLineChars="200"/>
        <w:jc w:val="both"/>
        <w:outlineLvl w:val="0"/>
        <w:rPr>
          <w:rFonts w:hint="eastAsia" w:ascii="仿宋_GB2312" w:hAnsi="仿宋_GB2312" w:eastAsia="仿宋_GB2312" w:cs="仿宋_GB2312"/>
          <w:b/>
          <w:bCs/>
          <w:color w:val="auto"/>
          <w:sz w:val="32"/>
          <w:szCs w:val="32"/>
          <w:highlight w:val="none"/>
          <w:u w:val="none"/>
        </w:rPr>
      </w:pPr>
      <w:bookmarkStart w:id="70" w:name="_Toc1177"/>
      <w:bookmarkStart w:id="71" w:name="_Toc4731"/>
      <w:bookmarkStart w:id="72" w:name="_Toc30148"/>
      <w:bookmarkStart w:id="73" w:name="_Toc15832"/>
      <w:bookmarkStart w:id="74" w:name="_Toc18961"/>
      <w:r>
        <w:rPr>
          <w:rFonts w:hint="eastAsia" w:ascii="仿宋_GB2312" w:hAnsi="仿宋_GB2312" w:eastAsia="仿宋_GB2312" w:cs="仿宋_GB2312"/>
          <w:b/>
          <w:bCs/>
          <w:color w:val="auto"/>
          <w:sz w:val="32"/>
          <w:szCs w:val="32"/>
          <w:highlight w:val="none"/>
          <w:u w:val="none"/>
        </w:rPr>
        <w:t>最高人民法院</w:t>
      </w:r>
      <w:bookmarkEnd w:id="70"/>
      <w:bookmarkEnd w:id="71"/>
      <w:bookmarkEnd w:id="72"/>
      <w:bookmarkEnd w:id="73"/>
      <w:bookmarkEnd w:id="74"/>
    </w:p>
    <w:p>
      <w:pPr>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最高人民法院《关于依法妥善审理涉新冠肺炎疫情民事案件若干问题的指导意见（一）》</w:t>
      </w:r>
    </w:p>
    <w:p>
      <w:pPr>
        <w:pStyle w:val="2"/>
        <w:spacing w:line="440" w:lineRule="exact"/>
        <w:ind w:left="0" w:leftChars="0" w:firstLine="641" w:firstLineChars="200"/>
        <w:jc w:val="both"/>
        <w:outlineLvl w:val="0"/>
        <w:rPr>
          <w:rFonts w:hint="eastAsia" w:ascii="仿宋_GB2312" w:hAnsi="仿宋_GB2312" w:eastAsia="仿宋_GB2312" w:cs="仿宋_GB2312"/>
          <w:b/>
          <w:bCs/>
          <w:color w:val="auto"/>
          <w:sz w:val="32"/>
          <w:szCs w:val="32"/>
          <w:highlight w:val="none"/>
          <w:u w:val="none"/>
        </w:rPr>
      </w:pPr>
      <w:bookmarkStart w:id="75" w:name="_Toc29062"/>
      <w:bookmarkStart w:id="76" w:name="_Toc19007"/>
      <w:bookmarkStart w:id="77" w:name="_Toc24112"/>
      <w:bookmarkStart w:id="78" w:name="_Toc6725"/>
      <w:bookmarkStart w:id="79" w:name="_Toc17873"/>
      <w:r>
        <w:rPr>
          <w:rFonts w:hint="eastAsia" w:ascii="仿宋_GB2312" w:hAnsi="仿宋_GB2312" w:eastAsia="仿宋_GB2312" w:cs="仿宋_GB2312"/>
          <w:b/>
          <w:bCs/>
          <w:color w:val="auto"/>
          <w:sz w:val="32"/>
          <w:szCs w:val="32"/>
          <w:highlight w:val="none"/>
          <w:u w:val="none"/>
        </w:rPr>
        <w:t>地方人民法院</w:t>
      </w:r>
      <w:bookmarkEnd w:id="75"/>
      <w:bookmarkEnd w:id="76"/>
      <w:bookmarkEnd w:id="77"/>
      <w:bookmarkEnd w:id="78"/>
      <w:bookmarkEnd w:id="79"/>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广东省高级人民法院《关于依法保障受疫情影响企业复工复产的意见》；</w:t>
      </w:r>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广东省高级人民法院 广东省人力资源和社会保障厅关于印发《关于审理涉新冠肺炎疫情劳动人事争议案件若干问题的解答》（粤高法〔2020〕38号）。</w:t>
      </w:r>
    </w:p>
    <w:p>
      <w:pPr>
        <w:widowControl/>
        <w:spacing w:line="440" w:lineRule="exact"/>
        <w:ind w:firstLine="640" w:firstLineChars="200"/>
        <w:jc w:val="both"/>
        <w:outlineLvl w:val="0"/>
        <w:rPr>
          <w:rStyle w:val="18"/>
          <w:rFonts w:hint="eastAsia" w:ascii="黑体" w:hAnsi="黑体" w:eastAsia="黑体" w:cs="黑体"/>
          <w:b w:val="0"/>
          <w:bCs w:val="0"/>
          <w:color w:val="auto"/>
          <w:kern w:val="0"/>
          <w:sz w:val="32"/>
          <w:szCs w:val="32"/>
          <w:highlight w:val="none"/>
          <w:u w:val="none"/>
        </w:rPr>
      </w:pPr>
      <w:bookmarkStart w:id="80" w:name="_Toc27966"/>
      <w:bookmarkStart w:id="81" w:name="_Toc26563"/>
      <w:bookmarkStart w:id="82" w:name="_Toc22762"/>
      <w:bookmarkStart w:id="83" w:name="_Toc3634"/>
      <w:bookmarkStart w:id="84" w:name="_Toc18935"/>
      <w:r>
        <w:rPr>
          <w:rStyle w:val="18"/>
          <w:rFonts w:hint="eastAsia" w:ascii="黑体" w:hAnsi="黑体" w:eastAsia="黑体" w:cs="黑体"/>
          <w:b w:val="0"/>
          <w:bCs w:val="0"/>
          <w:color w:val="auto"/>
          <w:kern w:val="0"/>
          <w:sz w:val="32"/>
          <w:szCs w:val="32"/>
          <w:highlight w:val="none"/>
          <w:u w:val="none"/>
        </w:rPr>
        <w:t>三、灵活用工方式</w:t>
      </w:r>
      <w:bookmarkEnd w:id="80"/>
      <w:bookmarkEnd w:id="81"/>
      <w:bookmarkEnd w:id="82"/>
      <w:bookmarkEnd w:id="83"/>
      <w:bookmarkEnd w:id="84"/>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在疫情防控背景下，除了传统的全日制用工、兼职、综合计算工时工作制外，又出现了一些如缩短工时、居家办公、轮岗轮休、共享</w:t>
      </w:r>
      <w:r>
        <w:rPr>
          <w:rStyle w:val="18"/>
          <w:rFonts w:hint="eastAsia" w:ascii="仿宋_GB2312" w:hAnsi="仿宋_GB2312" w:eastAsia="仿宋_GB2312" w:cs="仿宋_GB2312"/>
          <w:b w:val="0"/>
          <w:color w:val="auto"/>
          <w:kern w:val="0"/>
          <w:sz w:val="32"/>
          <w:szCs w:val="32"/>
          <w:highlight w:val="none"/>
          <w:u w:val="none"/>
          <w:lang w:eastAsia="zh-CN"/>
        </w:rPr>
        <w:t>用工</w:t>
      </w:r>
      <w:r>
        <w:rPr>
          <w:rStyle w:val="18"/>
          <w:rFonts w:hint="eastAsia" w:ascii="仿宋_GB2312" w:hAnsi="仿宋_GB2312" w:eastAsia="仿宋_GB2312" w:cs="仿宋_GB2312"/>
          <w:b w:val="0"/>
          <w:color w:val="auto"/>
          <w:kern w:val="0"/>
          <w:sz w:val="32"/>
          <w:szCs w:val="32"/>
          <w:highlight w:val="none"/>
          <w:u w:val="none"/>
        </w:rPr>
        <w:t>等新的灵活用工方式；这些新的灵活用工方式不仅是一种应急措施，更代表未来一段较长时期内的企业用工新趋势。本指引整理列举的企业常用的十类灵活用工方式，除综合计算工时工作制需要行政审批外，其余九类均属于企业自主用工范畴；疫情防控常态化背景下，企业应当加强用工方式筹划，寻求减轻用工压力的实招，以渡过难关。</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基于此，本指引将尽可能从十类灵活用工的实操要点、参考案例和参考文书等多维度展现，希望给出更详尽的实操指引。</w:t>
      </w:r>
    </w:p>
    <w:p>
      <w:pPr>
        <w:pStyle w:val="2"/>
        <w:spacing w:line="430" w:lineRule="exact"/>
        <w:ind w:left="0" w:leftChars="0" w:firstLine="641" w:firstLineChars="200"/>
        <w:jc w:val="both"/>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rPr>
        <w:t>（一）政府许可类</w:t>
      </w:r>
    </w:p>
    <w:p>
      <w:pPr>
        <w:pStyle w:val="2"/>
        <w:spacing w:line="440" w:lineRule="exact"/>
        <w:ind w:left="0" w:leftChars="0" w:firstLine="641" w:firstLineChars="200"/>
        <w:jc w:val="both"/>
        <w:outlineLvl w:val="1"/>
        <w:rPr>
          <w:rStyle w:val="18"/>
          <w:rFonts w:hint="eastAsia" w:ascii="仿宋_GB2312" w:hAnsi="仿宋_GB2312" w:eastAsia="仿宋_GB2312" w:cs="仿宋_GB2312"/>
          <w:bCs/>
          <w:color w:val="auto"/>
          <w:kern w:val="0"/>
          <w:sz w:val="32"/>
          <w:szCs w:val="32"/>
          <w:highlight w:val="none"/>
          <w:u w:val="none"/>
        </w:rPr>
      </w:pPr>
      <w:bookmarkStart w:id="85" w:name="_Toc15989"/>
      <w:bookmarkStart w:id="86" w:name="_Toc10828"/>
      <w:bookmarkStart w:id="87" w:name="_Toc13673"/>
      <w:bookmarkStart w:id="88" w:name="_Toc24512"/>
      <w:bookmarkStart w:id="89" w:name="_Toc15179"/>
      <w:r>
        <w:rPr>
          <w:rStyle w:val="18"/>
          <w:rFonts w:hint="eastAsia" w:ascii="仿宋_GB2312" w:hAnsi="仿宋_GB2312" w:eastAsia="仿宋_GB2312" w:cs="仿宋_GB2312"/>
          <w:bCs/>
          <w:color w:val="auto"/>
          <w:kern w:val="0"/>
          <w:sz w:val="32"/>
          <w:szCs w:val="32"/>
          <w:highlight w:val="none"/>
          <w:u w:val="none"/>
        </w:rPr>
        <w:t>1</w:t>
      </w:r>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rPr>
        <w:t>综合计算工时工作制</w:t>
      </w:r>
      <w:bookmarkEnd w:id="85"/>
      <w:bookmarkEnd w:id="86"/>
      <w:bookmarkEnd w:id="87"/>
      <w:bookmarkEnd w:id="88"/>
      <w:bookmarkEnd w:id="89"/>
    </w:p>
    <w:p>
      <w:pPr>
        <w:pStyle w:val="2"/>
        <w:spacing w:line="440" w:lineRule="exact"/>
        <w:ind w:left="0" w:leftChars="0"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90" w:name="_Toc10989"/>
      <w:bookmarkStart w:id="91" w:name="_Toc32477"/>
      <w:bookmarkStart w:id="92" w:name="_Toc24167"/>
      <w:bookmarkStart w:id="93" w:name="_Toc20162"/>
      <w:bookmarkStart w:id="94" w:name="_Toc25174"/>
      <w:r>
        <w:rPr>
          <w:rStyle w:val="18"/>
          <w:rFonts w:hint="eastAsia" w:ascii="仿宋_GB2312" w:hAnsi="仿宋_GB2312" w:eastAsia="仿宋_GB2312" w:cs="仿宋_GB2312"/>
          <w:bCs/>
          <w:color w:val="auto"/>
          <w:kern w:val="0"/>
          <w:sz w:val="32"/>
          <w:szCs w:val="32"/>
          <w:highlight w:val="none"/>
          <w:u w:val="none"/>
        </w:rPr>
        <w:t>（1）实操要点</w:t>
      </w:r>
      <w:bookmarkEnd w:id="90"/>
      <w:bookmarkEnd w:id="91"/>
      <w:bookmarkEnd w:id="92"/>
      <w:bookmarkEnd w:id="93"/>
      <w:bookmarkEnd w:id="94"/>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A</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综合计算工时工作制是针对因工作性质特殊，需连续作业或受季节及自然条件限制的企业部分职工，采用的以周、月、季、年为周期综合计算工作时间的工时制度。</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B</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综合计算工时工作制平均日工作时间和平均周工作时间仍应与法定标准工作时间基本相同。</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C</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综合计算工时工作制尤其适合受疫情影响导致订单和生产任务不均衡的企业。</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D</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综合计算工时工作制，有助于受疫情影响的企业实施灵活用工，综合调剂使用年度内的休息日，实现企业生产淡旺季调节。</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bCs w:val="0"/>
          <w:color w:val="auto"/>
          <w:kern w:val="0"/>
          <w:sz w:val="32"/>
          <w:szCs w:val="32"/>
          <w:highlight w:val="none"/>
          <w:u w:val="none"/>
        </w:rPr>
        <w:t>E</w:t>
      </w:r>
      <w:r>
        <w:rPr>
          <w:rStyle w:val="18"/>
          <w:rFonts w:hint="eastAsia" w:ascii="仿宋_GB2312" w:hAnsi="仿宋_GB2312" w:eastAsia="仿宋_GB2312" w:cs="仿宋_GB2312"/>
          <w:b w:val="0"/>
          <w:bCs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综合计算工时工作制属于行政审批事项，即须经企业申请，劳动保障行政部门批准后方可实施。为支持企业复工复产，各地一般对企业申请综合计算工时工作制采取从宽审批政策。</w:t>
      </w:r>
    </w:p>
    <w:p>
      <w:pPr>
        <w:spacing w:line="440" w:lineRule="exact"/>
        <w:ind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95" w:name="_Toc28253"/>
      <w:bookmarkStart w:id="96" w:name="_Toc19908"/>
      <w:bookmarkStart w:id="97" w:name="_Toc26717"/>
      <w:bookmarkStart w:id="98" w:name="_Toc28960"/>
      <w:bookmarkStart w:id="99" w:name="_Toc14719"/>
      <w:r>
        <w:rPr>
          <w:rStyle w:val="18"/>
          <w:rFonts w:hint="eastAsia" w:ascii="仿宋_GB2312" w:hAnsi="仿宋_GB2312" w:eastAsia="仿宋_GB2312" w:cs="仿宋_GB2312"/>
          <w:bCs/>
          <w:color w:val="auto"/>
          <w:kern w:val="0"/>
          <w:sz w:val="32"/>
          <w:szCs w:val="32"/>
          <w:highlight w:val="none"/>
          <w:u w:val="none"/>
        </w:rPr>
        <w:t>（2）参考案例</w:t>
      </w:r>
      <w:bookmarkEnd w:id="95"/>
      <w:bookmarkEnd w:id="96"/>
      <w:bookmarkEnd w:id="97"/>
      <w:bookmarkEnd w:id="98"/>
      <w:bookmarkEnd w:id="99"/>
    </w:p>
    <w:p>
      <w:pPr>
        <w:pStyle w:val="2"/>
        <w:spacing w:line="440" w:lineRule="exact"/>
        <w:ind w:left="0" w:leftChars="0" w:firstLine="641"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案例一：</w:t>
      </w:r>
      <w:r>
        <w:rPr>
          <w:rStyle w:val="18"/>
          <w:rFonts w:hint="eastAsia" w:ascii="仿宋_GB2312" w:hAnsi="仿宋_GB2312" w:eastAsia="仿宋_GB2312" w:cs="仿宋_GB2312"/>
          <w:b w:val="0"/>
          <w:color w:val="auto"/>
          <w:kern w:val="0"/>
          <w:sz w:val="32"/>
          <w:szCs w:val="32"/>
          <w:highlight w:val="none"/>
          <w:u w:val="none"/>
        </w:rPr>
        <w:t>据福建省卫生健康委员会官网显示，2020年1-3月，疫情防控期间，厦门179家企业用上综合计算工时工作制，涉及职工107104人。</w:t>
      </w:r>
    </w:p>
    <w:p>
      <w:pPr>
        <w:spacing w:line="440" w:lineRule="exact"/>
        <w:ind w:firstLine="641" w:firstLineChars="200"/>
        <w:jc w:val="both"/>
        <w:rPr>
          <w:rFonts w:hint="eastAsia" w:ascii="仿宋_GB2312" w:hAnsi="仿宋_GB2312" w:eastAsia="仿宋_GB2312" w:cs="仿宋_GB2312"/>
          <w:color w:val="auto"/>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案例二：</w:t>
      </w:r>
      <w:r>
        <w:rPr>
          <w:rStyle w:val="18"/>
          <w:rFonts w:hint="eastAsia" w:ascii="仿宋_GB2312" w:hAnsi="仿宋_GB2312" w:eastAsia="仿宋_GB2312" w:cs="仿宋_GB2312"/>
          <w:b w:val="0"/>
          <w:color w:val="auto"/>
          <w:kern w:val="0"/>
          <w:sz w:val="32"/>
          <w:szCs w:val="32"/>
          <w:highlight w:val="none"/>
          <w:u w:val="none"/>
        </w:rPr>
        <w:t>针对受疫情影响企业延迟复工等困难，苏州市出台放宽综合计算工时工作制审批，并实行告知承诺的政策，支持所有受疫情影响的企业申请综合计算工时制度，允许综合调剂使用本年度内的休息日，有很强的针对性。</w:t>
      </w:r>
    </w:p>
    <w:p>
      <w:pPr>
        <w:pStyle w:val="2"/>
        <w:numPr>
          <w:ilvl w:val="0"/>
          <w:numId w:val="0"/>
        </w:numPr>
        <w:spacing w:line="440" w:lineRule="exact"/>
        <w:ind w:left="0" w:leftChars="0"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100" w:name="_Toc30447"/>
      <w:bookmarkStart w:id="101" w:name="_Toc14792"/>
      <w:bookmarkStart w:id="102" w:name="_Toc19505"/>
      <w:bookmarkStart w:id="103" w:name="_Toc32263"/>
      <w:bookmarkStart w:id="104" w:name="_Toc26935"/>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lang w:val="en-US" w:eastAsia="zh-CN"/>
        </w:rPr>
        <w:t>3</w:t>
      </w:r>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rPr>
        <w:t>参考文本</w:t>
      </w:r>
      <w:bookmarkEnd w:id="100"/>
      <w:bookmarkEnd w:id="101"/>
      <w:bookmarkEnd w:id="102"/>
      <w:bookmarkEnd w:id="103"/>
      <w:bookmarkEnd w:id="104"/>
    </w:p>
    <w:p>
      <w:pPr>
        <w:pStyle w:val="2"/>
        <w:spacing w:line="440" w:lineRule="exact"/>
        <w:ind w:left="0" w:leftChars="0" w:firstLine="640"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申请实行综合计算工时工作制，应当提交企业实行综合计算工时工作制申请表、企业申请实行综合计算工时工作制职工签名表、企业法人营业执照副本及复印件等资料，其中申请表、职工签名表具体参见附1《实行综合计算工时工作制申请表》、附2《实行综合计算工时工作制职工签名表》。申请时需要提供的其他资料清单详见当地人社部门官网公布的指引。</w:t>
      </w:r>
    </w:p>
    <w:p>
      <w:pPr>
        <w:pStyle w:val="2"/>
        <w:spacing w:line="430" w:lineRule="exact"/>
        <w:ind w:left="0" w:leftChars="0" w:firstLine="641" w:firstLineChars="200"/>
        <w:jc w:val="both"/>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rPr>
        <w:t>（二）企业自主类</w:t>
      </w:r>
    </w:p>
    <w:p>
      <w:pPr>
        <w:widowControl/>
        <w:spacing w:line="440" w:lineRule="exact"/>
        <w:ind w:firstLine="641" w:firstLineChars="200"/>
        <w:jc w:val="both"/>
        <w:outlineLvl w:val="1"/>
        <w:rPr>
          <w:rStyle w:val="18"/>
          <w:rFonts w:hint="eastAsia" w:ascii="仿宋_GB2312" w:hAnsi="仿宋_GB2312" w:eastAsia="仿宋_GB2312" w:cs="仿宋_GB2312"/>
          <w:bCs/>
          <w:color w:val="auto"/>
          <w:kern w:val="0"/>
          <w:sz w:val="32"/>
          <w:szCs w:val="32"/>
          <w:highlight w:val="none"/>
          <w:u w:val="none"/>
        </w:rPr>
      </w:pPr>
      <w:bookmarkStart w:id="105" w:name="_Toc24396"/>
      <w:bookmarkStart w:id="106" w:name="_Toc7185"/>
      <w:bookmarkStart w:id="107" w:name="_Toc11041"/>
      <w:bookmarkStart w:id="108" w:name="_Toc418"/>
      <w:bookmarkStart w:id="109" w:name="_Toc28492"/>
      <w:r>
        <w:rPr>
          <w:rStyle w:val="18"/>
          <w:rFonts w:hint="eastAsia" w:ascii="仿宋_GB2312" w:hAnsi="仿宋_GB2312" w:eastAsia="仿宋_GB2312" w:cs="仿宋_GB2312"/>
          <w:bCs/>
          <w:color w:val="auto"/>
          <w:kern w:val="0"/>
          <w:sz w:val="32"/>
          <w:szCs w:val="32"/>
          <w:highlight w:val="none"/>
          <w:u w:val="none"/>
        </w:rPr>
        <w:t>2</w:t>
      </w:r>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rPr>
        <w:t>非全日制用工</w:t>
      </w:r>
      <w:bookmarkEnd w:id="105"/>
      <w:bookmarkEnd w:id="106"/>
      <w:bookmarkEnd w:id="107"/>
      <w:bookmarkEnd w:id="108"/>
      <w:bookmarkEnd w:id="109"/>
    </w:p>
    <w:p>
      <w:pPr>
        <w:widowControl/>
        <w:spacing w:line="440" w:lineRule="exact"/>
        <w:ind w:firstLine="641"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（1）实操要点</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A</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非全日制用工与全日制用工区别。根据《劳动合同法》第六十八条规定，非全日制用工，是指以小时计酬为主，劳动者在同一用人单位一般平均每日工作时间不超过四小时，每周工作时间累计不超过二十四小时的用工形式。</w:t>
      </w:r>
    </w:p>
    <w:p>
      <w:pPr>
        <w:pStyle w:val="2"/>
        <w:ind w:left="0" w:leftChars="0" w:firstLine="641" w:firstLineChars="200"/>
        <w:rPr>
          <w:rStyle w:val="18"/>
          <w:rFonts w:hint="eastAsia" w:ascii="仿宋_GB2312" w:hAnsi="仿宋_GB2312" w:eastAsia="仿宋_GB2312" w:cs="仿宋_GB2312"/>
          <w:b/>
          <w:bCs/>
          <w:color w:val="auto"/>
          <w:kern w:val="0"/>
          <w:sz w:val="32"/>
          <w:szCs w:val="32"/>
          <w:highlight w:val="none"/>
          <w:u w:val="none"/>
        </w:rPr>
      </w:pPr>
      <w:r>
        <w:rPr>
          <w:rFonts w:hint="eastAsia" w:ascii="仿宋_GB2312" w:hAnsi="仿宋_GB2312" w:eastAsia="仿宋_GB2312" w:cs="仿宋_GB2312"/>
          <w:b/>
          <w:bCs/>
          <w:color w:val="auto"/>
          <w:sz w:val="32"/>
          <w:szCs w:val="32"/>
          <w:highlight w:val="none"/>
          <w:u w:val="none"/>
        </w:rPr>
        <w:t xml:space="preserve">     </w:t>
      </w:r>
      <w:r>
        <w:rPr>
          <w:rStyle w:val="18"/>
          <w:rFonts w:hint="eastAsia" w:ascii="仿宋_GB2312" w:hAnsi="仿宋_GB2312" w:eastAsia="仿宋_GB2312" w:cs="仿宋_GB2312"/>
          <w:b/>
          <w:bCs/>
          <w:color w:val="auto"/>
          <w:kern w:val="0"/>
          <w:sz w:val="32"/>
          <w:szCs w:val="32"/>
          <w:highlight w:val="none"/>
          <w:u w:val="none"/>
        </w:rPr>
        <w:t>非全日制用工与全日制用工的主要区别</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3857"/>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对比内容</w:t>
            </w:r>
          </w:p>
        </w:tc>
        <w:tc>
          <w:tcPr>
            <w:tcW w:w="3857"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全日制用工</w:t>
            </w:r>
          </w:p>
        </w:tc>
        <w:tc>
          <w:tcPr>
            <w:tcW w:w="2841"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非全日制用工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劳动合同</w:t>
            </w:r>
          </w:p>
        </w:tc>
        <w:tc>
          <w:tcPr>
            <w:tcW w:w="3857"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应当签订劳动合同</w:t>
            </w:r>
          </w:p>
        </w:tc>
        <w:tc>
          <w:tcPr>
            <w:tcW w:w="2841"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可以订立口头协议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试用期</w:t>
            </w:r>
          </w:p>
        </w:tc>
        <w:tc>
          <w:tcPr>
            <w:tcW w:w="3857"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可以约定</w:t>
            </w:r>
          </w:p>
        </w:tc>
        <w:tc>
          <w:tcPr>
            <w:tcW w:w="2841"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不得约定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社会保险</w:t>
            </w:r>
          </w:p>
        </w:tc>
        <w:tc>
          <w:tcPr>
            <w:tcW w:w="3857"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用人单位缴纳五险</w:t>
            </w:r>
          </w:p>
        </w:tc>
        <w:tc>
          <w:tcPr>
            <w:tcW w:w="2841"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用人单位只缴纳工伤险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双方劳动关系</w:t>
            </w:r>
          </w:p>
        </w:tc>
        <w:tc>
          <w:tcPr>
            <w:tcW w:w="3857"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没有禁止</w:t>
            </w:r>
          </w:p>
        </w:tc>
        <w:tc>
          <w:tcPr>
            <w:tcW w:w="2841"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可以建立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工作时间</w:t>
            </w:r>
          </w:p>
        </w:tc>
        <w:tc>
          <w:tcPr>
            <w:tcW w:w="3857"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一般每日工作8小时，每周工作40小时</w:t>
            </w:r>
          </w:p>
        </w:tc>
        <w:tc>
          <w:tcPr>
            <w:tcW w:w="2841"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一般平均每日工作不超过4小时，每周不超过24小时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工资标准</w:t>
            </w:r>
          </w:p>
        </w:tc>
        <w:tc>
          <w:tcPr>
            <w:tcW w:w="3857"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劳动合同约定标准，但不低于月最低工资标准</w:t>
            </w:r>
          </w:p>
        </w:tc>
        <w:tc>
          <w:tcPr>
            <w:tcW w:w="2841"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不得低于小时最低工资标准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工资支付周期</w:t>
            </w:r>
          </w:p>
        </w:tc>
        <w:tc>
          <w:tcPr>
            <w:tcW w:w="3857"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按月发放</w:t>
            </w:r>
          </w:p>
        </w:tc>
        <w:tc>
          <w:tcPr>
            <w:tcW w:w="2841"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最长不超过15日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劳动合同解除</w:t>
            </w:r>
          </w:p>
        </w:tc>
        <w:tc>
          <w:tcPr>
            <w:tcW w:w="3857"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依照法定条件解除</w:t>
            </w:r>
          </w:p>
        </w:tc>
        <w:tc>
          <w:tcPr>
            <w:tcW w:w="2841"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随时解约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经济补偿金</w:t>
            </w:r>
          </w:p>
        </w:tc>
        <w:tc>
          <w:tcPr>
            <w:tcW w:w="3857"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有（根据法定情形、标准支付）</w:t>
            </w:r>
          </w:p>
        </w:tc>
        <w:tc>
          <w:tcPr>
            <w:tcW w:w="2841"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加班费、带薪年休假</w:t>
            </w:r>
          </w:p>
        </w:tc>
        <w:tc>
          <w:tcPr>
            <w:tcW w:w="3857"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有</w:t>
            </w:r>
          </w:p>
        </w:tc>
        <w:tc>
          <w:tcPr>
            <w:tcW w:w="2841" w:type="dxa"/>
          </w:tcPr>
          <w:p>
            <w:pP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无</w:t>
            </w:r>
          </w:p>
        </w:tc>
      </w:tr>
    </w:tbl>
    <w:p>
      <w:pPr>
        <w:pStyle w:val="12"/>
        <w:rPr>
          <w:rFonts w:hint="eastAsia" w:ascii="仿宋_GB2312" w:hAnsi="仿宋_GB2312" w:eastAsia="仿宋_GB2312" w:cs="仿宋_GB2312"/>
          <w:color w:val="auto"/>
          <w:highlight w:val="none"/>
          <w:u w:val="none"/>
        </w:rPr>
      </w:pP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Fonts w:hint="eastAsia" w:ascii="仿宋_GB2312" w:hAnsi="仿宋_GB2312" w:eastAsia="仿宋_GB2312" w:cs="仿宋_GB2312"/>
          <w:color w:val="auto"/>
          <w:sz w:val="32"/>
          <w:szCs w:val="32"/>
          <w:highlight w:val="none"/>
          <w:u w:val="none"/>
        </w:rPr>
        <w:t>B</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非全日制用工适合当前订单量不足，无须劳动者全日制出勤的企业，该部分企业可考虑聘用非全日制劳动者，或者与在职职工协商达成双向选择机制，协商变更为非全日制用工关系。</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C</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企业应当为非全日制劳动者缴纳工伤保险费。</w:t>
      </w:r>
    </w:p>
    <w:p>
      <w:pPr>
        <w:widowControl/>
        <w:spacing w:line="440" w:lineRule="exact"/>
        <w:ind w:firstLine="641"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（2）参考文书</w:t>
      </w:r>
    </w:p>
    <w:p>
      <w:pPr>
        <w:widowControl/>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非全日制用工可以订立口头协议，但为明确工资标准、工作内容，避免产生争议，建议签订书面的劳动合同，具体参见附3《非全日制劳动合同书》。</w:t>
      </w:r>
    </w:p>
    <w:p>
      <w:pPr>
        <w:widowControl/>
        <w:spacing w:line="440" w:lineRule="exact"/>
        <w:ind w:firstLine="641" w:firstLineChars="200"/>
        <w:jc w:val="both"/>
        <w:outlineLvl w:val="1"/>
        <w:rPr>
          <w:rStyle w:val="18"/>
          <w:rFonts w:hint="eastAsia" w:ascii="仿宋_GB2312" w:hAnsi="仿宋_GB2312" w:eastAsia="仿宋_GB2312" w:cs="仿宋_GB2312"/>
          <w:bCs/>
          <w:color w:val="auto"/>
          <w:kern w:val="0"/>
          <w:sz w:val="32"/>
          <w:szCs w:val="32"/>
          <w:highlight w:val="none"/>
          <w:u w:val="none"/>
        </w:rPr>
      </w:pPr>
      <w:bookmarkStart w:id="110" w:name="_Toc27286"/>
      <w:bookmarkStart w:id="111" w:name="_Toc11863"/>
      <w:bookmarkStart w:id="112" w:name="_Toc28703"/>
      <w:bookmarkStart w:id="113" w:name="_Toc7659"/>
      <w:bookmarkStart w:id="114" w:name="_Toc23978"/>
      <w:r>
        <w:rPr>
          <w:rStyle w:val="18"/>
          <w:rFonts w:hint="eastAsia" w:ascii="仿宋_GB2312" w:hAnsi="仿宋_GB2312" w:eastAsia="仿宋_GB2312" w:cs="仿宋_GB2312"/>
          <w:bCs/>
          <w:color w:val="auto"/>
          <w:kern w:val="0"/>
          <w:sz w:val="32"/>
          <w:szCs w:val="32"/>
          <w:highlight w:val="none"/>
          <w:u w:val="none"/>
        </w:rPr>
        <w:t>3</w:t>
      </w:r>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rPr>
        <w:t>兼职</w:t>
      </w:r>
      <w:bookmarkEnd w:id="110"/>
      <w:bookmarkEnd w:id="111"/>
      <w:bookmarkEnd w:id="112"/>
      <w:bookmarkEnd w:id="113"/>
      <w:bookmarkEnd w:id="114"/>
    </w:p>
    <w:p>
      <w:pPr>
        <w:widowControl/>
        <w:spacing w:line="440" w:lineRule="exact"/>
        <w:ind w:firstLine="641"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（1）实操要点</w:t>
      </w:r>
    </w:p>
    <w:p>
      <w:pPr>
        <w:widowControl/>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A</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区别于全职，兼职是指职工在本职工作之外兼任其他工作职务。兼职者除了可以领取本职工作的工资外，还可以按标准领取所兼任工作对应的工资。</w:t>
      </w:r>
    </w:p>
    <w:p>
      <w:pPr>
        <w:widowControl/>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bCs w:val="0"/>
          <w:color w:val="auto"/>
          <w:kern w:val="0"/>
          <w:sz w:val="32"/>
          <w:szCs w:val="32"/>
          <w:highlight w:val="none"/>
          <w:u w:val="none"/>
        </w:rPr>
        <w:t>B</w:t>
      </w:r>
      <w:r>
        <w:rPr>
          <w:rStyle w:val="18"/>
          <w:rFonts w:hint="eastAsia" w:ascii="仿宋_GB2312" w:hAnsi="仿宋_GB2312" w:eastAsia="仿宋_GB2312" w:cs="仿宋_GB2312"/>
          <w:b w:val="0"/>
          <w:bCs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企业需修改规章制度或出台允许兼职规定。大部分企业为了充分保障自身用工自主权，往往通过规章制度或者劳动合同约定等方式限制劳动者兼职。疫情特殊时期，企业如受疫情影响无法如往常保障劳动者工资待遇，为稳定工作岗位，建议企业可适当放宽员工兼职限制，保障劳动者可从其他途径获得收入。企业有时也需要聘请兼职人员完成部分工作，可考虑聘用兼职人员。</w:t>
      </w:r>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C</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需防范员工兼职时侵犯本企业的技术秘密和商业秘密等事项。</w:t>
      </w:r>
    </w:p>
    <w:p>
      <w:pPr>
        <w:widowControl/>
        <w:spacing w:line="440" w:lineRule="exact"/>
        <w:ind w:firstLine="641"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 xml:space="preserve">（2）参考文书 </w:t>
      </w:r>
    </w:p>
    <w:p>
      <w:pPr>
        <w:widowControl/>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为明确兼职员工应当遵守如不得侵犯企业商业秘密、不得影响本职工作等义务，建议企业可要求员工提交书面的兼职申请，避免员工兼职可能损害公司利益。具体参见附4《兼职申请书》。</w:t>
      </w:r>
    </w:p>
    <w:p>
      <w:pPr>
        <w:widowControl/>
        <w:spacing w:line="440" w:lineRule="exact"/>
        <w:ind w:left="0" w:leftChars="0" w:firstLine="641" w:firstLineChars="200"/>
        <w:jc w:val="both"/>
        <w:outlineLvl w:val="1"/>
        <w:rPr>
          <w:rStyle w:val="18"/>
          <w:rFonts w:hint="eastAsia" w:ascii="仿宋_GB2312" w:hAnsi="仿宋_GB2312" w:eastAsia="仿宋_GB2312" w:cs="仿宋_GB2312"/>
          <w:bCs/>
          <w:color w:val="auto"/>
          <w:kern w:val="0"/>
          <w:sz w:val="32"/>
          <w:szCs w:val="32"/>
          <w:highlight w:val="none"/>
          <w:u w:val="none"/>
          <w:lang w:eastAsia="zh-CN"/>
        </w:rPr>
      </w:pPr>
      <w:bookmarkStart w:id="115" w:name="_Toc17185"/>
      <w:bookmarkStart w:id="116" w:name="_Toc20824"/>
      <w:bookmarkStart w:id="117" w:name="_Toc28012"/>
      <w:bookmarkStart w:id="118" w:name="_Toc2857"/>
      <w:bookmarkStart w:id="119" w:name="_Toc16457"/>
      <w:r>
        <w:rPr>
          <w:rStyle w:val="18"/>
          <w:rFonts w:hint="eastAsia" w:ascii="仿宋_GB2312" w:hAnsi="仿宋_GB2312" w:eastAsia="仿宋_GB2312" w:cs="仿宋_GB2312"/>
          <w:bCs/>
          <w:color w:val="auto"/>
          <w:kern w:val="0"/>
          <w:sz w:val="32"/>
          <w:szCs w:val="32"/>
          <w:highlight w:val="none"/>
          <w:u w:val="none"/>
        </w:rPr>
        <w:t>4</w:t>
      </w:r>
      <w:r>
        <w:rPr>
          <w:rStyle w:val="18"/>
          <w:rFonts w:hint="eastAsia" w:ascii="仿宋_GB2312" w:hAnsi="仿宋_GB2312" w:eastAsia="仿宋_GB2312" w:cs="仿宋_GB2312"/>
          <w:bCs/>
          <w:color w:val="auto"/>
          <w:kern w:val="0"/>
          <w:sz w:val="32"/>
          <w:szCs w:val="32"/>
          <w:highlight w:val="none"/>
          <w:u w:val="none"/>
          <w:lang w:eastAsia="zh-CN"/>
        </w:rPr>
        <w:t>.共享用工</w:t>
      </w:r>
      <w:bookmarkEnd w:id="115"/>
      <w:bookmarkEnd w:id="116"/>
      <w:bookmarkEnd w:id="117"/>
      <w:bookmarkEnd w:id="118"/>
      <w:bookmarkEnd w:id="119"/>
    </w:p>
    <w:p>
      <w:pPr>
        <w:widowControl/>
        <w:spacing w:line="440" w:lineRule="exact"/>
        <w:ind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120" w:name="_Toc15655"/>
      <w:bookmarkStart w:id="121" w:name="_Toc25659"/>
      <w:bookmarkStart w:id="122" w:name="_Toc5238"/>
      <w:bookmarkStart w:id="123" w:name="_Toc16357"/>
      <w:bookmarkStart w:id="124" w:name="_Toc7224"/>
      <w:r>
        <w:rPr>
          <w:rStyle w:val="18"/>
          <w:rFonts w:hint="eastAsia" w:ascii="仿宋_GB2312" w:hAnsi="仿宋_GB2312" w:eastAsia="仿宋_GB2312" w:cs="仿宋_GB2312"/>
          <w:bCs/>
          <w:color w:val="auto"/>
          <w:kern w:val="0"/>
          <w:sz w:val="32"/>
          <w:szCs w:val="32"/>
          <w:highlight w:val="none"/>
          <w:u w:val="none"/>
        </w:rPr>
        <w:t>（1）实操要点</w:t>
      </w:r>
      <w:bookmarkEnd w:id="120"/>
      <w:bookmarkEnd w:id="121"/>
      <w:bookmarkEnd w:id="122"/>
      <w:bookmarkEnd w:id="123"/>
      <w:bookmarkEnd w:id="124"/>
    </w:p>
    <w:p>
      <w:pPr>
        <w:widowControl/>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A</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w:t>
      </w:r>
      <w:r>
        <w:rPr>
          <w:rStyle w:val="18"/>
          <w:rFonts w:hint="eastAsia" w:ascii="仿宋_GB2312" w:hAnsi="仿宋_GB2312" w:eastAsia="仿宋_GB2312" w:cs="仿宋_GB2312"/>
          <w:b w:val="0"/>
          <w:color w:val="auto"/>
          <w:kern w:val="0"/>
          <w:sz w:val="32"/>
          <w:szCs w:val="32"/>
          <w:highlight w:val="none"/>
          <w:u w:val="none"/>
          <w:lang w:eastAsia="zh-CN"/>
        </w:rPr>
        <w:t>共享用工</w:t>
      </w:r>
      <w:r>
        <w:rPr>
          <w:rStyle w:val="18"/>
          <w:rFonts w:hint="eastAsia" w:ascii="仿宋_GB2312" w:hAnsi="仿宋_GB2312" w:eastAsia="仿宋_GB2312" w:cs="仿宋_GB2312"/>
          <w:b w:val="0"/>
          <w:color w:val="auto"/>
          <w:kern w:val="0"/>
          <w:sz w:val="32"/>
          <w:szCs w:val="32"/>
          <w:highlight w:val="none"/>
          <w:u w:val="none"/>
        </w:rPr>
        <w:t>”是员工富余企业与缺工企业之间进行劳动力余缺调剂，将富余员工在一定期间内出借至缺工企业工作，员工与原用人企业之间的劳动关系和社保关系不变，仍由原企业对该员工承担劳动法上义务的一种新的用工模式；</w:t>
      </w:r>
      <w:r>
        <w:rPr>
          <w:rStyle w:val="18"/>
          <w:rFonts w:hint="eastAsia" w:ascii="仿宋_GB2312" w:hAnsi="仿宋_GB2312" w:eastAsia="仿宋_GB2312" w:cs="仿宋_GB2312"/>
          <w:b w:val="0"/>
          <w:bCs/>
          <w:color w:val="auto"/>
          <w:kern w:val="0"/>
          <w:sz w:val="32"/>
          <w:szCs w:val="32"/>
          <w:highlight w:val="none"/>
          <w:u w:val="none"/>
        </w:rPr>
        <w:t>2020年9月30日</w:t>
      </w:r>
      <w:r>
        <w:rPr>
          <w:rStyle w:val="18"/>
          <w:rFonts w:hint="eastAsia" w:ascii="仿宋_GB2312" w:hAnsi="仿宋_GB2312" w:eastAsia="仿宋_GB2312" w:cs="仿宋_GB2312"/>
          <w:b w:val="0"/>
          <w:bCs/>
          <w:color w:val="auto"/>
          <w:kern w:val="0"/>
          <w:sz w:val="32"/>
          <w:szCs w:val="32"/>
          <w:highlight w:val="none"/>
          <w:u w:val="none"/>
          <w:lang w:eastAsia="zh-CN"/>
        </w:rPr>
        <w:t>，</w:t>
      </w:r>
      <w:r>
        <w:rPr>
          <w:rStyle w:val="18"/>
          <w:rFonts w:hint="eastAsia" w:ascii="仿宋_GB2312" w:hAnsi="仿宋_GB2312" w:eastAsia="仿宋_GB2312" w:cs="仿宋_GB2312"/>
          <w:b w:val="0"/>
          <w:bCs/>
          <w:color w:val="auto"/>
          <w:kern w:val="0"/>
          <w:sz w:val="32"/>
          <w:szCs w:val="32"/>
          <w:highlight w:val="none"/>
          <w:u w:val="none"/>
        </w:rPr>
        <w:t>人力资源社会保障部办公厅</w:t>
      </w:r>
      <w:r>
        <w:rPr>
          <w:rStyle w:val="18"/>
          <w:rFonts w:hint="eastAsia" w:ascii="仿宋_GB2312" w:hAnsi="仿宋_GB2312" w:eastAsia="仿宋_GB2312" w:cs="仿宋_GB2312"/>
          <w:b w:val="0"/>
          <w:bCs/>
          <w:color w:val="auto"/>
          <w:kern w:val="0"/>
          <w:sz w:val="32"/>
          <w:szCs w:val="32"/>
          <w:highlight w:val="none"/>
          <w:u w:val="none"/>
          <w:lang w:eastAsia="zh-CN"/>
        </w:rPr>
        <w:t>出台《</w:t>
      </w:r>
      <w:r>
        <w:rPr>
          <w:rStyle w:val="18"/>
          <w:rFonts w:hint="eastAsia" w:ascii="仿宋_GB2312" w:hAnsi="仿宋_GB2312" w:eastAsia="仿宋_GB2312" w:cs="仿宋_GB2312"/>
          <w:b w:val="0"/>
          <w:bCs/>
          <w:color w:val="auto"/>
          <w:kern w:val="0"/>
          <w:sz w:val="32"/>
          <w:szCs w:val="32"/>
          <w:highlight w:val="none"/>
          <w:u w:val="none"/>
        </w:rPr>
        <w:t>关于做好共享用工指导和服务的通知</w:t>
      </w:r>
      <w:r>
        <w:rPr>
          <w:rStyle w:val="18"/>
          <w:rFonts w:hint="eastAsia" w:ascii="仿宋_GB2312" w:hAnsi="仿宋_GB2312" w:eastAsia="仿宋_GB2312" w:cs="仿宋_GB2312"/>
          <w:b w:val="0"/>
          <w:bCs/>
          <w:color w:val="auto"/>
          <w:kern w:val="0"/>
          <w:sz w:val="32"/>
          <w:szCs w:val="32"/>
          <w:highlight w:val="none"/>
          <w:u w:val="none"/>
          <w:lang w:eastAsia="zh-CN"/>
        </w:rPr>
        <w:t>》</w:t>
      </w:r>
      <w:r>
        <w:rPr>
          <w:rStyle w:val="18"/>
          <w:rFonts w:hint="eastAsia" w:ascii="仿宋_GB2312" w:hAnsi="仿宋_GB2312" w:eastAsia="仿宋_GB2312" w:cs="仿宋_GB2312"/>
          <w:b w:val="0"/>
          <w:bCs/>
          <w:color w:val="auto"/>
          <w:kern w:val="0"/>
          <w:sz w:val="32"/>
          <w:szCs w:val="32"/>
          <w:highlight w:val="none"/>
          <w:u w:val="none"/>
        </w:rPr>
        <w:t>（人社厅发〔2020〕98号）</w:t>
      </w:r>
      <w:r>
        <w:rPr>
          <w:rStyle w:val="18"/>
          <w:rFonts w:hint="eastAsia" w:ascii="仿宋_GB2312" w:hAnsi="仿宋_GB2312" w:eastAsia="仿宋_GB2312" w:cs="仿宋_GB2312"/>
          <w:b w:val="0"/>
          <w:bCs/>
          <w:color w:val="auto"/>
          <w:kern w:val="0"/>
          <w:sz w:val="32"/>
          <w:szCs w:val="32"/>
          <w:highlight w:val="none"/>
          <w:u w:val="none"/>
          <w:lang w:eastAsia="zh-CN"/>
        </w:rPr>
        <w:t>，</w:t>
      </w:r>
      <w:r>
        <w:rPr>
          <w:rStyle w:val="18"/>
          <w:rFonts w:hint="eastAsia" w:ascii="仿宋_GB2312" w:hAnsi="仿宋_GB2312" w:eastAsia="仿宋_GB2312" w:cs="仿宋_GB2312"/>
          <w:b w:val="0"/>
          <w:bCs/>
          <w:color w:val="auto"/>
          <w:kern w:val="0"/>
          <w:sz w:val="32"/>
          <w:szCs w:val="32"/>
          <w:highlight w:val="none"/>
          <w:u w:val="none"/>
        </w:rPr>
        <w:t>加强对共享用工的指导和服务，促进共享用工有序开展，进一步发挥共享用工对稳就业的作用</w:t>
      </w:r>
      <w:r>
        <w:rPr>
          <w:rStyle w:val="18"/>
          <w:rFonts w:hint="eastAsia" w:ascii="仿宋_GB2312" w:hAnsi="仿宋_GB2312" w:eastAsia="仿宋_GB2312" w:cs="仿宋_GB2312"/>
          <w:b w:val="0"/>
          <w:bCs/>
          <w:color w:val="auto"/>
          <w:kern w:val="0"/>
          <w:sz w:val="32"/>
          <w:szCs w:val="32"/>
          <w:highlight w:val="none"/>
          <w:u w:val="none"/>
          <w:lang w:eastAsia="zh-CN"/>
        </w:rPr>
        <w:t>。在司法实践中，共享用工的用工</w:t>
      </w:r>
      <w:r>
        <w:rPr>
          <w:rStyle w:val="18"/>
          <w:rFonts w:hint="eastAsia" w:ascii="仿宋_GB2312" w:hAnsi="仿宋_GB2312" w:eastAsia="仿宋_GB2312" w:cs="仿宋_GB2312"/>
          <w:b w:val="0"/>
          <w:color w:val="auto"/>
          <w:kern w:val="0"/>
          <w:sz w:val="32"/>
          <w:szCs w:val="32"/>
          <w:highlight w:val="none"/>
          <w:u w:val="none"/>
        </w:rPr>
        <w:t>模式获最高</w:t>
      </w:r>
      <w:r>
        <w:rPr>
          <w:rStyle w:val="18"/>
          <w:rFonts w:hint="default" w:ascii="仿宋_GB2312" w:hAnsi="仿宋_GB2312" w:eastAsia="仿宋_GB2312" w:cs="仿宋_GB2312"/>
          <w:b w:val="0"/>
          <w:color w:val="auto"/>
          <w:kern w:val="0"/>
          <w:sz w:val="32"/>
          <w:szCs w:val="32"/>
          <w:highlight w:val="none"/>
          <w:u w:val="none"/>
          <w:woUserID w:val="1"/>
        </w:rPr>
        <w:t>人民</w:t>
      </w:r>
      <w:r>
        <w:rPr>
          <w:rStyle w:val="18"/>
          <w:rFonts w:hint="eastAsia" w:ascii="仿宋_GB2312" w:hAnsi="仿宋_GB2312" w:eastAsia="仿宋_GB2312" w:cs="仿宋_GB2312"/>
          <w:b w:val="0"/>
          <w:color w:val="auto"/>
          <w:kern w:val="0"/>
          <w:sz w:val="32"/>
          <w:szCs w:val="32"/>
          <w:highlight w:val="none"/>
          <w:u w:val="none"/>
        </w:rPr>
        <w:t>法院和广东省高级人民法院相关司法政策认可。</w:t>
      </w:r>
    </w:p>
    <w:p>
      <w:pPr>
        <w:widowControl/>
        <w:spacing w:line="440" w:lineRule="exact"/>
        <w:ind w:firstLine="640"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B</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w:t>
      </w:r>
      <w:r>
        <w:rPr>
          <w:rStyle w:val="18"/>
          <w:rFonts w:hint="eastAsia" w:ascii="仿宋_GB2312" w:hAnsi="仿宋_GB2312" w:eastAsia="仿宋_GB2312" w:cs="仿宋_GB2312"/>
          <w:b w:val="0"/>
          <w:color w:val="auto"/>
          <w:kern w:val="0"/>
          <w:sz w:val="32"/>
          <w:szCs w:val="32"/>
          <w:highlight w:val="none"/>
          <w:u w:val="none"/>
          <w:lang w:eastAsia="zh-CN"/>
        </w:rPr>
        <w:t>共享用工</w:t>
      </w:r>
      <w:r>
        <w:rPr>
          <w:rStyle w:val="18"/>
          <w:rFonts w:hint="eastAsia" w:ascii="仿宋_GB2312" w:hAnsi="仿宋_GB2312" w:eastAsia="仿宋_GB2312" w:cs="仿宋_GB2312"/>
          <w:b w:val="0"/>
          <w:color w:val="auto"/>
          <w:kern w:val="0"/>
          <w:sz w:val="32"/>
          <w:szCs w:val="32"/>
          <w:highlight w:val="none"/>
          <w:u w:val="none"/>
        </w:rPr>
        <w:t>”好处。一方面，出借企业无需负担员工出借期间的工资和生活费，降低了人工成本负担；另一方面，出借企业无需与富余员工解除劳动关系，避免了解雇成本支出。出借企业订单恢复或进入生产旺季，出借员工可返回出借企业工作，增加用工灵活性。</w:t>
      </w:r>
    </w:p>
    <w:p>
      <w:pPr>
        <w:widowControl/>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C</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w:t>
      </w:r>
      <w:r>
        <w:rPr>
          <w:rStyle w:val="18"/>
          <w:rFonts w:hint="eastAsia" w:ascii="仿宋_GB2312" w:hAnsi="仿宋_GB2312" w:eastAsia="仿宋_GB2312" w:cs="仿宋_GB2312"/>
          <w:b w:val="0"/>
          <w:color w:val="auto"/>
          <w:kern w:val="0"/>
          <w:sz w:val="32"/>
          <w:szCs w:val="32"/>
          <w:highlight w:val="none"/>
          <w:u w:val="none"/>
          <w:lang w:eastAsia="zh-CN"/>
        </w:rPr>
        <w:t>共享用工</w:t>
      </w:r>
      <w:r>
        <w:rPr>
          <w:rStyle w:val="18"/>
          <w:rFonts w:hint="eastAsia" w:ascii="仿宋_GB2312" w:hAnsi="仿宋_GB2312" w:eastAsia="仿宋_GB2312" w:cs="仿宋_GB2312"/>
          <w:b w:val="0"/>
          <w:color w:val="auto"/>
          <w:kern w:val="0"/>
          <w:sz w:val="32"/>
          <w:szCs w:val="32"/>
          <w:highlight w:val="none"/>
          <w:u w:val="none"/>
        </w:rPr>
        <w:t>”适用范围。在下述三种情形下，出借企业可以考虑运用“</w:t>
      </w:r>
      <w:r>
        <w:rPr>
          <w:rStyle w:val="18"/>
          <w:rFonts w:hint="eastAsia" w:ascii="仿宋_GB2312" w:hAnsi="仿宋_GB2312" w:eastAsia="仿宋_GB2312" w:cs="仿宋_GB2312"/>
          <w:b w:val="0"/>
          <w:color w:val="auto"/>
          <w:kern w:val="0"/>
          <w:sz w:val="32"/>
          <w:szCs w:val="32"/>
          <w:highlight w:val="none"/>
          <w:u w:val="none"/>
          <w:lang w:eastAsia="zh-CN"/>
        </w:rPr>
        <w:t>共享用工</w:t>
      </w:r>
      <w:r>
        <w:rPr>
          <w:rStyle w:val="18"/>
          <w:rFonts w:hint="eastAsia" w:ascii="仿宋_GB2312" w:hAnsi="仿宋_GB2312" w:eastAsia="仿宋_GB2312" w:cs="仿宋_GB2312"/>
          <w:b w:val="0"/>
          <w:color w:val="auto"/>
          <w:kern w:val="0"/>
          <w:sz w:val="32"/>
          <w:szCs w:val="32"/>
          <w:highlight w:val="none"/>
          <w:u w:val="none"/>
        </w:rPr>
        <w:t>”：一是受疫情、缺乏订单等因素影响，企业需要停产一段时间的；二是在生产淡季或缺乏订单，企业出现富余员工的；三是行业特殊性决定，企业需要季节性用工的。</w:t>
      </w:r>
    </w:p>
    <w:p>
      <w:pPr>
        <w:pStyle w:val="2"/>
        <w:spacing w:line="440" w:lineRule="exact"/>
        <w:ind w:left="0" w:leftChars="0" w:firstLine="640" w:firstLineChars="200"/>
        <w:jc w:val="both"/>
        <w:rPr>
          <w:rStyle w:val="18"/>
          <w:rFonts w:hint="eastAsia" w:ascii="仿宋_GB2312" w:hAnsi="仿宋_GB2312" w:eastAsia="仿宋_GB2312" w:cs="仿宋_GB2312"/>
          <w:b w:val="0"/>
          <w:bCs/>
          <w:color w:val="auto"/>
          <w:kern w:val="0"/>
          <w:sz w:val="32"/>
          <w:szCs w:val="32"/>
          <w:highlight w:val="none"/>
          <w:u w:val="none"/>
        </w:rPr>
      </w:pPr>
      <w:r>
        <w:rPr>
          <w:rStyle w:val="18"/>
          <w:rFonts w:hint="eastAsia" w:ascii="仿宋_GB2312" w:hAnsi="仿宋_GB2312" w:eastAsia="仿宋_GB2312" w:cs="仿宋_GB2312"/>
          <w:b w:val="0"/>
          <w:bCs w:val="0"/>
          <w:color w:val="auto"/>
          <w:kern w:val="0"/>
          <w:sz w:val="32"/>
          <w:szCs w:val="32"/>
          <w:highlight w:val="none"/>
          <w:u w:val="none"/>
        </w:rPr>
        <w:t>D</w:t>
      </w:r>
      <w:r>
        <w:rPr>
          <w:rStyle w:val="18"/>
          <w:rFonts w:hint="eastAsia" w:ascii="仿宋_GB2312" w:hAnsi="仿宋_GB2312" w:eastAsia="仿宋_GB2312" w:cs="仿宋_GB2312"/>
          <w:b w:val="0"/>
          <w:bCs w:val="0"/>
          <w:color w:val="auto"/>
          <w:kern w:val="0"/>
          <w:sz w:val="32"/>
          <w:szCs w:val="32"/>
          <w:highlight w:val="none"/>
          <w:u w:val="none"/>
          <w:lang w:eastAsia="zh-CN"/>
        </w:rPr>
        <w:t>.</w:t>
      </w:r>
      <w:r>
        <w:rPr>
          <w:rStyle w:val="18"/>
          <w:rFonts w:hint="eastAsia" w:ascii="仿宋_GB2312" w:hAnsi="仿宋_GB2312" w:eastAsia="仿宋_GB2312" w:cs="仿宋_GB2312"/>
          <w:b w:val="0"/>
          <w:bCs w:val="0"/>
          <w:color w:val="auto"/>
          <w:kern w:val="0"/>
          <w:sz w:val="32"/>
          <w:szCs w:val="32"/>
          <w:highlight w:val="none"/>
          <w:u w:val="none"/>
        </w:rPr>
        <w:t>企业</w:t>
      </w:r>
      <w:r>
        <w:rPr>
          <w:rStyle w:val="18"/>
          <w:rFonts w:hint="eastAsia" w:ascii="仿宋_GB2312" w:hAnsi="仿宋_GB2312" w:eastAsia="仿宋_GB2312" w:cs="仿宋_GB2312"/>
          <w:b w:val="0"/>
          <w:bCs w:val="0"/>
          <w:color w:val="auto"/>
          <w:kern w:val="0"/>
          <w:sz w:val="32"/>
          <w:szCs w:val="32"/>
          <w:highlight w:val="none"/>
          <w:u w:val="none"/>
          <w:lang w:eastAsia="zh-CN"/>
        </w:rPr>
        <w:t>应</w:t>
      </w:r>
      <w:r>
        <w:rPr>
          <w:rStyle w:val="18"/>
          <w:rFonts w:hint="eastAsia" w:ascii="仿宋_GB2312" w:hAnsi="仿宋_GB2312" w:eastAsia="仿宋_GB2312" w:cs="仿宋_GB2312"/>
          <w:b w:val="0"/>
          <w:bCs w:val="0"/>
          <w:color w:val="auto"/>
          <w:kern w:val="0"/>
          <w:sz w:val="32"/>
          <w:szCs w:val="32"/>
          <w:highlight w:val="none"/>
          <w:u w:val="none"/>
        </w:rPr>
        <w:t>充分尊重劳动者的意愿和知情权</w:t>
      </w:r>
      <w:r>
        <w:rPr>
          <w:rStyle w:val="18"/>
          <w:rFonts w:hint="eastAsia" w:ascii="仿宋_GB2312" w:hAnsi="仿宋_GB2312" w:eastAsia="仿宋_GB2312" w:cs="仿宋_GB2312"/>
          <w:b w:val="0"/>
          <w:bCs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须征得劳动者同意为先决条件。原用人单位将劳动者临时出借给借调企业，需要与劳动者先行协商，征得劳动者同意。</w:t>
      </w:r>
    </w:p>
    <w:p>
      <w:pPr>
        <w:widowControl/>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E</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实现途径。企业可充分利用商会、行业协会等平台的内部协调功能，或及时掌握本地人社部门或人力资源服务机构发布的用工余缺信息，协调缺工单位和劳动力闲置单位之间进行劳动力资源的对接，协商“共享用工”问题。</w:t>
      </w:r>
    </w:p>
    <w:p>
      <w:pPr>
        <w:widowControl/>
        <w:spacing w:line="440" w:lineRule="exact"/>
        <w:ind w:firstLine="640" w:firstLineChars="200"/>
        <w:jc w:val="both"/>
        <w:rPr>
          <w:rStyle w:val="18"/>
          <w:rFonts w:hint="eastAsia" w:ascii="仿宋_GB2312" w:hAnsi="仿宋_GB2312" w:eastAsia="仿宋_GB2312" w:cs="仿宋_GB2312"/>
          <w:b w:val="0"/>
          <w:bCs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F</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应通过协议设定各方权利义务</w:t>
      </w:r>
      <w:r>
        <w:rPr>
          <w:rStyle w:val="18"/>
          <w:rFonts w:hint="eastAsia" w:ascii="仿宋_GB2312" w:hAnsi="仿宋_GB2312" w:eastAsia="仿宋_GB2312" w:cs="仿宋_GB2312"/>
          <w:b w:val="0"/>
          <w:bCs w:val="0"/>
          <w:color w:val="auto"/>
          <w:kern w:val="0"/>
          <w:sz w:val="32"/>
          <w:szCs w:val="32"/>
          <w:highlight w:val="none"/>
          <w:u w:val="none"/>
        </w:rPr>
        <w:t>。开展共享用工的企业签订合作协议，明确双方的权利义务关系，防范开展共享用工中的矛盾风险。</w:t>
      </w:r>
    </w:p>
    <w:p>
      <w:pPr>
        <w:pStyle w:val="2"/>
        <w:spacing w:line="440" w:lineRule="exact"/>
        <w:ind w:left="0" w:leftChars="0" w:firstLine="640" w:firstLineChars="200"/>
        <w:jc w:val="both"/>
        <w:rPr>
          <w:rStyle w:val="18"/>
          <w:rFonts w:hint="eastAsia" w:ascii="仿宋_GB2312" w:hAnsi="仿宋_GB2312" w:eastAsia="仿宋_GB2312" w:cs="仿宋_GB2312"/>
          <w:b w:val="0"/>
          <w:bCs/>
          <w:color w:val="auto"/>
          <w:kern w:val="0"/>
          <w:sz w:val="32"/>
          <w:szCs w:val="32"/>
          <w:highlight w:val="none"/>
          <w:u w:val="none"/>
        </w:rPr>
      </w:pPr>
      <w:r>
        <w:rPr>
          <w:rStyle w:val="18"/>
          <w:rFonts w:hint="eastAsia" w:ascii="仿宋_GB2312" w:hAnsi="仿宋_GB2312" w:eastAsia="仿宋_GB2312" w:cs="仿宋_GB2312"/>
          <w:b w:val="0"/>
          <w:bCs w:val="0"/>
          <w:color w:val="auto"/>
          <w:kern w:val="0"/>
          <w:sz w:val="32"/>
          <w:szCs w:val="32"/>
          <w:highlight w:val="none"/>
          <w:u w:val="none"/>
          <w:lang w:eastAsia="zh-CN"/>
        </w:rPr>
        <w:t>共享用工中涉及的</w:t>
      </w:r>
      <w:r>
        <w:rPr>
          <w:rStyle w:val="18"/>
          <w:rFonts w:hint="eastAsia" w:ascii="仿宋_GB2312" w:hAnsi="仿宋_GB2312" w:eastAsia="仿宋_GB2312" w:cs="仿宋_GB2312"/>
          <w:b w:val="0"/>
          <w:bCs w:val="0"/>
          <w:color w:val="auto"/>
          <w:kern w:val="0"/>
          <w:sz w:val="32"/>
          <w:szCs w:val="32"/>
          <w:highlight w:val="none"/>
          <w:u w:val="none"/>
        </w:rPr>
        <w:t>各方权利义务</w:t>
      </w:r>
      <w:r>
        <w:rPr>
          <w:rStyle w:val="18"/>
          <w:rFonts w:hint="eastAsia" w:ascii="仿宋_GB2312" w:hAnsi="仿宋_GB2312" w:eastAsia="仿宋_GB2312" w:cs="仿宋_GB2312"/>
          <w:b w:val="0"/>
          <w:bCs w:val="0"/>
          <w:color w:val="auto"/>
          <w:kern w:val="0"/>
          <w:sz w:val="32"/>
          <w:szCs w:val="32"/>
          <w:highlight w:val="none"/>
          <w:u w:val="none"/>
          <w:lang w:eastAsia="zh-CN"/>
        </w:rPr>
        <w:t>，</w:t>
      </w:r>
      <w:r>
        <w:rPr>
          <w:rStyle w:val="18"/>
          <w:rFonts w:hint="eastAsia" w:ascii="仿宋_GB2312" w:hAnsi="仿宋_GB2312" w:eastAsia="仿宋_GB2312" w:cs="仿宋_GB2312"/>
          <w:b w:val="0"/>
          <w:bCs w:val="0"/>
          <w:color w:val="auto"/>
          <w:kern w:val="0"/>
          <w:sz w:val="32"/>
          <w:szCs w:val="32"/>
          <w:highlight w:val="none"/>
          <w:u w:val="none"/>
        </w:rPr>
        <w:t>可</w:t>
      </w:r>
      <w:r>
        <w:rPr>
          <w:rStyle w:val="18"/>
          <w:rFonts w:hint="eastAsia" w:ascii="仿宋_GB2312" w:hAnsi="仿宋_GB2312" w:eastAsia="仿宋_GB2312" w:cs="仿宋_GB2312"/>
          <w:b w:val="0"/>
          <w:bCs w:val="0"/>
          <w:color w:val="auto"/>
          <w:kern w:val="0"/>
          <w:sz w:val="32"/>
          <w:szCs w:val="32"/>
          <w:highlight w:val="none"/>
          <w:u w:val="none"/>
          <w:lang w:eastAsia="zh-CN"/>
        </w:rPr>
        <w:t>采用合作企业、员工</w:t>
      </w:r>
      <w:r>
        <w:rPr>
          <w:rStyle w:val="18"/>
          <w:rFonts w:hint="eastAsia" w:ascii="仿宋_GB2312" w:hAnsi="仿宋_GB2312" w:eastAsia="仿宋_GB2312" w:cs="仿宋_GB2312"/>
          <w:b w:val="0"/>
          <w:bCs w:val="0"/>
          <w:color w:val="auto"/>
          <w:kern w:val="0"/>
          <w:sz w:val="32"/>
          <w:szCs w:val="32"/>
          <w:highlight w:val="none"/>
          <w:u w:val="none"/>
        </w:rPr>
        <w:t>三方之间签订协议明确各方权利义务</w:t>
      </w:r>
      <w:r>
        <w:rPr>
          <w:rStyle w:val="18"/>
          <w:rFonts w:hint="eastAsia" w:ascii="仿宋_GB2312" w:hAnsi="仿宋_GB2312" w:eastAsia="仿宋_GB2312" w:cs="仿宋_GB2312"/>
          <w:b w:val="0"/>
          <w:bCs w:val="0"/>
          <w:color w:val="auto"/>
          <w:kern w:val="0"/>
          <w:sz w:val="32"/>
          <w:szCs w:val="32"/>
          <w:highlight w:val="none"/>
          <w:u w:val="none"/>
          <w:lang w:eastAsia="zh-CN"/>
        </w:rPr>
        <w:t>；也可由</w:t>
      </w:r>
      <w:r>
        <w:rPr>
          <w:rStyle w:val="18"/>
          <w:rFonts w:hint="eastAsia" w:ascii="仿宋_GB2312" w:hAnsi="仿宋_GB2312" w:eastAsia="仿宋_GB2312" w:cs="仿宋_GB2312"/>
          <w:b w:val="0"/>
          <w:bCs w:val="0"/>
          <w:color w:val="auto"/>
          <w:kern w:val="0"/>
          <w:sz w:val="32"/>
          <w:szCs w:val="32"/>
          <w:highlight w:val="none"/>
          <w:u w:val="none"/>
        </w:rPr>
        <w:t>开展共享用工的企业签订合作协议</w:t>
      </w:r>
      <w:r>
        <w:rPr>
          <w:rStyle w:val="18"/>
          <w:rFonts w:hint="eastAsia" w:ascii="仿宋_GB2312" w:hAnsi="仿宋_GB2312" w:eastAsia="仿宋_GB2312" w:cs="仿宋_GB2312"/>
          <w:b w:val="0"/>
          <w:bCs w:val="0"/>
          <w:color w:val="auto"/>
          <w:kern w:val="0"/>
          <w:sz w:val="32"/>
          <w:szCs w:val="32"/>
          <w:highlight w:val="none"/>
          <w:u w:val="none"/>
          <w:lang w:eastAsia="zh-CN"/>
        </w:rPr>
        <w:t>、原企业与员工签订变更协议的方式进行明确。</w:t>
      </w:r>
      <w:r>
        <w:rPr>
          <w:rStyle w:val="18"/>
          <w:rFonts w:hint="eastAsia" w:ascii="仿宋_GB2312" w:hAnsi="仿宋_GB2312" w:eastAsia="仿宋_GB2312" w:cs="仿宋_GB2312"/>
          <w:b w:val="0"/>
          <w:bCs w:val="0"/>
          <w:color w:val="auto"/>
          <w:kern w:val="0"/>
          <w:sz w:val="32"/>
          <w:szCs w:val="32"/>
          <w:highlight w:val="none"/>
          <w:u w:val="none"/>
        </w:rPr>
        <w:t>合作协议中可约定调剂劳动者的数量、时间、工作地点、工作内容、休息、劳动保护条件、劳动报酬标准和支付时间与方式、食宿安排、可以退回劳动者的情形、劳动者发生工伤后的责任划分和补偿办法以及交通等费用结算等。</w:t>
      </w:r>
      <w:r>
        <w:rPr>
          <w:rStyle w:val="18"/>
          <w:rFonts w:hint="eastAsia" w:ascii="仿宋_GB2312" w:hAnsi="仿宋_GB2312" w:eastAsia="仿宋_GB2312" w:cs="仿宋_GB2312"/>
          <w:b w:val="0"/>
          <w:bCs/>
          <w:color w:val="auto"/>
          <w:kern w:val="0"/>
          <w:sz w:val="32"/>
          <w:szCs w:val="32"/>
          <w:highlight w:val="none"/>
          <w:u w:val="none"/>
        </w:rPr>
        <w:t>原企业与劳动者协商变更劳动合同，明确劳动者新的工作地点、工作岗位、工作时间、休息休假、劳动报酬、劳动条件以及劳动者在缺工企业工作期间应遵守缺工企业依法制定的规章制度等。</w:t>
      </w:r>
    </w:p>
    <w:p>
      <w:pPr>
        <w:pStyle w:val="2"/>
        <w:spacing w:line="440" w:lineRule="exact"/>
        <w:ind w:left="0" w:leftChars="0"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125" w:name="_Toc5426"/>
      <w:bookmarkStart w:id="126" w:name="_Toc25153"/>
      <w:bookmarkStart w:id="127" w:name="_Toc13035"/>
      <w:bookmarkStart w:id="128" w:name="_Toc17235"/>
      <w:bookmarkStart w:id="129" w:name="_Toc19223"/>
      <w:r>
        <w:rPr>
          <w:rStyle w:val="18"/>
          <w:rFonts w:hint="eastAsia" w:ascii="仿宋_GB2312" w:hAnsi="仿宋_GB2312" w:eastAsia="仿宋_GB2312" w:cs="仿宋_GB2312"/>
          <w:bCs/>
          <w:color w:val="auto"/>
          <w:kern w:val="0"/>
          <w:sz w:val="32"/>
          <w:szCs w:val="32"/>
          <w:highlight w:val="none"/>
          <w:u w:val="none"/>
        </w:rPr>
        <w:t>（2）参考案例</w:t>
      </w:r>
      <w:bookmarkEnd w:id="125"/>
      <w:bookmarkEnd w:id="126"/>
      <w:bookmarkEnd w:id="127"/>
      <w:bookmarkEnd w:id="128"/>
      <w:bookmarkEnd w:id="129"/>
    </w:p>
    <w:p>
      <w:pPr>
        <w:widowControl/>
        <w:spacing w:line="440" w:lineRule="exact"/>
        <w:ind w:firstLine="641" w:firstLineChars="200"/>
        <w:jc w:val="both"/>
        <w:rPr>
          <w:rStyle w:val="18"/>
          <w:rFonts w:hint="eastAsia" w:ascii="仿宋_GB2312" w:hAnsi="仿宋_GB2312" w:eastAsia="仿宋_GB2312" w:cs="仿宋_GB2312"/>
          <w:b w:val="0"/>
          <w:bCs w:val="0"/>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案例一：</w:t>
      </w:r>
      <w:r>
        <w:rPr>
          <w:rStyle w:val="18"/>
          <w:rFonts w:hint="eastAsia" w:ascii="仿宋_GB2312" w:hAnsi="仿宋_GB2312" w:eastAsia="仿宋_GB2312" w:cs="仿宋_GB2312"/>
          <w:b w:val="0"/>
          <w:bCs w:val="0"/>
          <w:color w:val="auto"/>
          <w:kern w:val="0"/>
          <w:sz w:val="32"/>
          <w:szCs w:val="32"/>
          <w:highlight w:val="none"/>
          <w:u w:val="none"/>
        </w:rPr>
        <w:t>据《南方工报》报道，2020年2月18日，东莞人社部门创新“共享用工”互助调剂模式，制定企业用工余缺调剂指引，引导企业通过用工互助、余缺调剂、非全日制兼职等灵活方式，解决用工“冷热”不均问题，帮助企业尽快实现复工达产，帮员工实现充分就业。例如MA运动器材（东莞）有限公司和东莞MT玩具有限公司两家企业淡旺季时间交错，劳动力可以实现“无缝共享”。广东DCZ集团有限公司等人力资源机构也积极参与，通过“错峰用工平台”累计为东莞YJ塑胶制品有限公司、东莞XL玩具有限公司等企业解决共享用工8000余人。截至目前，东莞已有黄江、长安、茶山、寮步、厚街等近20个镇街（园区）开展了“共享用工”合作。</w:t>
      </w:r>
    </w:p>
    <w:p>
      <w:pPr>
        <w:widowControl/>
        <w:spacing w:line="440" w:lineRule="exact"/>
        <w:ind w:firstLine="641" w:firstLineChars="200"/>
        <w:jc w:val="both"/>
        <w:rPr>
          <w:rStyle w:val="18"/>
          <w:rFonts w:hint="eastAsia" w:ascii="仿宋_GB2312" w:hAnsi="仿宋_GB2312" w:eastAsia="仿宋_GB2312" w:cs="仿宋_GB2312"/>
          <w:b w:val="0"/>
          <w:bCs w:val="0"/>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案例二：</w:t>
      </w:r>
      <w:r>
        <w:rPr>
          <w:rStyle w:val="18"/>
          <w:rFonts w:hint="eastAsia" w:ascii="仿宋_GB2312" w:hAnsi="仿宋_GB2312" w:eastAsia="仿宋_GB2312" w:cs="仿宋_GB2312"/>
          <w:b w:val="0"/>
          <w:bCs w:val="0"/>
          <w:color w:val="auto"/>
          <w:kern w:val="0"/>
          <w:sz w:val="32"/>
          <w:szCs w:val="32"/>
          <w:highlight w:val="none"/>
          <w:u w:val="none"/>
        </w:rPr>
        <w:t>2020年2月初，深圳某鲜生公司与40多家餐饮企业合作，开启“共享用工”模式，涉及员工5000名。此后，共享用工模式迅速被其他行业、企业复制，用工需求企业与待岗员工企业展开合作，参与双方则在一定程度上缓解了人手及财务压力，实现多赢。案例三：深圳市人社局提供“</w:t>
      </w:r>
      <w:r>
        <w:rPr>
          <w:rStyle w:val="18"/>
          <w:rFonts w:hint="eastAsia" w:ascii="仿宋_GB2312" w:hAnsi="仿宋_GB2312" w:eastAsia="仿宋_GB2312" w:cs="仿宋_GB2312"/>
          <w:b w:val="0"/>
          <w:bCs w:val="0"/>
          <w:color w:val="auto"/>
          <w:kern w:val="0"/>
          <w:sz w:val="32"/>
          <w:szCs w:val="32"/>
          <w:highlight w:val="none"/>
          <w:u w:val="none"/>
          <w:lang w:eastAsia="zh-CN"/>
        </w:rPr>
        <w:t>共享用工</w:t>
      </w:r>
      <w:r>
        <w:rPr>
          <w:rStyle w:val="18"/>
          <w:rFonts w:hint="eastAsia" w:ascii="仿宋_GB2312" w:hAnsi="仿宋_GB2312" w:eastAsia="仿宋_GB2312" w:cs="仿宋_GB2312"/>
          <w:b w:val="0"/>
          <w:bCs w:val="0"/>
          <w:color w:val="auto"/>
          <w:kern w:val="0"/>
          <w:sz w:val="32"/>
          <w:szCs w:val="32"/>
          <w:highlight w:val="none"/>
          <w:u w:val="none"/>
        </w:rPr>
        <w:t>”政务服务。</w:t>
      </w:r>
    </w:p>
    <w:p>
      <w:pPr>
        <w:widowControl/>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2020年3月12日，深圳市人力资源和社会保障局通过“深圳人社”发布《用工余缺调剂指引来了！助力企业缓解用工难》，明确辖区企业根据实际用工情况，在企业与借出员工协商一致的前提下，支持缺工企业与劳动力闲置企业之间实行“</w:t>
      </w:r>
      <w:r>
        <w:rPr>
          <w:rStyle w:val="18"/>
          <w:rFonts w:hint="eastAsia" w:ascii="仿宋_GB2312" w:hAnsi="仿宋_GB2312" w:eastAsia="仿宋_GB2312" w:cs="仿宋_GB2312"/>
          <w:b w:val="0"/>
          <w:color w:val="auto"/>
          <w:kern w:val="0"/>
          <w:sz w:val="32"/>
          <w:szCs w:val="32"/>
          <w:highlight w:val="none"/>
          <w:u w:val="none"/>
          <w:lang w:eastAsia="zh-CN"/>
        </w:rPr>
        <w:t>共享用工</w:t>
      </w:r>
      <w:r>
        <w:rPr>
          <w:rStyle w:val="18"/>
          <w:rFonts w:hint="eastAsia" w:ascii="仿宋_GB2312" w:hAnsi="仿宋_GB2312" w:eastAsia="仿宋_GB2312" w:cs="仿宋_GB2312"/>
          <w:b w:val="0"/>
          <w:color w:val="auto"/>
          <w:kern w:val="0"/>
          <w:sz w:val="32"/>
          <w:szCs w:val="32"/>
          <w:highlight w:val="none"/>
          <w:u w:val="none"/>
        </w:rPr>
        <w:t>”，进行用工余缺调剂，提高人力资源配置效率。辖区各人社局通过其官方网站等平台对外公布缺工企业与劳动力闲置企业的相关信息，实现动态匹配并提供《企业用工余缺调剂协议》作为参考文本。</w:t>
      </w:r>
    </w:p>
    <w:p>
      <w:pPr>
        <w:pStyle w:val="2"/>
        <w:numPr>
          <w:ilvl w:val="255"/>
          <w:numId w:val="0"/>
        </w:numPr>
        <w:ind w:left="0" w:leftChars="0" w:firstLine="641"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（3）参考文书</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w:t>
      </w:r>
      <w:r>
        <w:rPr>
          <w:rStyle w:val="18"/>
          <w:rFonts w:hint="eastAsia" w:ascii="仿宋_GB2312" w:hAnsi="仿宋_GB2312" w:eastAsia="仿宋_GB2312" w:cs="仿宋_GB2312"/>
          <w:b w:val="0"/>
          <w:color w:val="auto"/>
          <w:kern w:val="0"/>
          <w:sz w:val="32"/>
          <w:szCs w:val="32"/>
          <w:highlight w:val="none"/>
          <w:u w:val="none"/>
          <w:lang w:eastAsia="zh-CN"/>
        </w:rPr>
        <w:t>共享用工</w:t>
      </w:r>
      <w:r>
        <w:rPr>
          <w:rStyle w:val="18"/>
          <w:rFonts w:hint="eastAsia" w:ascii="仿宋_GB2312" w:hAnsi="仿宋_GB2312" w:eastAsia="仿宋_GB2312" w:cs="仿宋_GB2312"/>
          <w:b w:val="0"/>
          <w:color w:val="auto"/>
          <w:kern w:val="0"/>
          <w:sz w:val="32"/>
          <w:szCs w:val="32"/>
          <w:highlight w:val="none"/>
          <w:u w:val="none"/>
        </w:rPr>
        <w:t>”涉及到出借企业、员工、借入企业三方的法律关系，建议通过签订变更劳动合同书、借调/借用协议予以明确各方的权利义务，具体参见附5《企业用工余缺调剂协议》暨《劳动合同变更协议》、附6《员工借调/借用协议》。</w:t>
      </w:r>
    </w:p>
    <w:p>
      <w:pPr>
        <w:widowControl/>
        <w:spacing w:line="440" w:lineRule="exact"/>
        <w:ind w:firstLine="641" w:firstLineChars="200"/>
        <w:jc w:val="both"/>
        <w:outlineLvl w:val="1"/>
        <w:rPr>
          <w:rStyle w:val="18"/>
          <w:rFonts w:hint="eastAsia" w:ascii="仿宋_GB2312" w:hAnsi="仿宋_GB2312" w:eastAsia="仿宋_GB2312" w:cs="仿宋_GB2312"/>
          <w:bCs/>
          <w:color w:val="auto"/>
          <w:kern w:val="0"/>
          <w:sz w:val="32"/>
          <w:szCs w:val="32"/>
          <w:highlight w:val="none"/>
          <w:u w:val="none"/>
        </w:rPr>
      </w:pPr>
      <w:bookmarkStart w:id="130" w:name="_Toc22044"/>
      <w:bookmarkStart w:id="131" w:name="_Toc768"/>
      <w:bookmarkStart w:id="132" w:name="_Toc6205"/>
      <w:bookmarkStart w:id="133" w:name="_Toc13437"/>
      <w:bookmarkStart w:id="134" w:name="_Toc3478"/>
      <w:r>
        <w:rPr>
          <w:rStyle w:val="18"/>
          <w:rFonts w:hint="eastAsia" w:ascii="仿宋_GB2312" w:hAnsi="仿宋_GB2312" w:eastAsia="仿宋_GB2312" w:cs="仿宋_GB2312"/>
          <w:bCs/>
          <w:color w:val="auto"/>
          <w:kern w:val="0"/>
          <w:sz w:val="32"/>
          <w:szCs w:val="32"/>
          <w:highlight w:val="none"/>
          <w:u w:val="none"/>
        </w:rPr>
        <w:t>5</w:t>
      </w:r>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rPr>
        <w:t>轮岗轮休</w:t>
      </w:r>
      <w:bookmarkEnd w:id="130"/>
      <w:bookmarkEnd w:id="131"/>
      <w:bookmarkEnd w:id="132"/>
      <w:bookmarkEnd w:id="133"/>
      <w:bookmarkEnd w:id="134"/>
    </w:p>
    <w:p>
      <w:pPr>
        <w:pStyle w:val="2"/>
        <w:spacing w:line="440" w:lineRule="exact"/>
        <w:ind w:left="0" w:leftChars="0"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135" w:name="_Toc2543"/>
      <w:bookmarkStart w:id="136" w:name="_Toc3517"/>
      <w:bookmarkStart w:id="137" w:name="_Toc21307"/>
      <w:bookmarkStart w:id="138" w:name="_Toc15839"/>
      <w:bookmarkStart w:id="139" w:name="_Toc9691"/>
      <w:r>
        <w:rPr>
          <w:rStyle w:val="18"/>
          <w:rFonts w:hint="eastAsia" w:ascii="仿宋_GB2312" w:hAnsi="仿宋_GB2312" w:eastAsia="仿宋_GB2312" w:cs="仿宋_GB2312"/>
          <w:bCs/>
          <w:color w:val="auto"/>
          <w:kern w:val="0"/>
          <w:sz w:val="32"/>
          <w:szCs w:val="32"/>
          <w:highlight w:val="none"/>
          <w:u w:val="none"/>
        </w:rPr>
        <w:t>（1）实操要点</w:t>
      </w:r>
      <w:bookmarkEnd w:id="135"/>
      <w:bookmarkEnd w:id="136"/>
      <w:bookmarkEnd w:id="137"/>
      <w:bookmarkEnd w:id="138"/>
      <w:bookmarkEnd w:id="139"/>
    </w:p>
    <w:p>
      <w:pPr>
        <w:pStyle w:val="2"/>
        <w:spacing w:line="440" w:lineRule="exact"/>
        <w:ind w:left="0" w:leftChars="0" w:firstLine="641"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A</w:t>
      </w:r>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轮岗轮休是指企业因订单不足等原因导致无法按照标准工时安排员工上班，需要与劳动者协商，安排劳动者轮岗轮休的用工模式。</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B</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实施轮岗轮休，劳动者工作时间低于标准工时，企业可与劳动者协商按照月实际工作小时数支付工资，但轮岗轮休期间的工资不得低于当地最低工资标准。</w:t>
      </w:r>
    </w:p>
    <w:p>
      <w:pPr>
        <w:spacing w:line="440" w:lineRule="exact"/>
        <w:ind w:firstLine="640" w:firstLineChars="200"/>
        <w:jc w:val="both"/>
        <w:rPr>
          <w:rFonts w:hint="eastAsia" w:ascii="仿宋_GB2312" w:hAnsi="仿宋_GB2312" w:eastAsia="仿宋_GB2312" w:cs="仿宋_GB2312"/>
          <w:color w:val="auto"/>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C</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企业在实施轮岗轮休时，应注意制定轮休计划、做好考勤管理、计算好薪资。</w:t>
      </w:r>
    </w:p>
    <w:p>
      <w:pPr>
        <w:widowControl/>
        <w:numPr>
          <w:ilvl w:val="0"/>
          <w:numId w:val="1"/>
        </w:numPr>
        <w:spacing w:line="440" w:lineRule="exact"/>
        <w:ind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140" w:name="_Toc25788"/>
      <w:bookmarkStart w:id="141" w:name="_Toc11150"/>
      <w:bookmarkStart w:id="142" w:name="_Toc11851"/>
      <w:bookmarkStart w:id="143" w:name="_Toc16467"/>
      <w:bookmarkStart w:id="144" w:name="_Toc4972"/>
      <w:r>
        <w:rPr>
          <w:rStyle w:val="18"/>
          <w:rFonts w:hint="eastAsia" w:ascii="仿宋_GB2312" w:hAnsi="仿宋_GB2312" w:eastAsia="仿宋_GB2312" w:cs="仿宋_GB2312"/>
          <w:bCs/>
          <w:color w:val="auto"/>
          <w:kern w:val="0"/>
          <w:sz w:val="32"/>
          <w:szCs w:val="32"/>
          <w:highlight w:val="none"/>
          <w:u w:val="none"/>
        </w:rPr>
        <w:t>参考案例</w:t>
      </w:r>
      <w:bookmarkEnd w:id="140"/>
      <w:bookmarkEnd w:id="141"/>
      <w:bookmarkEnd w:id="142"/>
      <w:bookmarkEnd w:id="143"/>
      <w:bookmarkEnd w:id="144"/>
    </w:p>
    <w:p>
      <w:pPr>
        <w:widowControl/>
        <w:spacing w:line="440" w:lineRule="exact"/>
        <w:ind w:firstLine="641"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案例：</w:t>
      </w:r>
      <w:r>
        <w:rPr>
          <w:rStyle w:val="18"/>
          <w:rFonts w:hint="eastAsia" w:ascii="仿宋_GB2312" w:hAnsi="仿宋_GB2312" w:eastAsia="仿宋_GB2312" w:cs="仿宋_GB2312"/>
          <w:b w:val="0"/>
          <w:color w:val="auto"/>
          <w:kern w:val="0"/>
          <w:sz w:val="32"/>
          <w:szCs w:val="32"/>
          <w:highlight w:val="none"/>
          <w:u w:val="none"/>
        </w:rPr>
        <w:t>2020年2月底，中山市火炬开发区某大型劳动密集型企业，受疫情影响，订单不饱和，企业与工会就出勤安排、实施轮岗轮休、轮岗轮休期间的工资支付标准等问题开展集体协商，达成轮岗轮休灵活用工方案，现已顺利实施。</w:t>
      </w:r>
    </w:p>
    <w:p>
      <w:pPr>
        <w:numPr>
          <w:ilvl w:val="0"/>
          <w:numId w:val="1"/>
        </w:numPr>
        <w:spacing w:line="440" w:lineRule="exact"/>
        <w:ind w:firstLine="641" w:firstLineChars="200"/>
        <w:jc w:val="both"/>
        <w:outlineLvl w:val="2"/>
        <w:rPr>
          <w:rFonts w:hint="eastAsia" w:ascii="仿宋_GB2312" w:hAnsi="仿宋_GB2312" w:eastAsia="仿宋_GB2312" w:cs="仿宋_GB2312"/>
          <w:b/>
          <w:bCs/>
          <w:color w:val="auto"/>
          <w:sz w:val="32"/>
          <w:szCs w:val="32"/>
          <w:highlight w:val="none"/>
          <w:u w:val="none"/>
        </w:rPr>
      </w:pPr>
      <w:bookmarkStart w:id="145" w:name="_Toc16830"/>
      <w:bookmarkStart w:id="146" w:name="_Toc10198"/>
      <w:bookmarkStart w:id="147" w:name="_Toc20542"/>
      <w:bookmarkStart w:id="148" w:name="_Toc26688"/>
      <w:bookmarkStart w:id="149" w:name="_Toc281"/>
      <w:r>
        <w:rPr>
          <w:rStyle w:val="18"/>
          <w:rFonts w:hint="eastAsia" w:ascii="仿宋_GB2312" w:hAnsi="仿宋_GB2312" w:eastAsia="仿宋_GB2312" w:cs="仿宋_GB2312"/>
          <w:b/>
          <w:bCs/>
          <w:color w:val="auto"/>
          <w:kern w:val="0"/>
          <w:sz w:val="32"/>
          <w:szCs w:val="32"/>
          <w:highlight w:val="none"/>
          <w:u w:val="none"/>
        </w:rPr>
        <w:t>参考文书</w:t>
      </w:r>
      <w:bookmarkEnd w:id="145"/>
      <w:bookmarkEnd w:id="146"/>
      <w:bookmarkEnd w:id="147"/>
      <w:bookmarkEnd w:id="148"/>
      <w:bookmarkEnd w:id="149"/>
      <w:r>
        <w:rPr>
          <w:rStyle w:val="18"/>
          <w:rFonts w:hint="eastAsia" w:ascii="仿宋_GB2312" w:hAnsi="仿宋_GB2312" w:eastAsia="仿宋_GB2312" w:cs="仿宋_GB2312"/>
          <w:b/>
          <w:bCs/>
          <w:color w:val="auto"/>
          <w:kern w:val="0"/>
          <w:sz w:val="32"/>
          <w:szCs w:val="32"/>
          <w:highlight w:val="none"/>
          <w:u w:val="none"/>
        </w:rPr>
        <w:t xml:space="preserve"> </w:t>
      </w:r>
    </w:p>
    <w:p>
      <w:pPr>
        <w:spacing w:line="440" w:lineRule="exact"/>
        <w:ind w:firstLine="640" w:firstLineChars="200"/>
        <w:jc w:val="both"/>
        <w:rPr>
          <w:rFonts w:hint="eastAsia" w:ascii="仿宋_GB2312" w:hAnsi="仿宋_GB2312" w:eastAsia="仿宋_GB2312" w:cs="仿宋_GB2312"/>
          <w:color w:val="auto"/>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轮岗轮休涉及员工工作时间、休息休假、劳动报酬等切身利益，为避免员工以企业未提供劳动条件或未足额支付工资等理由提出解除劳动关系，企业应当固化协商结果，签署轮休轮岗协议书。具体参见附7《轮岗轮休协议书》</w:t>
      </w:r>
    </w:p>
    <w:p>
      <w:pPr>
        <w:widowControl/>
        <w:spacing w:line="440" w:lineRule="exact"/>
        <w:ind w:firstLine="641" w:firstLineChars="200"/>
        <w:jc w:val="both"/>
        <w:outlineLvl w:val="1"/>
        <w:rPr>
          <w:rStyle w:val="18"/>
          <w:rFonts w:hint="eastAsia" w:ascii="仿宋_GB2312" w:hAnsi="仿宋_GB2312" w:eastAsia="仿宋_GB2312" w:cs="仿宋_GB2312"/>
          <w:bCs/>
          <w:color w:val="auto"/>
          <w:kern w:val="0"/>
          <w:sz w:val="32"/>
          <w:szCs w:val="32"/>
          <w:highlight w:val="none"/>
          <w:u w:val="none"/>
        </w:rPr>
      </w:pPr>
      <w:bookmarkStart w:id="150" w:name="_Toc12393"/>
      <w:bookmarkStart w:id="151" w:name="_Toc23770"/>
      <w:bookmarkStart w:id="152" w:name="_Toc19765"/>
      <w:bookmarkStart w:id="153" w:name="_Toc11477"/>
      <w:bookmarkStart w:id="154" w:name="_Toc16837"/>
      <w:r>
        <w:rPr>
          <w:rStyle w:val="18"/>
          <w:rFonts w:hint="eastAsia" w:ascii="仿宋_GB2312" w:hAnsi="仿宋_GB2312" w:eastAsia="仿宋_GB2312" w:cs="仿宋_GB2312"/>
          <w:bCs/>
          <w:color w:val="auto"/>
          <w:kern w:val="0"/>
          <w:sz w:val="32"/>
          <w:szCs w:val="32"/>
          <w:highlight w:val="none"/>
          <w:u w:val="none"/>
        </w:rPr>
        <w:t>6</w:t>
      </w:r>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rPr>
        <w:t>缩短工时</w:t>
      </w:r>
      <w:bookmarkEnd w:id="150"/>
      <w:bookmarkEnd w:id="151"/>
      <w:bookmarkEnd w:id="152"/>
      <w:bookmarkEnd w:id="153"/>
      <w:bookmarkEnd w:id="154"/>
    </w:p>
    <w:p>
      <w:pPr>
        <w:pStyle w:val="2"/>
        <w:spacing w:line="440" w:lineRule="exact"/>
        <w:ind w:left="0" w:leftChars="0" w:firstLine="641"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（1）实操要点</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A</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企业受疫情影响订单不足、工作量或任务量大幅度降低，经协商，企业可根据实际情况缩短工作时长。</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B</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员工工作时间短，相应的薪酬亦减少，从而节约用工成本；疫情过后企业可能还需要这些员工，通过缩短工时可避免裁员，节约成本，稳定工作岗位。</w:t>
      </w:r>
    </w:p>
    <w:p>
      <w:pPr>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C</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企业应注意做好考勤管理、薪资计算等。</w:t>
      </w:r>
    </w:p>
    <w:p>
      <w:pPr>
        <w:pStyle w:val="2"/>
        <w:spacing w:line="440" w:lineRule="exact"/>
        <w:ind w:left="0" w:leftChars="0" w:firstLine="641"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（2）参考案例</w:t>
      </w:r>
    </w:p>
    <w:p>
      <w:pPr>
        <w:spacing w:line="440" w:lineRule="exact"/>
        <w:ind w:firstLine="641"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案例</w:t>
      </w:r>
      <w:r>
        <w:rPr>
          <w:rStyle w:val="18"/>
          <w:rFonts w:hint="eastAsia" w:ascii="仿宋_GB2312" w:hAnsi="仿宋_GB2312" w:eastAsia="仿宋_GB2312" w:cs="仿宋_GB2312"/>
          <w:b w:val="0"/>
          <w:color w:val="auto"/>
          <w:kern w:val="0"/>
          <w:sz w:val="32"/>
          <w:szCs w:val="32"/>
          <w:highlight w:val="none"/>
          <w:u w:val="none"/>
        </w:rPr>
        <w:t>：2020年3月初，佛山市某区某民营企业，通过与工会、职工代表协商，就停工停产期间的工资支付标准、复工后实行缩短工时及如何支付工资等事项达成新的工资计付办法，现已顺利实施。</w:t>
      </w:r>
    </w:p>
    <w:p>
      <w:pPr>
        <w:pStyle w:val="2"/>
        <w:numPr>
          <w:ilvl w:val="255"/>
          <w:numId w:val="0"/>
        </w:numPr>
        <w:spacing w:line="440" w:lineRule="exact"/>
        <w:ind w:left="0" w:leftChars="0" w:firstLine="641"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 xml:space="preserve">（3）参考文书 </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缩短工时涉及员工工作时间、劳动报酬等切身利益，为避免员工以企业未提供劳动条件或未足额支付工资等为理由提出解除劳动关系，企业应当固化协商结果，签署轮休轮岗协议书。具体参见附8《缩短工时协议书》。</w:t>
      </w:r>
    </w:p>
    <w:p>
      <w:pPr>
        <w:widowControl/>
        <w:spacing w:line="440" w:lineRule="exact"/>
        <w:ind w:firstLine="641" w:firstLineChars="200"/>
        <w:jc w:val="both"/>
        <w:outlineLvl w:val="1"/>
        <w:rPr>
          <w:rStyle w:val="18"/>
          <w:rFonts w:hint="eastAsia" w:ascii="仿宋_GB2312" w:hAnsi="仿宋_GB2312" w:eastAsia="仿宋_GB2312" w:cs="仿宋_GB2312"/>
          <w:bCs/>
          <w:color w:val="auto"/>
          <w:kern w:val="0"/>
          <w:sz w:val="32"/>
          <w:szCs w:val="32"/>
          <w:highlight w:val="none"/>
          <w:u w:val="none"/>
        </w:rPr>
      </w:pPr>
      <w:bookmarkStart w:id="155" w:name="_Toc1406"/>
      <w:bookmarkStart w:id="156" w:name="_Toc19440"/>
      <w:bookmarkStart w:id="157" w:name="_Toc4820"/>
      <w:bookmarkStart w:id="158" w:name="_Toc12316"/>
      <w:bookmarkStart w:id="159" w:name="_Toc13619"/>
      <w:r>
        <w:rPr>
          <w:rStyle w:val="18"/>
          <w:rFonts w:hint="eastAsia" w:ascii="仿宋_GB2312" w:hAnsi="仿宋_GB2312" w:eastAsia="仿宋_GB2312" w:cs="仿宋_GB2312"/>
          <w:bCs/>
          <w:color w:val="auto"/>
          <w:kern w:val="0"/>
          <w:sz w:val="32"/>
          <w:szCs w:val="32"/>
          <w:highlight w:val="none"/>
          <w:u w:val="none"/>
        </w:rPr>
        <w:t>7</w:t>
      </w:r>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rPr>
        <w:t>停工待岗</w:t>
      </w:r>
      <w:bookmarkEnd w:id="155"/>
      <w:bookmarkEnd w:id="156"/>
      <w:bookmarkEnd w:id="157"/>
      <w:bookmarkEnd w:id="158"/>
      <w:bookmarkEnd w:id="159"/>
    </w:p>
    <w:p>
      <w:pPr>
        <w:pStyle w:val="2"/>
        <w:spacing w:line="440" w:lineRule="exact"/>
        <w:ind w:left="0" w:leftChars="0"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160" w:name="_Toc28975"/>
      <w:bookmarkStart w:id="161" w:name="_Toc3788"/>
      <w:bookmarkStart w:id="162" w:name="_Toc7044"/>
      <w:bookmarkStart w:id="163" w:name="_Toc20181"/>
      <w:bookmarkStart w:id="164" w:name="_Toc6712"/>
      <w:r>
        <w:rPr>
          <w:rStyle w:val="18"/>
          <w:rFonts w:hint="eastAsia" w:ascii="仿宋_GB2312" w:hAnsi="仿宋_GB2312" w:eastAsia="仿宋_GB2312" w:cs="仿宋_GB2312"/>
          <w:bCs/>
          <w:color w:val="auto"/>
          <w:kern w:val="0"/>
          <w:sz w:val="32"/>
          <w:szCs w:val="32"/>
          <w:highlight w:val="none"/>
          <w:u w:val="none"/>
        </w:rPr>
        <w:t>（1）实操要点</w:t>
      </w:r>
      <w:bookmarkEnd w:id="160"/>
      <w:bookmarkEnd w:id="161"/>
      <w:bookmarkEnd w:id="162"/>
      <w:bookmarkEnd w:id="163"/>
      <w:bookmarkEnd w:id="164"/>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A</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企业受疫情影响出现经营暂时困难，未能按照劳动合同约定提供部分劳动岗位，在不与劳动者解除劳动关系的情况下，企业可调整内部用工，让劳动者暂时停工待岗，暂不安排工作。</w:t>
      </w:r>
    </w:p>
    <w:p>
      <w:pPr>
        <w:pStyle w:val="2"/>
        <w:spacing w:line="440" w:lineRule="exact"/>
        <w:ind w:left="0" w:leftChars="0" w:firstLine="640"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B</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停工待岗可视为一种特殊的劳动合同履行方式，企业与劳动者之间的劳动关系仍然存续，该方式有助于企业缓解短期面临的用工压力，也有助于稳定用工关系。</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C</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停工待岗仍需要支付一定的工资。企业因受疫情影响导致停工停产的：（一）未超过一个工资支付周期（最长三十日）的，应当按照正常工作时间支付工资。（二）超过一个工资支付周期的，可以根据劳动者提供的劳动，按照双方新约定的标准支付工资；用人单位没有安排劳动者工作的，应当按照不低于当地最低工资标准的百分之八十支付劳动者生活费，生活费发放至企业复工、复产或者解除劳动关系。</w:t>
      </w:r>
    </w:p>
    <w:p>
      <w:pPr>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D</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企业应当与员工协商，就停工停产方案涉及的问题达成合意。</w:t>
      </w:r>
    </w:p>
    <w:p>
      <w:pPr>
        <w:pStyle w:val="2"/>
        <w:spacing w:line="440" w:lineRule="exact"/>
        <w:ind w:left="0" w:leftChars="0"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165" w:name="_Toc735"/>
      <w:bookmarkStart w:id="166" w:name="_Toc24156"/>
      <w:bookmarkStart w:id="167" w:name="_Toc18001"/>
      <w:bookmarkStart w:id="168" w:name="_Toc10808"/>
      <w:bookmarkStart w:id="169" w:name="_Toc10588"/>
      <w:r>
        <w:rPr>
          <w:rStyle w:val="18"/>
          <w:rFonts w:hint="eastAsia" w:ascii="仿宋_GB2312" w:hAnsi="仿宋_GB2312" w:eastAsia="仿宋_GB2312" w:cs="仿宋_GB2312"/>
          <w:bCs/>
          <w:color w:val="auto"/>
          <w:kern w:val="0"/>
          <w:sz w:val="32"/>
          <w:szCs w:val="32"/>
          <w:highlight w:val="none"/>
          <w:u w:val="none"/>
        </w:rPr>
        <w:t>（2）参考案例</w:t>
      </w:r>
      <w:bookmarkEnd w:id="165"/>
      <w:bookmarkEnd w:id="166"/>
      <w:bookmarkEnd w:id="167"/>
      <w:bookmarkEnd w:id="168"/>
      <w:bookmarkEnd w:id="169"/>
    </w:p>
    <w:p>
      <w:pPr>
        <w:spacing w:line="440" w:lineRule="exact"/>
        <w:ind w:firstLine="641" w:firstLineChars="200"/>
        <w:jc w:val="both"/>
        <w:rPr>
          <w:rFonts w:hint="eastAsia" w:ascii="仿宋_GB2312" w:hAnsi="仿宋_GB2312" w:eastAsia="仿宋_GB2312" w:cs="仿宋_GB2312"/>
          <w:color w:val="auto"/>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案例：</w:t>
      </w:r>
      <w:r>
        <w:rPr>
          <w:rStyle w:val="18"/>
          <w:rFonts w:hint="eastAsia" w:ascii="仿宋_GB2312" w:hAnsi="仿宋_GB2312" w:eastAsia="仿宋_GB2312" w:cs="仿宋_GB2312"/>
          <w:b w:val="0"/>
          <w:color w:val="auto"/>
          <w:kern w:val="0"/>
          <w:sz w:val="32"/>
          <w:szCs w:val="32"/>
          <w:highlight w:val="none"/>
          <w:u w:val="none"/>
        </w:rPr>
        <w:t>2020年4月，由于国际疫情蔓延，中山市东升镇某出口型外资企业，经过对员工所在岗位的工作性质和工作量评估，经与员工协商一致，决定对部分岗位员工实施停工待岗，停工停产期间按照法律规定依法支付员工工资或生活费。</w:t>
      </w:r>
    </w:p>
    <w:p>
      <w:pPr>
        <w:pStyle w:val="2"/>
        <w:ind w:left="0" w:leftChars="0" w:firstLine="641" w:firstLineChars="200"/>
        <w:outlineLvl w:val="2"/>
        <w:rPr>
          <w:rFonts w:hint="eastAsia" w:ascii="仿宋_GB2312" w:hAnsi="仿宋_GB2312" w:eastAsia="仿宋_GB2312" w:cs="仿宋_GB2312"/>
          <w:color w:val="auto"/>
          <w:sz w:val="32"/>
          <w:szCs w:val="32"/>
          <w:highlight w:val="none"/>
          <w:u w:val="none"/>
        </w:rPr>
      </w:pPr>
      <w:bookmarkStart w:id="170" w:name="_Toc12924"/>
      <w:bookmarkStart w:id="171" w:name="_Toc7790"/>
      <w:bookmarkStart w:id="172" w:name="_Toc1328"/>
      <w:bookmarkStart w:id="173" w:name="_Toc30115"/>
      <w:bookmarkStart w:id="174" w:name="_Toc8905"/>
      <w:r>
        <w:rPr>
          <w:rStyle w:val="18"/>
          <w:rFonts w:hint="eastAsia" w:ascii="仿宋_GB2312" w:hAnsi="仿宋_GB2312" w:eastAsia="仿宋_GB2312" w:cs="仿宋_GB2312"/>
          <w:bCs/>
          <w:color w:val="auto"/>
          <w:kern w:val="0"/>
          <w:sz w:val="32"/>
          <w:szCs w:val="32"/>
          <w:highlight w:val="none"/>
          <w:u w:val="none"/>
        </w:rPr>
        <w:t>（3）参考文书</w:t>
      </w:r>
      <w:bookmarkEnd w:id="170"/>
      <w:bookmarkEnd w:id="171"/>
      <w:bookmarkEnd w:id="172"/>
      <w:bookmarkEnd w:id="173"/>
      <w:bookmarkEnd w:id="174"/>
    </w:p>
    <w:p>
      <w:pPr>
        <w:widowControl/>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企业安排员工停工待岗，为明确停工期间、停工待遇，建议企业与员工协商后签署协议予以明确前述事项，具体可参见附9《停工待岗协议书》。</w:t>
      </w:r>
    </w:p>
    <w:p>
      <w:pPr>
        <w:widowControl/>
        <w:spacing w:line="440" w:lineRule="exact"/>
        <w:ind w:firstLine="641" w:firstLineChars="200"/>
        <w:jc w:val="both"/>
        <w:outlineLvl w:val="1"/>
        <w:rPr>
          <w:rStyle w:val="18"/>
          <w:rFonts w:hint="eastAsia" w:ascii="仿宋_GB2312" w:hAnsi="仿宋_GB2312" w:eastAsia="仿宋_GB2312" w:cs="仿宋_GB2312"/>
          <w:bCs/>
          <w:color w:val="auto"/>
          <w:kern w:val="0"/>
          <w:sz w:val="32"/>
          <w:szCs w:val="32"/>
          <w:highlight w:val="none"/>
          <w:u w:val="none"/>
        </w:rPr>
      </w:pPr>
      <w:bookmarkStart w:id="175" w:name="_Toc2452"/>
      <w:bookmarkStart w:id="176" w:name="_Toc19047"/>
      <w:bookmarkStart w:id="177" w:name="_Toc20080"/>
      <w:bookmarkStart w:id="178" w:name="_Toc29211"/>
      <w:bookmarkStart w:id="179" w:name="_Toc20752"/>
      <w:r>
        <w:rPr>
          <w:rStyle w:val="18"/>
          <w:rFonts w:hint="eastAsia" w:ascii="仿宋_GB2312" w:hAnsi="仿宋_GB2312" w:eastAsia="仿宋_GB2312" w:cs="仿宋_GB2312"/>
          <w:bCs/>
          <w:color w:val="auto"/>
          <w:kern w:val="0"/>
          <w:sz w:val="32"/>
          <w:szCs w:val="32"/>
          <w:highlight w:val="none"/>
          <w:u w:val="none"/>
        </w:rPr>
        <w:t>8</w:t>
      </w:r>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rPr>
        <w:t>居家/远程办公</w:t>
      </w:r>
      <w:bookmarkEnd w:id="175"/>
      <w:bookmarkEnd w:id="176"/>
      <w:bookmarkEnd w:id="177"/>
      <w:bookmarkEnd w:id="178"/>
      <w:bookmarkEnd w:id="179"/>
    </w:p>
    <w:p>
      <w:pPr>
        <w:pStyle w:val="2"/>
        <w:spacing w:line="440" w:lineRule="exact"/>
        <w:ind w:left="0" w:leftChars="0" w:firstLine="641"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（1）实操要点</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A</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居家/远程办公一般指员工在家通过网络、电话等形式完成工作任务的办公方式，是人社部等有关部门基于疫情防控需要，避免人员聚集提出的一种灵活用工模式。</w:t>
      </w:r>
    </w:p>
    <w:p>
      <w:pPr>
        <w:spacing w:line="440" w:lineRule="exact"/>
        <w:ind w:firstLine="640" w:firstLineChars="200"/>
        <w:jc w:val="both"/>
        <w:rPr>
          <w:rFonts w:hint="eastAsia" w:ascii="仿宋_GB2312" w:hAnsi="仿宋_GB2312" w:eastAsia="仿宋_GB2312" w:cs="仿宋_GB2312"/>
          <w:b/>
          <w:bCs/>
          <w:color w:val="auto"/>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B</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适用于企业在疫情防控期，安排孕期、哺乳期女职工、看护未成年子女等原因暂时无法返岗的员工，也可长期适用于新媒体从业者、电子商务、销售行业等对互联网依赖程度较大、对工作环境和办公设备要求不高的职业群体。</w:t>
      </w:r>
    </w:p>
    <w:p>
      <w:pPr>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C</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企业应做好考勤管理、工作监督、商业秘密保护等事项。</w:t>
      </w:r>
    </w:p>
    <w:p>
      <w:pPr>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D</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居家/远程办公的员工已按企业要求完成工作任务，企业应当正常支付工资。</w:t>
      </w:r>
    </w:p>
    <w:p>
      <w:pPr>
        <w:pStyle w:val="2"/>
        <w:spacing w:line="440" w:lineRule="exact"/>
        <w:ind w:left="0" w:leftChars="0" w:firstLine="641"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 xml:space="preserve">（2）参考文书 </w:t>
      </w:r>
    </w:p>
    <w:p>
      <w:pPr>
        <w:pStyle w:val="2"/>
        <w:spacing w:line="440" w:lineRule="exact"/>
        <w:ind w:left="0" w:leftChars="0" w:firstLine="640" w:firstLineChars="200"/>
        <w:jc w:val="both"/>
        <w:rPr>
          <w:rFonts w:hint="eastAsia" w:ascii="仿宋_GB2312" w:hAnsi="仿宋_GB2312" w:eastAsia="仿宋_GB2312" w:cs="仿宋_GB2312"/>
          <w:color w:val="auto"/>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居家/远程办公相对于正常用工，其管理难点在于员工考勤管理、工作监督、商业秘密保护等方面，建议通过协议书明确前述各事项的管理方式、方法，具体参见附10《居家/远程办公协议》。</w:t>
      </w:r>
    </w:p>
    <w:p>
      <w:pPr>
        <w:widowControl/>
        <w:spacing w:line="440" w:lineRule="exact"/>
        <w:ind w:firstLine="641" w:firstLineChars="200"/>
        <w:jc w:val="both"/>
        <w:outlineLvl w:val="1"/>
        <w:rPr>
          <w:rStyle w:val="18"/>
          <w:rFonts w:hint="eastAsia" w:ascii="仿宋_GB2312" w:hAnsi="仿宋_GB2312" w:eastAsia="仿宋_GB2312" w:cs="仿宋_GB2312"/>
          <w:bCs/>
          <w:color w:val="auto"/>
          <w:kern w:val="0"/>
          <w:sz w:val="32"/>
          <w:szCs w:val="32"/>
          <w:highlight w:val="none"/>
          <w:u w:val="none"/>
        </w:rPr>
      </w:pPr>
      <w:bookmarkStart w:id="180" w:name="_Toc28977"/>
      <w:bookmarkStart w:id="181" w:name="_Toc9033"/>
      <w:bookmarkStart w:id="182" w:name="_Toc11676"/>
      <w:bookmarkStart w:id="183" w:name="_Toc24539"/>
      <w:bookmarkStart w:id="184" w:name="_Toc9895"/>
      <w:r>
        <w:rPr>
          <w:rStyle w:val="18"/>
          <w:rFonts w:hint="eastAsia" w:ascii="仿宋_GB2312" w:hAnsi="仿宋_GB2312" w:eastAsia="仿宋_GB2312" w:cs="仿宋_GB2312"/>
          <w:bCs/>
          <w:color w:val="auto"/>
          <w:kern w:val="0"/>
          <w:sz w:val="32"/>
          <w:szCs w:val="32"/>
          <w:highlight w:val="none"/>
          <w:u w:val="none"/>
        </w:rPr>
        <w:t>9</w:t>
      </w:r>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rPr>
        <w:t>集中工作/集中休息</w:t>
      </w:r>
      <w:bookmarkEnd w:id="180"/>
      <w:bookmarkEnd w:id="181"/>
      <w:bookmarkEnd w:id="182"/>
      <w:bookmarkEnd w:id="183"/>
      <w:bookmarkEnd w:id="184"/>
    </w:p>
    <w:p>
      <w:pPr>
        <w:pStyle w:val="2"/>
        <w:spacing w:line="440" w:lineRule="exact"/>
        <w:ind w:left="0" w:leftChars="0"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185" w:name="_Toc26222"/>
      <w:bookmarkStart w:id="186" w:name="_Toc6858"/>
      <w:bookmarkStart w:id="187" w:name="_Toc32205"/>
      <w:bookmarkStart w:id="188" w:name="_Toc29051"/>
      <w:bookmarkStart w:id="189" w:name="_Toc25250"/>
      <w:r>
        <w:rPr>
          <w:rStyle w:val="18"/>
          <w:rFonts w:hint="eastAsia" w:ascii="仿宋_GB2312" w:hAnsi="仿宋_GB2312" w:eastAsia="仿宋_GB2312" w:cs="仿宋_GB2312"/>
          <w:bCs/>
          <w:color w:val="auto"/>
          <w:kern w:val="0"/>
          <w:sz w:val="32"/>
          <w:szCs w:val="32"/>
          <w:highlight w:val="none"/>
          <w:u w:val="none"/>
        </w:rPr>
        <w:t>（1）实操要点</w:t>
      </w:r>
      <w:bookmarkEnd w:id="185"/>
      <w:bookmarkEnd w:id="186"/>
      <w:bookmarkEnd w:id="187"/>
      <w:bookmarkEnd w:id="188"/>
      <w:bookmarkEnd w:id="189"/>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A</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集中工作/集中休息的用工方式是指企业因受疫情影响，出现一定期间内订单不均衡现象，需要劳动者一定期间内持续上班，一段时间集中休息。</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B</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集中工作/集中休息的用工方式与综合计算工时工作制非常相似，区别在于实施综合计算工时工作制依照法律规定需申请行政审批，而疫情期出台的相关政策赋予企业在与员工协商后，即可实施集中上班/集中休息用工方式。</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C</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企业应充分保障员工身体健康并充分听取员工意见基础上，方可采用集中工作/集中休息，确保职工的休息休假权利。</w:t>
      </w:r>
    </w:p>
    <w:p>
      <w:pPr>
        <w:pStyle w:val="2"/>
        <w:numPr>
          <w:ilvl w:val="0"/>
          <w:numId w:val="0"/>
        </w:numPr>
        <w:spacing w:line="440" w:lineRule="exact"/>
        <w:ind w:left="0" w:leftChars="0"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190" w:name="_Toc1874"/>
      <w:bookmarkStart w:id="191" w:name="_Toc18177"/>
      <w:bookmarkStart w:id="192" w:name="_Toc31125"/>
      <w:bookmarkStart w:id="193" w:name="_Toc7386"/>
      <w:bookmarkStart w:id="194" w:name="_Toc20355"/>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lang w:val="en-US" w:eastAsia="zh-CN"/>
        </w:rPr>
        <w:t>2</w:t>
      </w:r>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rPr>
        <w:t>参考案例</w:t>
      </w:r>
      <w:bookmarkEnd w:id="190"/>
      <w:bookmarkEnd w:id="191"/>
      <w:bookmarkEnd w:id="192"/>
      <w:bookmarkEnd w:id="193"/>
      <w:bookmarkEnd w:id="194"/>
    </w:p>
    <w:p>
      <w:pPr>
        <w:widowControl/>
        <w:spacing w:line="440" w:lineRule="exact"/>
        <w:ind w:firstLine="641"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案例一：</w:t>
      </w:r>
      <w:r>
        <w:rPr>
          <w:rStyle w:val="18"/>
          <w:rFonts w:hint="eastAsia" w:ascii="仿宋_GB2312" w:hAnsi="仿宋_GB2312" w:eastAsia="仿宋_GB2312" w:cs="仿宋_GB2312"/>
          <w:b w:val="0"/>
          <w:color w:val="auto"/>
          <w:kern w:val="0"/>
          <w:sz w:val="32"/>
          <w:szCs w:val="32"/>
          <w:highlight w:val="none"/>
          <w:u w:val="none"/>
        </w:rPr>
        <w:t>2020年2月7日，深圳市人民政府出台《深圳市应对新型冠状病毒感染的肺炎疫情支持企业共渡难关的若干措施》第十四规定，允许企业依法综合调剂使用年度内的休息日，平衡目前在岗工作人员和无法正常返岗人员的总体工作时间。</w:t>
      </w:r>
    </w:p>
    <w:p>
      <w:pPr>
        <w:pStyle w:val="2"/>
        <w:spacing w:line="440" w:lineRule="exact"/>
        <w:ind w:left="0" w:leftChars="0" w:firstLine="641"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案例二</w:t>
      </w:r>
      <w:r>
        <w:rPr>
          <w:rStyle w:val="18"/>
          <w:rFonts w:hint="eastAsia" w:ascii="仿宋_GB2312" w:hAnsi="仿宋_GB2312" w:eastAsia="仿宋_GB2312" w:cs="仿宋_GB2312"/>
          <w:b w:val="0"/>
          <w:color w:val="auto"/>
          <w:kern w:val="0"/>
          <w:sz w:val="32"/>
          <w:szCs w:val="32"/>
          <w:highlight w:val="none"/>
          <w:u w:val="none"/>
        </w:rPr>
        <w:t>：2020年2月4日</w:t>
      </w:r>
      <w:r>
        <w:rPr>
          <w:rStyle w:val="18"/>
          <w:rFonts w:hint="eastAsia" w:ascii="仿宋_GB2312" w:hAnsi="仿宋_GB2312" w:eastAsia="仿宋_GB2312" w:cs="仿宋_GB2312"/>
          <w:bCs/>
          <w:color w:val="auto"/>
          <w:kern w:val="0"/>
          <w:sz w:val="32"/>
          <w:szCs w:val="32"/>
          <w:highlight w:val="none"/>
          <w:u w:val="none"/>
        </w:rPr>
        <w:t>，</w:t>
      </w:r>
      <w:r>
        <w:rPr>
          <w:rStyle w:val="18"/>
          <w:rFonts w:hint="eastAsia" w:ascii="仿宋_GB2312" w:hAnsi="仿宋_GB2312" w:eastAsia="仿宋_GB2312" w:cs="仿宋_GB2312"/>
          <w:b w:val="0"/>
          <w:color w:val="auto"/>
          <w:kern w:val="0"/>
          <w:sz w:val="32"/>
          <w:szCs w:val="32"/>
          <w:highlight w:val="none"/>
          <w:u w:val="none"/>
        </w:rPr>
        <w:t>北京市人民政府发布《关于进一步支持打好新型冠状病毒感染的肺炎疫情防控阻击战若干措施》规定，允许企业综合调剂使用年度内的休息日。</w:t>
      </w:r>
    </w:p>
    <w:p>
      <w:pPr>
        <w:numPr>
          <w:ilvl w:val="0"/>
          <w:numId w:val="0"/>
        </w:numPr>
        <w:spacing w:line="440" w:lineRule="exact"/>
        <w:ind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195" w:name="_Toc23763"/>
      <w:bookmarkStart w:id="196" w:name="_Toc3856"/>
      <w:bookmarkStart w:id="197" w:name="_Toc32721"/>
      <w:bookmarkStart w:id="198" w:name="_Toc24817"/>
      <w:bookmarkStart w:id="199" w:name="_Toc12202"/>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lang w:val="en-US" w:eastAsia="zh-CN"/>
        </w:rPr>
        <w:t>3</w:t>
      </w:r>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rPr>
        <w:t>参考文书</w:t>
      </w:r>
      <w:bookmarkEnd w:id="195"/>
      <w:bookmarkEnd w:id="196"/>
      <w:bookmarkEnd w:id="197"/>
      <w:bookmarkEnd w:id="198"/>
      <w:bookmarkEnd w:id="199"/>
      <w:r>
        <w:rPr>
          <w:rStyle w:val="18"/>
          <w:rFonts w:hint="eastAsia" w:ascii="仿宋_GB2312" w:hAnsi="仿宋_GB2312" w:eastAsia="仿宋_GB2312" w:cs="仿宋_GB2312"/>
          <w:bCs/>
          <w:color w:val="auto"/>
          <w:kern w:val="0"/>
          <w:sz w:val="32"/>
          <w:szCs w:val="32"/>
          <w:highlight w:val="none"/>
          <w:u w:val="none"/>
        </w:rPr>
        <w:t xml:space="preserve"> </w:t>
      </w:r>
    </w:p>
    <w:p>
      <w:pPr>
        <w:pStyle w:val="2"/>
        <w:spacing w:line="440" w:lineRule="exact"/>
        <w:ind w:left="0" w:leftChars="0" w:firstLine="640" w:firstLineChars="200"/>
        <w:rPr>
          <w:rFonts w:hint="eastAsia" w:ascii="仿宋_GB2312" w:hAnsi="仿宋_GB2312" w:eastAsia="仿宋_GB2312" w:cs="仿宋_GB2312"/>
          <w:color w:val="auto"/>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集中工作/集中休息用工方式相对于标准工时制，其主要不同点在于企业须综合调剂员工年度内的休息日，使员工一定期间内持续上班或集中休息，本质上属于劳动合同变更，故此一般情形下，应与员工协商，同时建议签署相关协议予以明确，具体参见附11《集中工作、集中休息协议书》。</w:t>
      </w:r>
    </w:p>
    <w:p>
      <w:pPr>
        <w:pStyle w:val="2"/>
        <w:spacing w:line="440" w:lineRule="exact"/>
        <w:ind w:left="0" w:leftChars="0" w:firstLine="640" w:firstLineChars="200"/>
        <w:rPr>
          <w:rFonts w:hint="eastAsia" w:ascii="仿宋_GB2312" w:hAnsi="仿宋_GB2312" w:eastAsia="仿宋_GB2312" w:cs="仿宋_GB2312"/>
          <w:color w:val="auto"/>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但深圳、北京出台政策赋予企业自主调剂使用年度内休息日的权利等城市除外。</w:t>
      </w:r>
    </w:p>
    <w:p>
      <w:pPr>
        <w:pStyle w:val="2"/>
        <w:spacing w:line="440" w:lineRule="exact"/>
        <w:ind w:left="0" w:leftChars="0" w:firstLine="641" w:firstLineChars="200"/>
        <w:jc w:val="both"/>
        <w:outlineLvl w:val="1"/>
        <w:rPr>
          <w:rStyle w:val="18"/>
          <w:rFonts w:hint="eastAsia" w:ascii="仿宋_GB2312" w:hAnsi="仿宋_GB2312" w:eastAsia="仿宋_GB2312" w:cs="仿宋_GB2312"/>
          <w:bCs/>
          <w:color w:val="auto"/>
          <w:kern w:val="0"/>
          <w:sz w:val="32"/>
          <w:szCs w:val="32"/>
          <w:highlight w:val="none"/>
          <w:u w:val="none"/>
        </w:rPr>
      </w:pPr>
      <w:bookmarkStart w:id="200" w:name="_Toc2474"/>
      <w:bookmarkStart w:id="201" w:name="_Toc12056"/>
      <w:bookmarkStart w:id="202" w:name="_Toc29464"/>
      <w:bookmarkStart w:id="203" w:name="_Toc17385"/>
      <w:bookmarkStart w:id="204" w:name="_Toc26887"/>
      <w:r>
        <w:rPr>
          <w:rStyle w:val="18"/>
          <w:rFonts w:hint="eastAsia" w:ascii="仿宋_GB2312" w:hAnsi="仿宋_GB2312" w:eastAsia="仿宋_GB2312" w:cs="仿宋_GB2312"/>
          <w:bCs/>
          <w:color w:val="auto"/>
          <w:kern w:val="0"/>
          <w:sz w:val="32"/>
          <w:szCs w:val="32"/>
          <w:highlight w:val="none"/>
          <w:u w:val="none"/>
        </w:rPr>
        <w:t>10</w:t>
      </w:r>
      <w:r>
        <w:rPr>
          <w:rStyle w:val="18"/>
          <w:rFonts w:hint="eastAsia" w:ascii="仿宋_GB2312" w:hAnsi="仿宋_GB2312" w:eastAsia="仿宋_GB2312" w:cs="仿宋_GB2312"/>
          <w:bCs/>
          <w:color w:val="auto"/>
          <w:kern w:val="0"/>
          <w:sz w:val="32"/>
          <w:szCs w:val="32"/>
          <w:highlight w:val="none"/>
          <w:u w:val="none"/>
          <w:lang w:eastAsia="zh-CN"/>
        </w:rPr>
        <w:t>.</w:t>
      </w:r>
      <w:r>
        <w:rPr>
          <w:rStyle w:val="18"/>
          <w:rFonts w:hint="eastAsia" w:ascii="仿宋_GB2312" w:hAnsi="仿宋_GB2312" w:eastAsia="仿宋_GB2312" w:cs="仿宋_GB2312"/>
          <w:bCs/>
          <w:color w:val="auto"/>
          <w:kern w:val="0"/>
          <w:sz w:val="32"/>
          <w:szCs w:val="32"/>
          <w:highlight w:val="none"/>
          <w:u w:val="none"/>
        </w:rPr>
        <w:t>关联企业员工调动</w:t>
      </w:r>
      <w:bookmarkEnd w:id="200"/>
      <w:bookmarkEnd w:id="201"/>
      <w:bookmarkEnd w:id="202"/>
      <w:bookmarkEnd w:id="203"/>
      <w:bookmarkEnd w:id="204"/>
    </w:p>
    <w:p>
      <w:pPr>
        <w:widowControl/>
        <w:spacing w:line="440" w:lineRule="exact"/>
        <w:ind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205" w:name="_Toc2448"/>
      <w:bookmarkStart w:id="206" w:name="_Toc18770"/>
      <w:bookmarkStart w:id="207" w:name="_Toc22542"/>
      <w:bookmarkStart w:id="208" w:name="_Toc12759"/>
      <w:bookmarkStart w:id="209" w:name="_Toc9197"/>
      <w:r>
        <w:rPr>
          <w:rStyle w:val="18"/>
          <w:rFonts w:hint="eastAsia" w:ascii="仿宋_GB2312" w:hAnsi="仿宋_GB2312" w:eastAsia="仿宋_GB2312" w:cs="仿宋_GB2312"/>
          <w:bCs/>
          <w:color w:val="auto"/>
          <w:kern w:val="0"/>
          <w:sz w:val="32"/>
          <w:szCs w:val="32"/>
          <w:highlight w:val="none"/>
          <w:u w:val="none"/>
        </w:rPr>
        <w:t>（1）实操要点</w:t>
      </w:r>
      <w:bookmarkEnd w:id="205"/>
      <w:bookmarkEnd w:id="206"/>
      <w:bookmarkEnd w:id="207"/>
      <w:bookmarkEnd w:id="208"/>
      <w:bookmarkEnd w:id="209"/>
    </w:p>
    <w:p>
      <w:pPr>
        <w:widowControl/>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A</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关联企业员工调动适用于部分集团公司或者隶属同一投资人的关联公司之间可能存在部分关停或者提前解散或者基于整合人力资源等“瘦身”情形，将某一或某几个关联公司的员工全部调往另外的关联公司情况，由调入的关联公司与员工建立劳动关系。</w:t>
      </w:r>
    </w:p>
    <w:p>
      <w:pPr>
        <w:pStyle w:val="2"/>
        <w:spacing w:line="440" w:lineRule="exact"/>
        <w:ind w:left="0" w:leftChars="0" w:firstLine="640" w:firstLineChars="200"/>
        <w:jc w:val="both"/>
        <w:rPr>
          <w:rStyle w:val="18"/>
          <w:rFonts w:hint="eastAsia" w:ascii="仿宋_GB2312" w:hAnsi="仿宋_GB2312" w:eastAsia="仿宋_GB2312" w:cs="仿宋_GB2312"/>
          <w:bCs/>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B</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关联企业员工调动与“</w:t>
      </w:r>
      <w:r>
        <w:rPr>
          <w:rStyle w:val="18"/>
          <w:rFonts w:hint="eastAsia" w:ascii="仿宋_GB2312" w:hAnsi="仿宋_GB2312" w:eastAsia="仿宋_GB2312" w:cs="仿宋_GB2312"/>
          <w:b w:val="0"/>
          <w:color w:val="auto"/>
          <w:kern w:val="0"/>
          <w:sz w:val="32"/>
          <w:szCs w:val="32"/>
          <w:highlight w:val="none"/>
          <w:u w:val="none"/>
          <w:lang w:eastAsia="zh-CN"/>
        </w:rPr>
        <w:t>共享用工</w:t>
      </w:r>
      <w:r>
        <w:rPr>
          <w:rStyle w:val="18"/>
          <w:rFonts w:hint="eastAsia" w:ascii="仿宋_GB2312" w:hAnsi="仿宋_GB2312" w:eastAsia="仿宋_GB2312" w:cs="仿宋_GB2312"/>
          <w:b w:val="0"/>
          <w:color w:val="auto"/>
          <w:kern w:val="0"/>
          <w:sz w:val="32"/>
          <w:szCs w:val="32"/>
          <w:highlight w:val="none"/>
          <w:u w:val="none"/>
        </w:rPr>
        <w:t>”主要区别在：一是员工的用人单位已变更为调入企业；二是员工调动后不再回调出企业上班。</w:t>
      </w:r>
    </w:p>
    <w:p>
      <w:pPr>
        <w:widowControl/>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C</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工龄合并计算。根据《劳动合同法实施条例》第十条规定，劳动者非因本人原因从原用人单位被安排到新用人单位工作的，劳动者在原用人单位的工作年限合并计算为新用人单位的工作年限。但，原用人单位已经向劳动者支付经济补偿的，新用人单位在依法解除、终止劳动合同计算支付经济补偿的工作年限时，可不再计算劳动者在原用人单位的工作年限。</w:t>
      </w:r>
    </w:p>
    <w:p>
      <w:pPr>
        <w:pStyle w:val="2"/>
        <w:spacing w:line="440" w:lineRule="exact"/>
        <w:ind w:left="0" w:leftChars="0"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D</w:t>
      </w:r>
      <w:r>
        <w:rPr>
          <w:rStyle w:val="18"/>
          <w:rFonts w:hint="eastAsia" w:ascii="仿宋_GB2312" w:hAnsi="仿宋_GB2312" w:eastAsia="仿宋_GB2312" w:cs="仿宋_GB2312"/>
          <w:b w:val="0"/>
          <w:color w:val="auto"/>
          <w:kern w:val="0"/>
          <w:sz w:val="32"/>
          <w:szCs w:val="32"/>
          <w:highlight w:val="none"/>
          <w:u w:val="none"/>
          <w:lang w:eastAsia="zh-CN"/>
        </w:rPr>
        <w:t>.</w:t>
      </w:r>
      <w:r>
        <w:rPr>
          <w:rStyle w:val="18"/>
          <w:rFonts w:hint="eastAsia" w:ascii="仿宋_GB2312" w:hAnsi="仿宋_GB2312" w:eastAsia="仿宋_GB2312" w:cs="仿宋_GB2312"/>
          <w:b w:val="0"/>
          <w:color w:val="auto"/>
          <w:kern w:val="0"/>
          <w:sz w:val="32"/>
          <w:szCs w:val="32"/>
          <w:highlight w:val="none"/>
          <w:u w:val="none"/>
        </w:rPr>
        <w:t>需签署协议明确各方权利义务。员工、调出企业、调入企业在签署相关调动协议时，应对员工的工龄保留、薪酬待遇、各方将来法律关系等作出明确约定。</w:t>
      </w:r>
    </w:p>
    <w:p>
      <w:pPr>
        <w:pStyle w:val="2"/>
        <w:spacing w:line="440" w:lineRule="exact"/>
        <w:ind w:left="0" w:leftChars="0"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210" w:name="_Toc4090"/>
      <w:bookmarkStart w:id="211" w:name="_Toc28605"/>
      <w:bookmarkStart w:id="212" w:name="_Toc1541"/>
      <w:bookmarkStart w:id="213" w:name="_Toc21103"/>
      <w:bookmarkStart w:id="214" w:name="_Toc10034"/>
      <w:r>
        <w:rPr>
          <w:rStyle w:val="18"/>
          <w:rFonts w:hint="eastAsia" w:ascii="仿宋_GB2312" w:hAnsi="仿宋_GB2312" w:eastAsia="仿宋_GB2312" w:cs="仿宋_GB2312"/>
          <w:bCs/>
          <w:color w:val="auto"/>
          <w:kern w:val="0"/>
          <w:sz w:val="32"/>
          <w:szCs w:val="32"/>
          <w:highlight w:val="none"/>
          <w:u w:val="none"/>
        </w:rPr>
        <w:t>（2）参考案例</w:t>
      </w:r>
      <w:bookmarkEnd w:id="210"/>
      <w:bookmarkEnd w:id="211"/>
      <w:bookmarkEnd w:id="212"/>
      <w:bookmarkEnd w:id="213"/>
      <w:bookmarkEnd w:id="214"/>
    </w:p>
    <w:p>
      <w:pPr>
        <w:widowControl/>
        <w:overflowPunct w:val="0"/>
        <w:autoSpaceDE w:val="0"/>
        <w:autoSpaceDN w:val="0"/>
        <w:adjustRightInd/>
        <w:spacing w:line="440" w:lineRule="exact"/>
        <w:ind w:firstLine="641" w:firstLineChars="200"/>
        <w:jc w:val="both"/>
        <w:textAlignment w:val="baseline"/>
        <w:rPr>
          <w:rFonts w:hint="eastAsia" w:ascii="仿宋_GB2312" w:hAnsi="仿宋_GB2312" w:eastAsia="仿宋_GB2312" w:cs="仿宋_GB2312"/>
          <w:color w:val="auto"/>
          <w:sz w:val="32"/>
          <w:szCs w:val="32"/>
          <w:highlight w:val="none"/>
          <w:u w:val="none"/>
        </w:rPr>
      </w:pPr>
      <w:r>
        <w:rPr>
          <w:rStyle w:val="18"/>
          <w:rFonts w:hint="eastAsia" w:ascii="仿宋_GB2312" w:hAnsi="仿宋_GB2312" w:eastAsia="仿宋_GB2312" w:cs="仿宋_GB2312"/>
          <w:bCs/>
          <w:color w:val="auto"/>
          <w:kern w:val="0"/>
          <w:sz w:val="32"/>
          <w:szCs w:val="32"/>
          <w:highlight w:val="none"/>
          <w:u w:val="none"/>
        </w:rPr>
        <w:t>案例：</w:t>
      </w:r>
      <w:r>
        <w:rPr>
          <w:rStyle w:val="18"/>
          <w:rFonts w:hint="eastAsia" w:ascii="仿宋_GB2312" w:hAnsi="仿宋_GB2312" w:eastAsia="仿宋_GB2312" w:cs="仿宋_GB2312"/>
          <w:b w:val="0"/>
          <w:color w:val="auto"/>
          <w:kern w:val="0"/>
          <w:sz w:val="32"/>
          <w:szCs w:val="32"/>
          <w:highlight w:val="none"/>
          <w:u w:val="none"/>
        </w:rPr>
        <w:t>中山市火炬开发区两家制衣公司属同一投资人控股的关联企业，由于其中一公司订单减少，遂将其绝大部分员工（仅留下财务人员）调往另一公司，实施职工调动，三方签署员工调动协议书，已顺利实施。</w:t>
      </w:r>
    </w:p>
    <w:p>
      <w:pPr>
        <w:spacing w:line="440" w:lineRule="exact"/>
        <w:ind w:firstLine="641" w:firstLineChars="200"/>
        <w:jc w:val="both"/>
        <w:outlineLvl w:val="2"/>
        <w:rPr>
          <w:rStyle w:val="18"/>
          <w:rFonts w:hint="eastAsia" w:ascii="仿宋_GB2312" w:hAnsi="仿宋_GB2312" w:eastAsia="仿宋_GB2312" w:cs="仿宋_GB2312"/>
          <w:bCs/>
          <w:color w:val="auto"/>
          <w:kern w:val="0"/>
          <w:sz w:val="32"/>
          <w:szCs w:val="32"/>
          <w:highlight w:val="none"/>
          <w:u w:val="none"/>
        </w:rPr>
      </w:pPr>
      <w:bookmarkStart w:id="215" w:name="_Toc10956"/>
      <w:bookmarkStart w:id="216" w:name="_Toc32718"/>
      <w:bookmarkStart w:id="217" w:name="_Toc17060"/>
      <w:bookmarkStart w:id="218" w:name="_Toc23383"/>
      <w:bookmarkStart w:id="219" w:name="_Toc3149"/>
      <w:r>
        <w:rPr>
          <w:rStyle w:val="18"/>
          <w:rFonts w:hint="eastAsia" w:ascii="仿宋_GB2312" w:hAnsi="仿宋_GB2312" w:eastAsia="仿宋_GB2312" w:cs="仿宋_GB2312"/>
          <w:bCs/>
          <w:color w:val="auto"/>
          <w:kern w:val="0"/>
          <w:sz w:val="32"/>
          <w:szCs w:val="32"/>
          <w:highlight w:val="none"/>
          <w:u w:val="none"/>
        </w:rPr>
        <w:t>（3）参考文书</w:t>
      </w:r>
      <w:bookmarkEnd w:id="215"/>
      <w:bookmarkEnd w:id="216"/>
      <w:bookmarkEnd w:id="217"/>
      <w:bookmarkEnd w:id="218"/>
      <w:bookmarkEnd w:id="219"/>
      <w:r>
        <w:rPr>
          <w:rStyle w:val="18"/>
          <w:rFonts w:hint="eastAsia" w:ascii="仿宋_GB2312" w:hAnsi="仿宋_GB2312" w:eastAsia="仿宋_GB2312" w:cs="仿宋_GB2312"/>
          <w:bCs/>
          <w:color w:val="auto"/>
          <w:kern w:val="0"/>
          <w:sz w:val="32"/>
          <w:szCs w:val="32"/>
          <w:highlight w:val="none"/>
          <w:u w:val="none"/>
        </w:rPr>
        <w:t xml:space="preserve"> </w:t>
      </w:r>
    </w:p>
    <w:p>
      <w:pPr>
        <w:spacing w:line="440" w:lineRule="exact"/>
        <w:ind w:firstLine="640" w:firstLineChars="200"/>
        <w:jc w:val="both"/>
        <w:rPr>
          <w:rStyle w:val="18"/>
          <w:rFonts w:hint="eastAsia" w:ascii="仿宋_GB2312" w:hAnsi="仿宋_GB2312" w:eastAsia="仿宋_GB2312" w:cs="仿宋_GB2312"/>
          <w:b w:val="0"/>
          <w:color w:val="auto"/>
          <w:kern w:val="0"/>
          <w:sz w:val="32"/>
          <w:szCs w:val="32"/>
          <w:highlight w:val="none"/>
          <w:u w:val="none"/>
        </w:rPr>
      </w:pPr>
      <w:r>
        <w:rPr>
          <w:rStyle w:val="18"/>
          <w:rFonts w:hint="eastAsia" w:ascii="仿宋_GB2312" w:hAnsi="仿宋_GB2312" w:eastAsia="仿宋_GB2312" w:cs="仿宋_GB2312"/>
          <w:b w:val="0"/>
          <w:color w:val="auto"/>
          <w:kern w:val="0"/>
          <w:sz w:val="32"/>
          <w:szCs w:val="32"/>
          <w:highlight w:val="none"/>
          <w:u w:val="none"/>
        </w:rPr>
        <w:t>关联企业之间实施员工调动，涉及到用人单位的变更及员工工龄合并计算等问题，需征得员工同意。为明确工龄连续计算、劳动关系归属等问题，建议就前述事项签订调动协议书，具体参见附12《</w:t>
      </w:r>
      <w:r>
        <w:rPr>
          <w:rFonts w:hint="eastAsia" w:ascii="仿宋_GB2312" w:hAnsi="仿宋_GB2312" w:eastAsia="仿宋_GB2312" w:cs="仿宋_GB2312"/>
          <w:color w:val="auto"/>
          <w:sz w:val="32"/>
          <w:szCs w:val="32"/>
          <w:highlight w:val="none"/>
          <w:u w:val="none"/>
        </w:rPr>
        <w:t>关联用工协议书暨员工调动协议书</w:t>
      </w:r>
      <w:r>
        <w:rPr>
          <w:rStyle w:val="18"/>
          <w:rFonts w:hint="eastAsia" w:ascii="仿宋_GB2312" w:hAnsi="仿宋_GB2312" w:eastAsia="仿宋_GB2312" w:cs="仿宋_GB2312"/>
          <w:b w:val="0"/>
          <w:color w:val="auto"/>
          <w:kern w:val="0"/>
          <w:sz w:val="32"/>
          <w:szCs w:val="32"/>
          <w:highlight w:val="none"/>
          <w:u w:val="none"/>
        </w:rPr>
        <w:t>》。</w:t>
      </w:r>
    </w:p>
    <w:p>
      <w:pPr>
        <w:widowControl/>
        <w:spacing w:line="430" w:lineRule="exact"/>
        <w:ind w:firstLine="640" w:firstLineChars="200"/>
        <w:jc w:val="both"/>
        <w:outlineLvl w:val="0"/>
        <w:rPr>
          <w:rStyle w:val="17"/>
          <w:rFonts w:hint="eastAsia" w:ascii="黑体" w:hAnsi="黑体" w:eastAsia="黑体" w:cs="黑体"/>
          <w:b w:val="0"/>
          <w:color w:val="auto"/>
          <w:kern w:val="0"/>
          <w:sz w:val="32"/>
          <w:szCs w:val="32"/>
          <w:highlight w:val="none"/>
          <w:u w:val="none"/>
        </w:rPr>
      </w:pPr>
      <w:bookmarkStart w:id="220" w:name="_Toc29584"/>
      <w:bookmarkStart w:id="221" w:name="_Toc5032"/>
      <w:bookmarkStart w:id="222" w:name="_Toc31423"/>
      <w:bookmarkStart w:id="223" w:name="_Toc25089"/>
      <w:bookmarkStart w:id="224" w:name="_Toc7624"/>
      <w:r>
        <w:rPr>
          <w:rStyle w:val="17"/>
          <w:rFonts w:hint="eastAsia" w:ascii="黑体" w:hAnsi="黑体" w:eastAsia="黑体" w:cs="黑体"/>
          <w:b w:val="0"/>
          <w:bCs w:val="0"/>
          <w:color w:val="auto"/>
          <w:kern w:val="0"/>
          <w:sz w:val="32"/>
          <w:szCs w:val="32"/>
          <w:highlight w:val="none"/>
          <w:u w:val="none"/>
        </w:rPr>
        <w:t>四</w:t>
      </w:r>
      <w:r>
        <w:rPr>
          <w:rFonts w:hint="eastAsia" w:ascii="黑体" w:hAnsi="黑体" w:eastAsia="黑体" w:cs="黑体"/>
          <w:b w:val="0"/>
          <w:bCs w:val="0"/>
          <w:color w:val="auto"/>
          <w:kern w:val="0"/>
          <w:sz w:val="32"/>
          <w:szCs w:val="32"/>
          <w:highlight w:val="none"/>
          <w:u w:val="none"/>
          <w:lang w:eastAsia="zh-CN"/>
        </w:rPr>
        <w:t>、</w:t>
      </w:r>
      <w:r>
        <w:rPr>
          <w:rStyle w:val="17"/>
          <w:rFonts w:hint="eastAsia" w:ascii="黑体" w:hAnsi="黑体" w:eastAsia="黑体" w:cs="黑体"/>
          <w:b w:val="0"/>
          <w:bCs w:val="0"/>
          <w:color w:val="auto"/>
          <w:kern w:val="0"/>
          <w:sz w:val="32"/>
          <w:szCs w:val="32"/>
          <w:highlight w:val="none"/>
          <w:u w:val="none"/>
        </w:rPr>
        <w:t>灵活用工</w:t>
      </w:r>
      <w:r>
        <w:rPr>
          <w:rFonts w:hint="eastAsia" w:ascii="黑体" w:hAnsi="黑体" w:eastAsia="黑体" w:cs="黑体"/>
          <w:b w:val="0"/>
          <w:color w:val="auto"/>
          <w:spacing w:val="0"/>
          <w:kern w:val="0"/>
          <w:sz w:val="32"/>
          <w:szCs w:val="32"/>
          <w:highlight w:val="none"/>
          <w:u w:val="none"/>
        </w:rPr>
        <w:t>实操流程</w:t>
      </w:r>
      <w:bookmarkEnd w:id="220"/>
      <w:bookmarkEnd w:id="221"/>
      <w:bookmarkEnd w:id="222"/>
      <w:bookmarkEnd w:id="223"/>
      <w:bookmarkEnd w:id="224"/>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根据灵活用工的特点，借鉴部分地方或企业的成功经验，结合律师实务，建议企业在制定实施灵活用工方式时，遵照如下流程：</w:t>
      </w:r>
    </w:p>
    <w:p>
      <w:pPr>
        <w:pStyle w:val="2"/>
        <w:spacing w:line="430" w:lineRule="exact"/>
        <w:ind w:left="0" w:leftChars="0" w:firstLine="641" w:firstLineChars="200"/>
        <w:jc w:val="both"/>
        <w:rPr>
          <w:rFonts w:hint="eastAsia" w:ascii="楷体" w:hAnsi="楷体" w:eastAsia="楷体" w:cs="楷体"/>
          <w:b/>
          <w:bCs/>
          <w:color w:val="auto"/>
          <w:sz w:val="32"/>
          <w:szCs w:val="32"/>
          <w:highlight w:val="none"/>
          <w:u w:val="none"/>
        </w:rPr>
      </w:pPr>
      <w:bookmarkStart w:id="225" w:name="_Toc11055"/>
      <w:bookmarkStart w:id="226" w:name="_Toc12071"/>
      <w:r>
        <w:rPr>
          <w:rFonts w:hint="eastAsia" w:ascii="楷体" w:hAnsi="楷体" w:eastAsia="楷体" w:cs="楷体"/>
          <w:b/>
          <w:bCs/>
          <w:color w:val="auto"/>
          <w:sz w:val="32"/>
          <w:szCs w:val="32"/>
          <w:highlight w:val="none"/>
          <w:u w:val="none"/>
        </w:rPr>
        <w:t>（一）核实政策</w:t>
      </w:r>
      <w:bookmarkEnd w:id="225"/>
      <w:bookmarkEnd w:id="226"/>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1</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企业灵活用工政策性较强，各地出台的政策存在一定的差异性，需核实。例如深圳的政策明确允许企业综合调剂使用休息日，即赋予企业自主实施集中工作/集中休息的灵活用工方式，而中山等地则需要根据《关于积极应对新型冠状病毒感染肺炎疫情做好劳动关系相关工作的通知》的要求，与员工协商一致前提下方可实施该用工方式。</w:t>
      </w:r>
    </w:p>
    <w:p>
      <w:pPr>
        <w:numPr>
          <w:ilvl w:val="-1"/>
          <w:numId w:val="0"/>
        </w:num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lang w:val="en-US" w:eastAsia="zh-CN"/>
        </w:rPr>
        <w:t>2.</w:t>
      </w:r>
      <w:r>
        <w:rPr>
          <w:rFonts w:hint="eastAsia" w:ascii="仿宋_GB2312" w:hAnsi="仿宋_GB2312" w:eastAsia="仿宋_GB2312" w:cs="仿宋_GB2312"/>
          <w:bCs/>
          <w:color w:val="auto"/>
          <w:spacing w:val="16"/>
          <w:sz w:val="32"/>
          <w:szCs w:val="32"/>
          <w:highlight w:val="none"/>
          <w:u w:val="none"/>
        </w:rPr>
        <w:t>企业充分运用所属地的用工政策，既可作为选择灵活用工方式的决策依据，还可作为与员工沟通的依据，最大限度说服员工接受企业的灵活用工方案。</w:t>
      </w:r>
    </w:p>
    <w:p>
      <w:pPr>
        <w:numPr>
          <w:ilvl w:val="-1"/>
          <w:numId w:val="0"/>
        </w:numPr>
        <w:spacing w:line="440" w:lineRule="exact"/>
        <w:ind w:firstLine="704" w:firstLineChars="200"/>
        <w:jc w:val="both"/>
        <w:rPr>
          <w:rFonts w:hint="default"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lang w:val="en-US" w:eastAsia="zh-CN"/>
        </w:rPr>
        <w:t>3.</w:t>
      </w:r>
      <w:r>
        <w:rPr>
          <w:rFonts w:hint="eastAsia" w:ascii="仿宋_GB2312" w:hAnsi="仿宋_GB2312" w:eastAsia="仿宋_GB2312" w:cs="仿宋_GB2312"/>
          <w:bCs/>
          <w:color w:val="auto"/>
          <w:spacing w:val="16"/>
          <w:sz w:val="32"/>
          <w:szCs w:val="32"/>
          <w:highlight w:val="none"/>
          <w:u w:val="none"/>
        </w:rPr>
        <w:t>争取当地政府及人社部门在政策解读、企业经验分享、用工余缺调剂信息等方面的支持，为顺利推进灵活用工方案落地实施提供支撑。</w:t>
      </w:r>
    </w:p>
    <w:p>
      <w:pPr>
        <w:pStyle w:val="2"/>
        <w:spacing w:line="430" w:lineRule="exact"/>
        <w:ind w:left="0" w:leftChars="0" w:firstLine="641" w:firstLineChars="200"/>
        <w:jc w:val="both"/>
        <w:rPr>
          <w:rFonts w:hint="eastAsia" w:ascii="楷体" w:hAnsi="楷体" w:eastAsia="楷体" w:cs="楷体"/>
          <w:b/>
          <w:bCs/>
          <w:color w:val="auto"/>
          <w:sz w:val="32"/>
          <w:szCs w:val="32"/>
          <w:highlight w:val="none"/>
          <w:u w:val="none"/>
        </w:rPr>
      </w:pPr>
      <w:bookmarkStart w:id="227" w:name="_Toc9031"/>
      <w:bookmarkStart w:id="228" w:name="_Toc1793"/>
      <w:bookmarkStart w:id="229" w:name="_Toc30627"/>
      <w:bookmarkStart w:id="230" w:name="_Toc10542"/>
      <w:bookmarkStart w:id="231" w:name="_Toc12952"/>
      <w:r>
        <w:rPr>
          <w:rFonts w:hint="eastAsia" w:ascii="楷体" w:hAnsi="楷体" w:eastAsia="楷体" w:cs="楷体"/>
          <w:b/>
          <w:bCs/>
          <w:color w:val="auto"/>
          <w:sz w:val="32"/>
          <w:szCs w:val="32"/>
          <w:highlight w:val="none"/>
          <w:u w:val="none"/>
        </w:rPr>
        <w:t>（二）分析用工</w:t>
      </w:r>
      <w:bookmarkEnd w:id="227"/>
      <w:bookmarkEnd w:id="228"/>
      <w:bookmarkEnd w:id="229"/>
      <w:bookmarkEnd w:id="230"/>
      <w:bookmarkEnd w:id="231"/>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1</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调研企业的用工情况，包括但不限于：劳动者总体数量、劳动者的部门和岗位分布、劳动者的工时制度和正常工作时间、休假情况、暂时需要待岗或需要正常上班的员工岗位、数量等。</w:t>
      </w:r>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2</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调研企业的生产状况，包括但不限于：未完成订单情况、新订单情况、国际订单取消/延迟情况、需求的员工人数和结构、需求的工作时数、剩余的员工人数和结构等。</w:t>
      </w:r>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3</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在调研基础上，进行人力资源盘点分析，形成分析报告，为订制灵活用工方案提供依据。</w:t>
      </w:r>
    </w:p>
    <w:p>
      <w:pPr>
        <w:pStyle w:val="2"/>
        <w:spacing w:line="430" w:lineRule="exact"/>
        <w:ind w:left="0" w:leftChars="0" w:firstLine="641" w:firstLineChars="200"/>
        <w:jc w:val="both"/>
        <w:rPr>
          <w:rFonts w:hint="eastAsia" w:ascii="楷体" w:hAnsi="楷体" w:eastAsia="楷体" w:cs="楷体"/>
          <w:b/>
          <w:bCs/>
          <w:color w:val="auto"/>
          <w:sz w:val="32"/>
          <w:szCs w:val="32"/>
          <w:highlight w:val="none"/>
          <w:u w:val="none"/>
        </w:rPr>
      </w:pPr>
      <w:bookmarkStart w:id="232" w:name="_Toc30729"/>
      <w:bookmarkStart w:id="233" w:name="_Toc21586"/>
      <w:r>
        <w:rPr>
          <w:rFonts w:hint="eastAsia" w:ascii="楷体" w:hAnsi="楷体" w:eastAsia="楷体" w:cs="楷体"/>
          <w:b/>
          <w:bCs/>
          <w:color w:val="auto"/>
          <w:sz w:val="32"/>
          <w:szCs w:val="32"/>
          <w:highlight w:val="none"/>
          <w:u w:val="none"/>
        </w:rPr>
        <w:t>（三）订制方案</w:t>
      </w:r>
      <w:bookmarkEnd w:id="232"/>
      <w:bookmarkEnd w:id="233"/>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1</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因企施策。前述列举的灵活用工方式有十种之多，企业应根据自身实际情况，实施其中一种，或者综合数种灵活用工方式方案。</w:t>
      </w:r>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2</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因时施策。企业面临的用工难题在不同阶段，有可能不一样，可以采取灵活用工方式之一或其组合。</w:t>
      </w:r>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3</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综合施策。企业存在例如部分员工需要看护未成年子女、部分岗位无工作等情形，故可考虑远程/居家办公、轮岗轮休、待岗或</w:t>
      </w:r>
      <w:r>
        <w:rPr>
          <w:rFonts w:hint="eastAsia" w:ascii="仿宋_GB2312" w:hAnsi="仿宋_GB2312" w:eastAsia="仿宋_GB2312" w:cs="仿宋_GB2312"/>
          <w:bCs/>
          <w:color w:val="auto"/>
          <w:spacing w:val="16"/>
          <w:sz w:val="32"/>
          <w:szCs w:val="32"/>
          <w:highlight w:val="none"/>
          <w:u w:val="none"/>
          <w:lang w:eastAsia="zh-CN"/>
        </w:rPr>
        <w:t>共享用工</w:t>
      </w:r>
      <w:r>
        <w:rPr>
          <w:rFonts w:hint="eastAsia" w:ascii="仿宋_GB2312" w:hAnsi="仿宋_GB2312" w:eastAsia="仿宋_GB2312" w:cs="仿宋_GB2312"/>
          <w:bCs/>
          <w:color w:val="auto"/>
          <w:spacing w:val="16"/>
          <w:sz w:val="32"/>
          <w:szCs w:val="32"/>
          <w:highlight w:val="none"/>
          <w:u w:val="none"/>
        </w:rPr>
        <w:t>等用工方式之一或其组合，达到企业人员与生产的平衡，以最大限度提高劳动效率。</w:t>
      </w:r>
    </w:p>
    <w:p>
      <w:pPr>
        <w:pStyle w:val="2"/>
        <w:spacing w:line="430" w:lineRule="exact"/>
        <w:ind w:left="0" w:leftChars="0" w:firstLine="641" w:firstLineChars="200"/>
        <w:jc w:val="both"/>
        <w:rPr>
          <w:rFonts w:hint="eastAsia" w:ascii="楷体" w:hAnsi="楷体" w:eastAsia="楷体" w:cs="楷体"/>
          <w:b/>
          <w:bCs/>
          <w:color w:val="auto"/>
          <w:sz w:val="32"/>
          <w:szCs w:val="32"/>
          <w:highlight w:val="none"/>
          <w:u w:val="none"/>
        </w:rPr>
      </w:pPr>
      <w:bookmarkStart w:id="234" w:name="_Toc18536"/>
      <w:bookmarkStart w:id="235" w:name="_Toc13579"/>
      <w:bookmarkStart w:id="236" w:name="_Toc1741"/>
      <w:bookmarkStart w:id="237" w:name="_Toc22546"/>
      <w:bookmarkStart w:id="238" w:name="_Toc18917"/>
      <w:r>
        <w:rPr>
          <w:rFonts w:hint="eastAsia" w:ascii="楷体" w:hAnsi="楷体" w:eastAsia="楷体" w:cs="楷体"/>
          <w:b/>
          <w:bCs/>
          <w:color w:val="auto"/>
          <w:sz w:val="32"/>
          <w:szCs w:val="32"/>
          <w:highlight w:val="none"/>
          <w:u w:val="none"/>
        </w:rPr>
        <w:t>（四）民主协商</w:t>
      </w:r>
      <w:bookmarkEnd w:id="234"/>
      <w:bookmarkEnd w:id="235"/>
      <w:bookmarkEnd w:id="236"/>
      <w:bookmarkEnd w:id="237"/>
      <w:bookmarkEnd w:id="238"/>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1</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前述十种灵活用工方式，除兼职、非全日制用工、全面停工停产、居家/远程办公等在一定条件下以及部分地方实施集中工作/集中休息可不需与职工协商一致外，其余用工方式均需要与职工协商一致方可实施。</w:t>
      </w:r>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2</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企业应积极与职工协商一致，达成灵活用工方案。</w:t>
      </w:r>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3</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企业可通过以下途径进行协商：</w:t>
      </w:r>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（1）劳资协商。根据部分劳动者群体的个性化情况，分别与劳动者协商，就前述事项达成一致，变更劳动合同。</w:t>
      </w:r>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（2）集体协商。制定相应的规章制度，经职工代表大会或者全体职工讨论，提出方案和意见，与工会或者职工代表平等协商确定，再将最终方案告知员工，由员工确认。</w:t>
      </w:r>
    </w:p>
    <w:p>
      <w:pPr>
        <w:pStyle w:val="2"/>
        <w:spacing w:line="440" w:lineRule="exact"/>
        <w:ind w:left="0" w:leftChars="0" w:firstLine="704"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Cs/>
          <w:color w:val="auto"/>
          <w:spacing w:val="16"/>
          <w:sz w:val="32"/>
          <w:szCs w:val="32"/>
          <w:highlight w:val="none"/>
          <w:u w:val="none"/>
        </w:rPr>
        <w:t>（3）线上协商。企业可借助现代信息技术，通过微信、邮箱、企业 OA 办公系统、钉钉等线上方式启动协商要约，做好议题收集、议题整理、意见交换等工作，借助网络视频平台开展协商，在确保程序规范的前提下因地制宜开展工作。</w:t>
      </w:r>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民主协商及其文书参见附13《制度民主协商会议纪要》（与职工代表平等协商）、附14《制度民主协商会议纪要》(与工会平等协商)。</w:t>
      </w:r>
    </w:p>
    <w:p>
      <w:pPr>
        <w:pStyle w:val="2"/>
        <w:spacing w:line="430" w:lineRule="exact"/>
        <w:ind w:left="0" w:leftChars="0" w:firstLine="641" w:firstLineChars="200"/>
        <w:jc w:val="both"/>
        <w:rPr>
          <w:rFonts w:hint="eastAsia" w:ascii="楷体" w:hAnsi="楷体" w:eastAsia="楷体" w:cs="楷体"/>
          <w:b/>
          <w:bCs/>
          <w:color w:val="auto"/>
          <w:sz w:val="32"/>
          <w:szCs w:val="32"/>
          <w:highlight w:val="none"/>
          <w:u w:val="none"/>
        </w:rPr>
      </w:pPr>
      <w:bookmarkStart w:id="239" w:name="_Toc3642"/>
      <w:bookmarkStart w:id="240" w:name="_Toc8248"/>
      <w:bookmarkStart w:id="241" w:name="_Toc2780"/>
      <w:bookmarkStart w:id="242" w:name="_Toc19151"/>
      <w:bookmarkStart w:id="243" w:name="_Toc7969"/>
      <w:r>
        <w:rPr>
          <w:rFonts w:hint="eastAsia" w:ascii="楷体" w:hAnsi="楷体" w:eastAsia="楷体" w:cs="楷体"/>
          <w:b/>
          <w:bCs/>
          <w:color w:val="auto"/>
          <w:sz w:val="32"/>
          <w:szCs w:val="32"/>
          <w:highlight w:val="none"/>
          <w:u w:val="none"/>
        </w:rPr>
        <w:t>（五）固化成果</w:t>
      </w:r>
      <w:bookmarkEnd w:id="239"/>
      <w:bookmarkEnd w:id="240"/>
      <w:bookmarkEnd w:id="241"/>
      <w:bookmarkEnd w:id="242"/>
      <w:bookmarkEnd w:id="243"/>
    </w:p>
    <w:p>
      <w:pPr>
        <w:pStyle w:val="2"/>
        <w:spacing w:line="440" w:lineRule="exact"/>
        <w:ind w:left="0" w:leftChars="0"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1</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为避免产生争议，企业应根据协商结果，将灵活工作方式以法律文书予以固化，例如签订变更劳动合同协议书、停工待岗协议、居家/远程办公协议等。</w:t>
      </w:r>
    </w:p>
    <w:p>
      <w:pPr>
        <w:pStyle w:val="2"/>
        <w:spacing w:line="440" w:lineRule="exact"/>
        <w:ind w:left="0" w:leftChars="0"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2</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通过制定规章制度予以明确的，应保全规章制度民主协商、公示告知的证据等。</w:t>
      </w:r>
    </w:p>
    <w:p>
      <w:pPr>
        <w:pStyle w:val="2"/>
        <w:spacing w:line="440" w:lineRule="exact"/>
        <w:ind w:left="0" w:leftChars="0"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3</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必要时，根据规章制度的内容签署相关协议、确认书。对于暂时无法面签的法律文书，应通过有效的电子送达方式，如通过邮件、短信和微信等方式确认，条件具备时立即补签。</w:t>
      </w:r>
    </w:p>
    <w:p>
      <w:pPr>
        <w:spacing w:line="440" w:lineRule="exact"/>
        <w:ind w:firstLine="704" w:firstLineChars="200"/>
        <w:jc w:val="both"/>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固化成果的具体方式可参考附1-附12、附15《规章制度公示通知》、附16《培训签到表/规章制度签收表》。</w:t>
      </w:r>
    </w:p>
    <w:p>
      <w:pPr>
        <w:keepNext w:val="0"/>
        <w:keepLines w:val="0"/>
        <w:pageBreakBefore w:val="0"/>
        <w:widowControl w:val="0"/>
        <w:kinsoku/>
        <w:wordWrap/>
        <w:overflowPunct/>
        <w:topLinePunct w:val="0"/>
        <w:autoSpaceDE/>
        <w:autoSpaceDN/>
        <w:bidi w:val="0"/>
        <w:adjustRightInd/>
        <w:snapToGrid/>
        <w:spacing w:line="440" w:lineRule="exact"/>
        <w:ind w:firstLine="705" w:firstLineChars="200"/>
        <w:jc w:val="left"/>
        <w:textAlignment w:val="auto"/>
        <w:rPr>
          <w:rFonts w:hint="eastAsia" w:ascii="仿宋_GB2312" w:hAnsi="仿宋_GB2312" w:eastAsia="仿宋_GB2312" w:cs="仿宋_GB2312"/>
          <w:b/>
          <w:color w:val="auto"/>
          <w:spacing w:val="16"/>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440" w:lineRule="exact"/>
        <w:ind w:firstLine="705" w:firstLineChars="200"/>
        <w:jc w:val="left"/>
        <w:textAlignment w:val="auto"/>
        <w:rPr>
          <w:rFonts w:hint="eastAsia" w:ascii="仿宋_GB2312" w:hAnsi="仿宋_GB2312" w:eastAsia="仿宋_GB2312" w:cs="仿宋_GB2312"/>
          <w:b/>
          <w:color w:val="auto"/>
          <w:spacing w:val="16"/>
          <w:sz w:val="32"/>
          <w:szCs w:val="32"/>
          <w:highlight w:val="none"/>
          <w:u w:val="none"/>
        </w:rPr>
      </w:pPr>
      <w:r>
        <w:rPr>
          <w:rFonts w:hint="eastAsia" w:ascii="仿宋_GB2312" w:hAnsi="仿宋_GB2312" w:eastAsia="仿宋_GB2312" w:cs="仿宋_GB2312"/>
          <w:b/>
          <w:color w:val="auto"/>
          <w:spacing w:val="16"/>
          <w:sz w:val="32"/>
          <w:szCs w:val="32"/>
          <w:highlight w:val="none"/>
          <w:u w:val="none"/>
        </w:rPr>
        <w:t>附录：部分法律法规、政策索引</w:t>
      </w:r>
    </w:p>
    <w:p>
      <w:pPr>
        <w:keepNext w:val="0"/>
        <w:keepLines w:val="0"/>
        <w:pageBreakBefore w:val="0"/>
        <w:widowControl w:val="0"/>
        <w:kinsoku/>
        <w:wordWrap/>
        <w:overflowPunct/>
        <w:topLinePunct w:val="0"/>
        <w:autoSpaceDE/>
        <w:autoSpaceDN/>
        <w:bidi w:val="0"/>
        <w:adjustRightInd/>
        <w:snapToGrid/>
        <w:spacing w:line="440" w:lineRule="exact"/>
        <w:ind w:firstLine="705" w:firstLineChars="200"/>
        <w:jc w:val="left"/>
        <w:textAlignment w:val="auto"/>
        <w:rPr>
          <w:rFonts w:hint="eastAsia" w:ascii="仿宋_GB2312" w:hAnsi="仿宋_GB2312" w:eastAsia="仿宋_GB2312" w:cs="仿宋_GB2312"/>
          <w:b/>
          <w:color w:val="auto"/>
          <w:spacing w:val="16"/>
          <w:sz w:val="32"/>
          <w:szCs w:val="32"/>
          <w:highlight w:val="none"/>
          <w:u w:val="none"/>
        </w:rPr>
      </w:pPr>
      <w:r>
        <w:rPr>
          <w:rFonts w:hint="eastAsia" w:ascii="仿宋_GB2312" w:hAnsi="仿宋_GB2312" w:eastAsia="仿宋_GB2312" w:cs="仿宋_GB2312"/>
          <w:b/>
          <w:color w:val="auto"/>
          <w:spacing w:val="16"/>
          <w:sz w:val="32"/>
          <w:szCs w:val="32"/>
          <w:highlight w:val="none"/>
          <w:u w:val="none"/>
        </w:rPr>
        <w:t>附件：灵活用工的参考文本</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附件1</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实行综合计算工时工作制申请表</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附件2</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实行综合计算工时工作制职工签名表</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附件3：非全日制劳动合同书</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附件4：兼职申请书</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7"/>
          <w:w w:val="90"/>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附件5：企业用工余缺调剂协议暨</w:t>
      </w:r>
      <w:r>
        <w:rPr>
          <w:rFonts w:hint="eastAsia" w:ascii="仿宋_GB2312" w:hAnsi="仿宋_GB2312" w:eastAsia="仿宋_GB2312" w:cs="仿宋_GB2312"/>
          <w:bCs/>
          <w:color w:val="auto"/>
          <w:spacing w:val="17"/>
          <w:w w:val="90"/>
          <w:sz w:val="32"/>
          <w:szCs w:val="32"/>
          <w:highlight w:val="none"/>
          <w:u w:val="none"/>
        </w:rPr>
        <w:t>〈劳动合同变</w:t>
      </w:r>
    </w:p>
    <w:p>
      <w:pPr>
        <w:keepNext w:val="0"/>
        <w:keepLines w:val="0"/>
        <w:pageBreakBefore w:val="0"/>
        <w:widowControl w:val="0"/>
        <w:kinsoku/>
        <w:wordWrap/>
        <w:overflowPunct/>
        <w:topLinePunct w:val="0"/>
        <w:autoSpaceDE/>
        <w:autoSpaceDN/>
        <w:bidi w:val="0"/>
        <w:adjustRightInd/>
        <w:snapToGrid/>
        <w:spacing w:line="440" w:lineRule="exact"/>
        <w:ind w:firstLine="1932" w:firstLineChars="6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7"/>
          <w:w w:val="90"/>
          <w:sz w:val="32"/>
          <w:szCs w:val="32"/>
          <w:highlight w:val="none"/>
          <w:u w:val="none"/>
        </w:rPr>
        <w:t>更协议〉</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附件6：员工借调/借用协议</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附件7：轮岗轮休协议书</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附件8：缩短工时协议书</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附件9</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停工待岗协议书</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附件10</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居家/远程办公协议</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附件11</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集中工作/集中休息协议书</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附件12</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6"/>
          <w:sz w:val="32"/>
          <w:szCs w:val="32"/>
          <w:highlight w:val="none"/>
          <w:u w:val="none"/>
        </w:rPr>
        <w:t>关联用工协议书暨员工调动协议书》</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7"/>
          <w:w w:val="100"/>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附件13</w:t>
      </w:r>
      <w:r>
        <w:rPr>
          <w:rFonts w:hint="eastAsia" w:ascii="仿宋_GB2312" w:hAnsi="仿宋_GB2312" w:eastAsia="仿宋_GB2312" w:cs="仿宋_GB2312"/>
          <w:bCs/>
          <w:color w:val="auto"/>
          <w:spacing w:val="16"/>
          <w:sz w:val="32"/>
          <w:szCs w:val="32"/>
          <w:highlight w:val="none"/>
          <w:u w:val="none"/>
          <w:lang w:eastAsia="zh-CN"/>
        </w:rPr>
        <w:t>：</w:t>
      </w:r>
      <w:r>
        <w:rPr>
          <w:rFonts w:hint="eastAsia" w:ascii="仿宋_GB2312" w:hAnsi="仿宋_GB2312" w:eastAsia="仿宋_GB2312" w:cs="仿宋_GB2312"/>
          <w:bCs/>
          <w:color w:val="auto"/>
          <w:spacing w:val="17"/>
          <w:w w:val="100"/>
          <w:sz w:val="32"/>
          <w:szCs w:val="32"/>
          <w:highlight w:val="none"/>
          <w:u w:val="none"/>
        </w:rPr>
        <w:t>规章制度制定（或修改）民主协商会议</w:t>
      </w:r>
    </w:p>
    <w:p>
      <w:pPr>
        <w:keepNext w:val="0"/>
        <w:keepLines w:val="0"/>
        <w:pageBreakBefore w:val="0"/>
        <w:widowControl w:val="0"/>
        <w:kinsoku/>
        <w:wordWrap/>
        <w:overflowPunct/>
        <w:topLinePunct w:val="0"/>
        <w:autoSpaceDE/>
        <w:autoSpaceDN/>
        <w:bidi w:val="0"/>
        <w:adjustRightInd/>
        <w:snapToGrid/>
        <w:spacing w:line="440" w:lineRule="exact"/>
        <w:ind w:firstLine="2124" w:firstLineChars="6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7"/>
          <w:w w:val="100"/>
          <w:sz w:val="32"/>
          <w:szCs w:val="32"/>
          <w:highlight w:val="none"/>
          <w:u w:val="none"/>
        </w:rPr>
        <w:t>纪要（与职工、职工代表平等协商）</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附件14：规章制度制定（或修改）平等协商会</w:t>
      </w:r>
    </w:p>
    <w:p>
      <w:pPr>
        <w:keepNext w:val="0"/>
        <w:keepLines w:val="0"/>
        <w:pageBreakBefore w:val="0"/>
        <w:widowControl w:val="0"/>
        <w:kinsoku/>
        <w:wordWrap/>
        <w:overflowPunct/>
        <w:topLinePunct w:val="0"/>
        <w:autoSpaceDE/>
        <w:autoSpaceDN/>
        <w:bidi w:val="0"/>
        <w:adjustRightInd/>
        <w:snapToGrid/>
        <w:spacing w:line="440" w:lineRule="exact"/>
        <w:ind w:firstLine="2112" w:firstLineChars="6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议纪要（与工会、职工代表平等协商）</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jc w:val="left"/>
        <w:textAlignment w:val="auto"/>
        <w:rPr>
          <w:rFonts w:hint="eastAsia" w:ascii="仿宋_GB2312" w:hAnsi="仿宋_GB2312" w:eastAsia="仿宋_GB2312" w:cs="仿宋_GB2312"/>
          <w:bCs/>
          <w:color w:val="auto"/>
          <w:spacing w:val="16"/>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附件15：规章制度公示通知</w:t>
      </w:r>
    </w:p>
    <w:p>
      <w:pPr>
        <w:keepNext w:val="0"/>
        <w:keepLines w:val="0"/>
        <w:pageBreakBefore w:val="0"/>
        <w:widowControl w:val="0"/>
        <w:kinsoku/>
        <w:wordWrap/>
        <w:overflowPunct/>
        <w:topLinePunct w:val="0"/>
        <w:autoSpaceDE/>
        <w:autoSpaceDN/>
        <w:bidi w:val="0"/>
        <w:adjustRightInd/>
        <w:snapToGrid/>
        <w:spacing w:line="440" w:lineRule="exact"/>
        <w:ind w:firstLine="704"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Cs/>
          <w:color w:val="auto"/>
          <w:spacing w:val="16"/>
          <w:sz w:val="32"/>
          <w:szCs w:val="32"/>
          <w:highlight w:val="none"/>
          <w:u w:val="none"/>
        </w:rPr>
        <w:t>附件16：培训签到表/规章制度签收表</w:t>
      </w:r>
    </w:p>
    <w:p>
      <w:pPr>
        <w:keepNext w:val="0"/>
        <w:keepLines w:val="0"/>
        <w:pageBreakBefore w:val="0"/>
        <w:widowControl w:val="0"/>
        <w:kinsoku/>
        <w:wordWrap/>
        <w:overflowPunct/>
        <w:topLinePunct w:val="0"/>
        <w:autoSpaceDE/>
        <w:autoSpaceDN/>
        <w:bidi w:val="0"/>
        <w:adjustRightInd/>
        <w:snapToGrid/>
        <w:spacing w:line="440" w:lineRule="exact"/>
        <w:ind w:firstLine="641" w:firstLineChars="200"/>
        <w:textAlignment w:val="auto"/>
        <w:outlineLvl w:val="0"/>
        <w:rPr>
          <w:rStyle w:val="18"/>
          <w:rFonts w:hint="eastAsia" w:ascii="仿宋_GB2312" w:hAnsi="仿宋_GB2312" w:eastAsia="仿宋_GB2312" w:cs="仿宋_GB2312"/>
          <w:bCs/>
          <w:color w:val="auto"/>
          <w:kern w:val="0"/>
          <w:sz w:val="32"/>
          <w:szCs w:val="32"/>
          <w:highlight w:val="none"/>
          <w:u w:val="none"/>
        </w:rPr>
      </w:pPr>
    </w:p>
    <w:p>
      <w:pPr>
        <w:pStyle w:val="2"/>
        <w:keepNext w:val="0"/>
        <w:keepLines w:val="0"/>
        <w:pageBreakBefore w:val="0"/>
        <w:widowControl w:val="0"/>
        <w:kinsoku/>
        <w:wordWrap/>
        <w:overflowPunct/>
        <w:topLinePunct w:val="0"/>
        <w:autoSpaceDE/>
        <w:autoSpaceDN/>
        <w:bidi w:val="0"/>
        <w:adjustRightInd/>
        <w:snapToGrid/>
        <w:ind w:firstLine="641" w:firstLineChars="200"/>
        <w:textAlignment w:val="auto"/>
        <w:rPr>
          <w:rStyle w:val="18"/>
          <w:rFonts w:hint="eastAsia" w:ascii="仿宋_GB2312" w:hAnsi="仿宋_GB2312" w:eastAsia="仿宋_GB2312" w:cs="仿宋_GB2312"/>
          <w:bCs/>
          <w:color w:val="auto"/>
          <w:kern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Style w:val="18"/>
          <w:rFonts w:hint="eastAsia" w:ascii="Calibri" w:hAnsi="Calibri" w:eastAsia="宋体" w:cs="Times New Roman"/>
          <w:bCs w:val="0"/>
          <w:kern w:val="2"/>
          <w:sz w:val="21"/>
          <w:szCs w:val="24"/>
          <w:u w:val="none"/>
        </w:rPr>
      </w:pPr>
      <w:r>
        <w:rPr>
          <w:rStyle w:val="18"/>
          <w:rFonts w:hint="eastAsia" w:ascii="Calibri" w:hAnsi="Calibri" w:eastAsia="宋体" w:cs="Times New Roman"/>
          <w:bCs w:val="0"/>
          <w:kern w:val="2"/>
          <w:sz w:val="21"/>
          <w:szCs w:val="24"/>
          <w:u w:val="none"/>
        </w:rPr>
        <w:br w:type="page"/>
      </w:r>
    </w:p>
    <w:p>
      <w:pPr>
        <w:spacing w:line="440" w:lineRule="exact"/>
        <w:outlineLvl w:val="0"/>
        <w:rPr>
          <w:rStyle w:val="18"/>
          <w:rFonts w:hint="eastAsia" w:ascii="黑体" w:hAnsi="黑体" w:eastAsia="黑体" w:cs="黑体"/>
          <w:b w:val="0"/>
          <w:bCs w:val="0"/>
          <w:color w:val="auto"/>
          <w:kern w:val="0"/>
          <w:sz w:val="32"/>
          <w:szCs w:val="32"/>
          <w:highlight w:val="none"/>
          <w:u w:val="none"/>
        </w:rPr>
      </w:pPr>
      <w:bookmarkStart w:id="244" w:name="_Toc13234"/>
      <w:bookmarkStart w:id="245" w:name="_Toc25848"/>
      <w:bookmarkStart w:id="246" w:name="_Toc16065"/>
      <w:bookmarkStart w:id="247" w:name="_Toc29235"/>
      <w:bookmarkStart w:id="248" w:name="_Toc22029"/>
      <w:r>
        <w:rPr>
          <w:rStyle w:val="18"/>
          <w:rFonts w:hint="eastAsia" w:ascii="黑体" w:hAnsi="黑体" w:eastAsia="黑体" w:cs="黑体"/>
          <w:b w:val="0"/>
          <w:bCs w:val="0"/>
          <w:color w:val="auto"/>
          <w:kern w:val="0"/>
          <w:sz w:val="32"/>
          <w:szCs w:val="32"/>
          <w:highlight w:val="none"/>
          <w:u w:val="none"/>
        </w:rPr>
        <w:t>附录</w:t>
      </w:r>
      <w:bookmarkEnd w:id="244"/>
      <w:bookmarkEnd w:id="245"/>
      <w:bookmarkEnd w:id="246"/>
    </w:p>
    <w:p>
      <w:pPr>
        <w:pStyle w:val="2"/>
        <w:rPr>
          <w:rFonts w:hint="eastAsia"/>
        </w:rPr>
      </w:pPr>
    </w:p>
    <w:p>
      <w:pPr>
        <w:spacing w:line="440" w:lineRule="exact"/>
        <w:jc w:val="center"/>
        <w:outlineLvl w:val="0"/>
        <w:rPr>
          <w:rFonts w:hint="eastAsia" w:ascii="方正小标宋简体" w:hAnsi="方正小标宋简体" w:eastAsia="方正小标宋简体" w:cs="方正小标宋简体"/>
          <w:b w:val="0"/>
          <w:bCs w:val="0"/>
          <w:color w:val="auto"/>
          <w:sz w:val="44"/>
          <w:szCs w:val="44"/>
          <w:highlight w:val="none"/>
          <w:u w:val="none"/>
        </w:rPr>
      </w:pPr>
      <w:bookmarkStart w:id="249" w:name="_Toc554"/>
      <w:bookmarkStart w:id="250" w:name="_Toc13033"/>
      <w:bookmarkStart w:id="251" w:name="_Toc5878"/>
      <w:r>
        <w:rPr>
          <w:rStyle w:val="18"/>
          <w:rFonts w:hint="eastAsia" w:ascii="方正小标宋简体" w:hAnsi="方正小标宋简体" w:eastAsia="方正小标宋简体" w:cs="方正小标宋简体"/>
          <w:b w:val="0"/>
          <w:bCs w:val="0"/>
          <w:color w:val="auto"/>
          <w:kern w:val="0"/>
          <w:sz w:val="44"/>
          <w:szCs w:val="44"/>
          <w:highlight w:val="none"/>
          <w:u w:val="none"/>
          <w:lang w:eastAsia="zh-CN"/>
        </w:rPr>
        <w:t>部分法律法规、政策索引</w:t>
      </w:r>
      <w:bookmarkEnd w:id="247"/>
      <w:bookmarkEnd w:id="248"/>
      <w:bookmarkEnd w:id="249"/>
      <w:bookmarkEnd w:id="250"/>
      <w:bookmarkEnd w:id="251"/>
    </w:p>
    <w:p>
      <w:pPr>
        <w:spacing w:line="440" w:lineRule="exact"/>
        <w:ind w:firstLine="641" w:firstLineChars="200"/>
        <w:jc w:val="left"/>
        <w:rPr>
          <w:rFonts w:hint="eastAsia" w:ascii="仿宋_GB2312" w:hAnsi="仿宋_GB2312" w:eastAsia="仿宋_GB2312" w:cs="仿宋_GB2312"/>
          <w:b/>
          <w:bCs/>
          <w:color w:val="auto"/>
          <w:sz w:val="32"/>
          <w:szCs w:val="32"/>
          <w:highlight w:val="none"/>
          <w:u w:val="none"/>
        </w:rPr>
      </w:pPr>
    </w:p>
    <w:p>
      <w:pPr>
        <w:spacing w:line="440" w:lineRule="exact"/>
        <w:ind w:firstLine="641" w:firstLineChars="200"/>
        <w:jc w:val="left"/>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rPr>
        <w:t>（一）法律法规</w:t>
      </w:r>
    </w:p>
    <w:p>
      <w:pPr>
        <w:spacing w:line="440" w:lineRule="exact"/>
        <w:ind w:firstLine="641"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1</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b/>
          <w:bCs/>
          <w:color w:val="auto"/>
          <w:sz w:val="32"/>
          <w:szCs w:val="32"/>
          <w:highlight w:val="none"/>
          <w:u w:val="none"/>
        </w:rPr>
        <w:t>《中华人民共和国劳动合同法》</w:t>
      </w:r>
      <w:r>
        <w:rPr>
          <w:rFonts w:hint="eastAsia" w:ascii="仿宋_GB2312" w:hAnsi="仿宋_GB2312" w:eastAsia="仿宋_GB2312" w:cs="仿宋_GB2312"/>
          <w:color w:val="auto"/>
          <w:sz w:val="32"/>
          <w:szCs w:val="32"/>
          <w:highlight w:val="none"/>
          <w:u w:val="none"/>
        </w:rPr>
        <w:t>第四条　用人单位应当依法建立和完善劳动规章制度，保障劳动者享有劳动权利、履行劳动义务。</w:t>
      </w:r>
    </w:p>
    <w:p>
      <w:pPr>
        <w:pStyle w:val="2"/>
        <w:spacing w:line="440" w:lineRule="exact"/>
        <w:ind w:left="0" w:leftChars="0" w:firstLine="640"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pStyle w:val="2"/>
        <w:spacing w:line="440" w:lineRule="exact"/>
        <w:ind w:left="0" w:leftChars="0" w:firstLine="640"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在规章制度和重大事项决定实施过程中，工会或者职工认为不适当的，有权向用人单位提出，通过协商予以修改完善。</w:t>
      </w:r>
    </w:p>
    <w:p>
      <w:pPr>
        <w:pStyle w:val="2"/>
        <w:spacing w:line="440" w:lineRule="exact"/>
        <w:ind w:left="0" w:leftChars="0" w:firstLine="640"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用人单位应当将直接涉及劳动者切身利益的规章制度和重大事项决定公示，或者告知劳动者。</w:t>
      </w:r>
    </w:p>
    <w:p>
      <w:pPr>
        <w:spacing w:line="440" w:lineRule="exact"/>
        <w:ind w:firstLine="641"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2</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b/>
          <w:bCs/>
          <w:color w:val="auto"/>
          <w:sz w:val="32"/>
          <w:szCs w:val="32"/>
          <w:highlight w:val="none"/>
          <w:u w:val="none"/>
        </w:rPr>
        <w:t xml:space="preserve">《中华人民共和国劳动合同法实施条例》 </w:t>
      </w:r>
      <w:r>
        <w:rPr>
          <w:rFonts w:hint="eastAsia" w:ascii="仿宋_GB2312" w:hAnsi="仿宋_GB2312" w:eastAsia="仿宋_GB2312" w:cs="仿宋_GB2312"/>
          <w:color w:val="auto"/>
          <w:sz w:val="32"/>
          <w:szCs w:val="32"/>
          <w:highlight w:val="none"/>
          <w:u w:val="none"/>
        </w:rPr>
        <w:t>第十条　劳动者非因本人原因从原用人单位被安排到新用人单位工作的，劳动者在原用人单位的工作年限合并计算为新用人单位的工作年限。原用人单位已经向劳动者支付经济补偿的，新用人单位在依法解除、终止劳动合同计算支付经济补偿的工作年限时，不再计算劳动者在原用人单位的工作年限。</w:t>
      </w:r>
    </w:p>
    <w:p>
      <w:pPr>
        <w:spacing w:line="440" w:lineRule="exact"/>
        <w:ind w:firstLine="641"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3</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b/>
          <w:bCs/>
          <w:color w:val="auto"/>
          <w:sz w:val="32"/>
          <w:szCs w:val="32"/>
          <w:highlight w:val="none"/>
          <w:u w:val="none"/>
        </w:rPr>
        <w:t xml:space="preserve">《关于企业实行不定时工作制和综合计算工时工作制的审批办法》（原劳动部） </w:t>
      </w:r>
      <w:r>
        <w:rPr>
          <w:rFonts w:hint="eastAsia" w:ascii="仿宋_GB2312" w:hAnsi="仿宋_GB2312" w:eastAsia="仿宋_GB2312" w:cs="仿宋_GB2312"/>
          <w:color w:val="auto"/>
          <w:sz w:val="32"/>
          <w:szCs w:val="32"/>
          <w:highlight w:val="none"/>
          <w:u w:val="none"/>
        </w:rPr>
        <w:t>第五条 企业对符合下列条件之一的职工，可实行综合计算工时工作制，即分别以周、月、季、年等为周期，综合计算工作时间，但其平均日工作时间和平均周工作时间应与法定标准工作时间基本相同。（一）交通、铁路、邮电、水运、航空、渔业等行业中因工作性质特殊，需连续作业的职工；（二）地质及资源勘探、建筑、制盐、制糖、旅游等受季节和自然条件限制的行业的部分职工；（三）其他适合实行综合计算工时工作制的职工。</w:t>
      </w:r>
    </w:p>
    <w:p>
      <w:pPr>
        <w:pStyle w:val="2"/>
        <w:spacing w:line="440" w:lineRule="exact"/>
        <w:ind w:left="0" w:leftChars="0" w:firstLine="640"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第七条 中央直属企业实行不定时工作制和综合计算工时工作制等其他工作和休息办法的，经国务院行业主管部门审核，报国务院劳动行政部门批准。地方企业实行不定时工作制和综合计算工时工作制等其他工作和休息办法的审批办法，由各省、自治区、直辖市人民政府劳动行政部门制定，报国务院劳动行政部门备案。</w:t>
      </w:r>
    </w:p>
    <w:p>
      <w:pPr>
        <w:spacing w:line="440" w:lineRule="exact"/>
        <w:ind w:firstLine="641"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4</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b/>
          <w:bCs/>
          <w:color w:val="auto"/>
          <w:sz w:val="32"/>
          <w:szCs w:val="32"/>
          <w:highlight w:val="none"/>
          <w:u w:val="none"/>
        </w:rPr>
        <w:t>《广东省工资支付条例》</w:t>
      </w:r>
      <w:r>
        <w:rPr>
          <w:rFonts w:hint="eastAsia" w:ascii="仿宋_GB2312" w:hAnsi="仿宋_GB2312" w:eastAsia="仿宋_GB2312" w:cs="仿宋_GB2312"/>
          <w:color w:val="auto"/>
          <w:sz w:val="32"/>
          <w:szCs w:val="32"/>
          <w:highlight w:val="none"/>
          <w:u w:val="none"/>
        </w:rPr>
        <w:t>第三十九条　非因劳动者原因造成用人单位停工、停产，未超过一个工资支付周期（最长三十日）的，用人单位应当按照正常工作时间支付工资。超过一个工资支付周期的，可以根据劳动者提供的劳动，按照双方新约定的标准支付工资；用人单位没有安排劳动者工作的，应当按照不低于当地最低工资标准的百分之八十支付劳动者生活费，生活费发放至企业复工、复产或者解除劳动关系。</w:t>
      </w:r>
    </w:p>
    <w:p>
      <w:pPr>
        <w:spacing w:line="440" w:lineRule="exact"/>
        <w:ind w:firstLine="641" w:firstLineChars="200"/>
        <w:jc w:val="left"/>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rPr>
        <w:t>（二）政府政策</w:t>
      </w:r>
    </w:p>
    <w:p>
      <w:pPr>
        <w:spacing w:line="440" w:lineRule="exact"/>
        <w:ind w:firstLine="641" w:firstLineChars="200"/>
        <w:jc w:val="left"/>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国家政策</w:t>
      </w:r>
    </w:p>
    <w:p>
      <w:pPr>
        <w:spacing w:line="440" w:lineRule="exact"/>
        <w:ind w:firstLine="641"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5</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b/>
          <w:bCs/>
          <w:color w:val="auto"/>
          <w:sz w:val="32"/>
          <w:szCs w:val="32"/>
          <w:highlight w:val="none"/>
          <w:u w:val="none"/>
        </w:rPr>
        <w:t>《人力资源社会保障部办公厅关于妥善处理新型冠状病毒感染的肺炎疫情防控期间劳动关系问题的通知》</w:t>
      </w:r>
      <w:r>
        <w:rPr>
          <w:rFonts w:hint="default" w:ascii="仿宋_GB2312" w:hAnsi="仿宋_GB2312" w:eastAsia="仿宋_GB2312" w:cs="仿宋_GB2312"/>
          <w:b/>
          <w:bCs/>
          <w:color w:val="auto"/>
          <w:sz w:val="32"/>
          <w:szCs w:val="32"/>
          <w:highlight w:val="none"/>
          <w:u w:val="none"/>
          <w:woUserID w:val="1"/>
        </w:rPr>
        <w:t>（</w:t>
      </w:r>
      <w:r>
        <w:rPr>
          <w:rFonts w:hint="eastAsia" w:ascii="仿宋_GB2312" w:hAnsi="仿宋_GB2312" w:eastAsia="仿宋_GB2312" w:cs="仿宋_GB2312"/>
          <w:b/>
          <w:bCs/>
          <w:color w:val="auto"/>
          <w:sz w:val="32"/>
          <w:szCs w:val="32"/>
          <w:highlight w:val="none"/>
          <w:u w:val="none"/>
        </w:rPr>
        <w:t>人社厅明电[2020]5号</w:t>
      </w:r>
      <w:r>
        <w:rPr>
          <w:rFonts w:hint="default" w:ascii="仿宋_GB2312" w:hAnsi="仿宋_GB2312" w:eastAsia="仿宋_GB2312" w:cs="仿宋_GB2312"/>
          <w:b/>
          <w:bCs/>
          <w:color w:val="auto"/>
          <w:sz w:val="32"/>
          <w:szCs w:val="32"/>
          <w:highlight w:val="none"/>
          <w:u w:val="none"/>
          <w:woUserID w:val="1"/>
        </w:rPr>
        <w:t>）</w:t>
      </w:r>
      <w:r>
        <w:rPr>
          <w:rFonts w:hint="eastAsia" w:ascii="仿宋_GB2312" w:hAnsi="仿宋_GB2312" w:eastAsia="仿宋_GB2312" w:cs="仿宋_GB2312"/>
          <w:b/>
          <w:bCs/>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rPr>
        <w:t>二、企业因受疫情影响导致生产经营困难的，可以通过与职工协商一致采取调整薪酬、轮岗轮休、缩短工时等方式稳定工作岗位，尽量不裁员或者少裁员。符合条件的企业，可按规定享受稳岗补贴。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生活费标准按各省、自治区、直辖市规定的办法执行。</w:t>
      </w:r>
    </w:p>
    <w:p>
      <w:pPr>
        <w:spacing w:line="440" w:lineRule="exact"/>
        <w:ind w:firstLine="641" w:firstLineChars="200"/>
        <w:jc w:val="left"/>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6</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b/>
          <w:bCs/>
          <w:color w:val="auto"/>
          <w:sz w:val="32"/>
          <w:szCs w:val="32"/>
          <w:highlight w:val="none"/>
          <w:u w:val="none"/>
        </w:rPr>
        <w:t xml:space="preserve">人力资源社会保障部、全国总工会等部门印发的《关于做好新型冠状病毒感染肺炎疫情防控期间稳定劳动关系支持企业复工复产的意见》（人社部发〔2020〕8号）二、灵活处理疫情防控期间的劳动用工问题 </w:t>
      </w:r>
      <w:r>
        <w:rPr>
          <w:rFonts w:hint="eastAsia" w:ascii="仿宋_GB2312" w:hAnsi="仿宋_GB2312" w:eastAsia="仿宋_GB2312" w:cs="仿宋_GB2312"/>
          <w:color w:val="auto"/>
          <w:sz w:val="32"/>
          <w:szCs w:val="32"/>
          <w:highlight w:val="none"/>
          <w:u w:val="none"/>
        </w:rPr>
        <w:t>（一）鼓励协商解决复工前的用工问题。对因受疫情影响职工不能按期到岗或企业不能开工生产的，要指导企业主动与职工沟通，有条件的企业可安排职工通过电话、网络等灵活的工作方式在家上班完成工作任务；对不具备远程办公条件的企业，与职工协商优先使用带薪年休假、企业自设福利假等各类假。要指导企业工会积极动员职工与企业同舟共济，在兼顾企业和劳动者双方合法权益的基础上，帮助企业尽可能减少受疫情影响带来的损失。……（五）支持困难企业协商工资待遇。对受疫情影响导致企业生产经营困难的，鼓励企业通过协商民主程序与职工协商采取调整薪酬、轮岗轮休、缩短工时等方式稳定工作岗位；对暂无工资支付能力的，要引导企业与工会或职工代表协商延期支付，帮助企业减轻资金周转压力。</w:t>
      </w:r>
    </w:p>
    <w:p>
      <w:pPr>
        <w:spacing w:line="440" w:lineRule="exact"/>
        <w:ind w:firstLine="641" w:firstLineChars="200"/>
        <w:jc w:val="left"/>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地方政策</w:t>
      </w:r>
    </w:p>
    <w:p>
      <w:pPr>
        <w:spacing w:line="440" w:lineRule="exact"/>
        <w:ind w:firstLine="641"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7</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b/>
          <w:bCs/>
          <w:color w:val="auto"/>
          <w:sz w:val="32"/>
          <w:szCs w:val="32"/>
          <w:highlight w:val="none"/>
          <w:u w:val="none"/>
        </w:rPr>
        <w:t>广东省人力资源和社会保障厅《关于积极应对新型冠状病毒感染肺炎疫情做好劳动关系相关工作的通知》</w:t>
      </w:r>
      <w:r>
        <w:rPr>
          <w:rFonts w:hint="eastAsia" w:ascii="仿宋_GB2312" w:hAnsi="仿宋_GB2312" w:eastAsia="仿宋_GB2312" w:cs="仿宋_GB2312"/>
          <w:color w:val="auto"/>
          <w:sz w:val="32"/>
          <w:szCs w:val="32"/>
          <w:highlight w:val="none"/>
          <w:u w:val="none"/>
        </w:rPr>
        <w:t>四、保障企业正常生产经营秩序 企业因受疫情影响导致生产经营困难的，可以通过与职工协商一致采取调整薪酬、轮岗轮休、缩短工时、待岗等方式稳定工作岗位，尽量不裁员或者少裁员。鼓励受疫情影响的企业采取集中工作、集中休息方式保持正常生产经营。符合条件的企业，可按规定享受稳岗补贴。</w:t>
      </w:r>
    </w:p>
    <w:p>
      <w:pPr>
        <w:spacing w:line="440" w:lineRule="exact"/>
        <w:ind w:firstLine="641"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8</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b/>
          <w:bCs/>
          <w:color w:val="auto"/>
          <w:sz w:val="32"/>
          <w:szCs w:val="32"/>
          <w:highlight w:val="none"/>
          <w:u w:val="none"/>
        </w:rPr>
        <w:t>广东省人力资源和社会保障厅《新冠肺炎疫情防控期间劳动关系处置原则》</w:t>
      </w:r>
      <w:r>
        <w:rPr>
          <w:rFonts w:hint="eastAsia" w:ascii="仿宋_GB2312" w:hAnsi="仿宋_GB2312" w:eastAsia="仿宋_GB2312" w:cs="仿宋_GB2312"/>
          <w:color w:val="auto"/>
          <w:sz w:val="32"/>
          <w:szCs w:val="32"/>
          <w:highlight w:val="none"/>
          <w:u w:val="none"/>
        </w:rPr>
        <w:t>五、指导企业灵活合理安排工作时间 各地要指导企业与职工协商一致，通过采取错时上下班、弹性上下班等方式灵活安排工作时间，特别是要结合实际协商安排孕期、哺乳期女职工居家远程办公、灵活安排工作时间和休息休假，做好孕期、哺乳期女职工特殊劳动保护，减少人员聚集，确保劳动者身体健康。对承担政府疫情防控保障任务需要紧急加班的企业，在保障劳动者身体健康和劳动安全的前提下，指导企业与工会和职工协商一致，可适当延长工作时间应对紧急生产任务，依法不受延长工作时间限制。</w:t>
      </w:r>
    </w:p>
    <w:p>
      <w:pPr>
        <w:spacing w:line="440" w:lineRule="exact"/>
        <w:ind w:firstLine="641"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9</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b/>
          <w:bCs/>
          <w:color w:val="auto"/>
          <w:sz w:val="32"/>
          <w:szCs w:val="32"/>
          <w:highlight w:val="none"/>
          <w:u w:val="none"/>
        </w:rPr>
        <w:t xml:space="preserve">《广东省劳动和社会保障厅关于企业实行不定时工作制和综合计算工时工作制的审批管理办法》 </w:t>
      </w:r>
      <w:r>
        <w:rPr>
          <w:rFonts w:hint="eastAsia" w:ascii="仿宋_GB2312" w:hAnsi="仿宋_GB2312" w:eastAsia="仿宋_GB2312" w:cs="仿宋_GB2312"/>
          <w:color w:val="auto"/>
          <w:sz w:val="32"/>
          <w:szCs w:val="32"/>
          <w:highlight w:val="none"/>
          <w:u w:val="none"/>
        </w:rPr>
        <w:t>第四条　企业申请实行不定时或综合计算工时工作制，应报企业法人工商营业执照登记注册地县级以上劳动保障行政部门审批。省直属企业、部队企业经主管部门审核后报省劳动保障行政部门审批。中央企业驻粤分支机构按国家及省有关规定执行，已经国务院人力资源和社会保障部门批准的，应将批复文件报送企业登记地县级以上劳动保障行政部门备案。</w:t>
      </w:r>
    </w:p>
    <w:p>
      <w:pPr>
        <w:spacing w:line="440" w:lineRule="exact"/>
        <w:ind w:firstLine="641" w:firstLineChars="200"/>
        <w:jc w:val="left"/>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rPr>
        <w:t>（三）司法政策</w:t>
      </w:r>
    </w:p>
    <w:p>
      <w:pPr>
        <w:spacing w:line="440" w:lineRule="exact"/>
        <w:ind w:firstLine="641" w:firstLineChars="200"/>
        <w:jc w:val="left"/>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最高人民法院</w:t>
      </w:r>
    </w:p>
    <w:p>
      <w:pPr>
        <w:spacing w:line="440" w:lineRule="exact"/>
        <w:ind w:firstLine="641"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10</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b/>
          <w:bCs/>
          <w:color w:val="auto"/>
          <w:sz w:val="32"/>
          <w:szCs w:val="32"/>
          <w:highlight w:val="none"/>
          <w:u w:val="none"/>
        </w:rPr>
        <w:t>《最高人民法院关于依法妥善审理涉新冠肺炎疫情民事案件若干问题的指导意见（一）》</w:t>
      </w:r>
      <w:r>
        <w:rPr>
          <w:rFonts w:hint="eastAsia" w:ascii="仿宋_GB2312" w:hAnsi="仿宋_GB2312" w:eastAsia="仿宋_GB2312" w:cs="仿宋_GB2312"/>
          <w:color w:val="auto"/>
          <w:sz w:val="32"/>
          <w:szCs w:val="32"/>
          <w:highlight w:val="none"/>
          <w:u w:val="none"/>
        </w:rPr>
        <w:t>三、依法处理劳动争议案件。加强与政府及有关部门的协调，支持用人单位在疫情防控期间依法依规采用灵活工作方式。审理涉疫情劳动争议案件时，要准确适用《中华人民共和国劳动法》第二十六条、《中华人民共和国劳动合同法》第四十条等规定。用人单位仅以劳动者是新冠肺炎确诊患者、疑似新冠肺炎患者、无症状感染者、被依法隔离人员或者劳动者来自疫情相对严重的地区为由主张解除劳动关系的，人民法院不予支持。就相关劳动争议案件的处理，应当正确理解和参照适用国务院有关行政主管部门以及省级人民政府等制定的在疫情防控期间妥善处理劳动关系的政策文件。　　　　</w:t>
      </w:r>
    </w:p>
    <w:p>
      <w:pPr>
        <w:spacing w:line="440" w:lineRule="exact"/>
        <w:ind w:firstLine="641" w:firstLineChars="200"/>
        <w:jc w:val="left"/>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广东省高级人民法院</w:t>
      </w:r>
    </w:p>
    <w:p>
      <w:pPr>
        <w:spacing w:line="440" w:lineRule="exact"/>
        <w:ind w:firstLine="641" w:firstLineChars="200"/>
        <w:jc w:val="left"/>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11</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b/>
          <w:bCs/>
          <w:color w:val="auto"/>
          <w:sz w:val="32"/>
          <w:szCs w:val="32"/>
          <w:highlight w:val="none"/>
          <w:u w:val="none"/>
        </w:rPr>
        <w:t>《广东省高级人民法院关于依法保障受疫情影响企业复工复产的意见》</w:t>
      </w:r>
    </w:p>
    <w:p>
      <w:pPr>
        <w:pStyle w:val="2"/>
        <w:spacing w:line="440" w:lineRule="exact"/>
        <w:ind w:left="0" w:leftChars="0"/>
        <w:jc w:val="left"/>
        <w:rPr>
          <w:rFonts w:hint="eastAsia" w:ascii="仿宋_GB2312" w:hAnsi="仿宋_GB2312" w:eastAsia="仿宋_GB2312" w:cs="仿宋_GB2312"/>
          <w:b/>
          <w:bCs/>
          <w:color w:val="auto"/>
          <w:sz w:val="32"/>
          <w:szCs w:val="32"/>
          <w:highlight w:val="none"/>
          <w:u w:val="none"/>
        </w:rPr>
      </w:pPr>
      <w:r>
        <w:rPr>
          <w:rFonts w:hint="default" w:ascii="仿宋_GB2312" w:hAnsi="仿宋_GB2312" w:eastAsia="仿宋_GB2312" w:cs="仿宋_GB2312"/>
          <w:color w:val="auto"/>
          <w:sz w:val="32"/>
          <w:szCs w:val="32"/>
          <w:highlight w:val="none"/>
          <w:u w:val="none"/>
          <w:woUserID w:val="1"/>
        </w:rPr>
        <w:t xml:space="preserve">    </w:t>
      </w:r>
      <w:r>
        <w:rPr>
          <w:rFonts w:hint="eastAsia" w:ascii="仿宋_GB2312" w:hAnsi="仿宋_GB2312" w:eastAsia="仿宋_GB2312" w:cs="仿宋_GB2312"/>
          <w:color w:val="auto"/>
          <w:sz w:val="32"/>
          <w:szCs w:val="32"/>
          <w:highlight w:val="none"/>
          <w:u w:val="none"/>
        </w:rPr>
        <w:t>七、促进涉诉劳动关系和谐稳定。对因疫情导致生产经营困难的企业，引导劳动者与经营者通过协商采取调整薪酬、轮岗轮休、缩短工时、待岗等灵活方式稳定企业劳动用工关系。依法合理处置疫情防控期间劳动者的报酬待遇，确因疫情长期无法返岗的，用人单位应当在合理期间内按照劳动合同的约定支付工资并缴纳社会保险；超过一定期间的，应当按照有关规定发放生活费用；用人单位与劳动者协商一致的，可按协议约定处理。</w:t>
      </w:r>
    </w:p>
    <w:p>
      <w:pPr>
        <w:spacing w:line="440" w:lineRule="exact"/>
        <w:ind w:firstLine="641" w:firstLineChars="200"/>
        <w:jc w:val="left"/>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12</w:t>
      </w:r>
      <w:r>
        <w:rPr>
          <w:rFonts w:hint="eastAsia" w:ascii="仿宋_GB2312" w:hAnsi="仿宋_GB2312" w:eastAsia="仿宋_GB2312" w:cs="仿宋_GB2312"/>
          <w:b/>
          <w:bCs/>
          <w:color w:val="auto"/>
          <w:sz w:val="32"/>
          <w:szCs w:val="32"/>
          <w:highlight w:val="none"/>
          <w:u w:val="none"/>
          <w:lang w:eastAsia="zh-CN"/>
        </w:rPr>
        <w:t>.</w:t>
      </w:r>
      <w:r>
        <w:rPr>
          <w:rFonts w:hint="eastAsia" w:ascii="仿宋_GB2312" w:hAnsi="仿宋_GB2312" w:eastAsia="仿宋_GB2312" w:cs="仿宋_GB2312"/>
          <w:b/>
          <w:bCs/>
          <w:color w:val="auto"/>
          <w:sz w:val="32"/>
          <w:szCs w:val="32"/>
          <w:highlight w:val="none"/>
          <w:u w:val="none"/>
        </w:rPr>
        <w:t>广东省高级人民法院 广东省人力资源和社会保障厅关于印发《关于审理涉新冠肺炎疫情劳动人事争议案件若干问题的解答》（粤高法〔2020〕38号）</w:t>
      </w:r>
    </w:p>
    <w:p>
      <w:pPr>
        <w:spacing w:line="440" w:lineRule="exact"/>
        <w:jc w:val="left"/>
        <w:rPr>
          <w:rFonts w:hint="eastAsia" w:ascii="仿宋_GB2312" w:hAnsi="仿宋_GB2312" w:eastAsia="仿宋_GB2312" w:cs="仿宋_GB2312"/>
          <w:color w:val="auto"/>
          <w:sz w:val="32"/>
          <w:szCs w:val="32"/>
          <w:highlight w:val="none"/>
          <w:u w:val="none"/>
        </w:rPr>
      </w:pPr>
      <w:r>
        <w:rPr>
          <w:rFonts w:hint="default" w:ascii="仿宋_GB2312" w:hAnsi="仿宋_GB2312" w:eastAsia="仿宋_GB2312" w:cs="仿宋_GB2312"/>
          <w:color w:val="auto"/>
          <w:sz w:val="32"/>
          <w:szCs w:val="32"/>
          <w:highlight w:val="none"/>
          <w:u w:val="none"/>
          <w:woUserID w:val="1"/>
        </w:rPr>
        <w:t xml:space="preserve">    </w:t>
      </w:r>
      <w:r>
        <w:rPr>
          <w:rFonts w:hint="eastAsia" w:ascii="仿宋_GB2312" w:hAnsi="仿宋_GB2312" w:eastAsia="仿宋_GB2312" w:cs="仿宋_GB2312"/>
          <w:color w:val="auto"/>
          <w:sz w:val="32"/>
          <w:szCs w:val="32"/>
          <w:highlight w:val="none"/>
          <w:u w:val="none"/>
        </w:rPr>
        <w:t>18.疫情防控期间共享用工的劳动关系，应如何认定 疫情防控期间，员工富余单位将劳动者借出至缺工单位共享用工的，不改变借出单位与劳动者之间的劳动关系，但劳动合同中的相关条款经双方协商可以变更。</w:t>
      </w:r>
    </w:p>
    <w:p>
      <w:pPr>
        <w:pStyle w:val="2"/>
        <w:rPr>
          <w:rFonts w:hint="eastAsia" w:ascii="仿宋_GB2312" w:hAnsi="仿宋_GB2312" w:eastAsia="仿宋_GB2312" w:cs="仿宋_GB2312"/>
          <w:color w:val="auto"/>
          <w:sz w:val="32"/>
          <w:szCs w:val="32"/>
          <w:highlight w:val="none"/>
          <w:u w:val="none"/>
        </w:rPr>
      </w:pPr>
    </w:p>
    <w:p>
      <w:pPr>
        <w:rPr>
          <w:rFonts w:hint="eastAsia" w:ascii="Calibri" w:hAnsi="Calibri" w:eastAsia="宋体" w:cs="Times New Roman"/>
          <w:sz w:val="21"/>
          <w:u w:val="none"/>
        </w:rPr>
      </w:pPr>
      <w:r>
        <w:rPr>
          <w:rFonts w:hint="eastAsia" w:ascii="Calibri" w:hAnsi="Calibri" w:eastAsia="宋体" w:cs="Times New Roman"/>
          <w:sz w:val="21"/>
          <w:u w:val="none"/>
        </w:rPr>
        <w:br w:type="page"/>
      </w:r>
    </w:p>
    <w:p>
      <w:pPr>
        <w:spacing w:line="400" w:lineRule="exact"/>
        <w:jc w:val="left"/>
        <w:outlineLvl w:val="0"/>
        <w:rPr>
          <w:rFonts w:hint="eastAsia" w:ascii="黑体" w:hAnsi="黑体" w:eastAsia="黑体" w:cs="黑体"/>
          <w:b w:val="0"/>
          <w:bCs w:val="0"/>
          <w:color w:val="auto"/>
          <w:sz w:val="28"/>
          <w:szCs w:val="28"/>
          <w:highlight w:val="none"/>
          <w:u w:val="none"/>
        </w:rPr>
      </w:pPr>
      <w:bookmarkStart w:id="252" w:name="_Toc31864"/>
      <w:bookmarkStart w:id="253" w:name="_Toc12482"/>
      <w:bookmarkStart w:id="254" w:name="_Toc14751"/>
      <w:bookmarkStart w:id="255" w:name="_Toc22351"/>
      <w:bookmarkStart w:id="256" w:name="_Toc32261"/>
      <w:r>
        <w:rPr>
          <w:rFonts w:hint="eastAsia" w:ascii="黑体" w:hAnsi="黑体" w:eastAsia="黑体" w:cs="黑体"/>
          <w:b w:val="0"/>
          <w:bCs w:val="0"/>
          <w:color w:val="auto"/>
          <w:sz w:val="28"/>
          <w:szCs w:val="28"/>
          <w:highlight w:val="none"/>
          <w:u w:val="none"/>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sz w:val="28"/>
          <w:szCs w:val="28"/>
          <w:highlight w:val="none"/>
          <w:u w:val="none"/>
        </w:rPr>
        <w:t>1</w:t>
      </w:r>
      <w:bookmarkEnd w:id="252"/>
      <w:bookmarkEnd w:id="253"/>
      <w:bookmarkEnd w:id="254"/>
      <w:bookmarkEnd w:id="255"/>
      <w:bookmarkEnd w:id="256"/>
    </w:p>
    <w:p>
      <w:pPr>
        <w:pStyle w:val="2"/>
        <w:ind w:left="31680"/>
        <w:rPr>
          <w:rFonts w:hint="eastAsia" w:ascii="仿宋_GB2312" w:hAnsi="仿宋_GB2312" w:eastAsia="仿宋_GB2312" w:cs="仿宋_GB2312"/>
          <w:color w:val="auto"/>
          <w:highlight w:val="none"/>
          <w:u w:val="none"/>
        </w:rPr>
      </w:pPr>
    </w:p>
    <w:p>
      <w:pPr>
        <w:spacing w:line="400" w:lineRule="exact"/>
        <w:jc w:val="center"/>
        <w:rPr>
          <w:rFonts w:hint="eastAsia" w:ascii="方正小标宋简体" w:hAnsi="方正小标宋简体" w:eastAsia="方正小标宋简体" w:cs="方正小标宋简体"/>
          <w:b w:val="0"/>
          <w:bCs w:val="0"/>
          <w:color w:val="auto"/>
          <w:sz w:val="32"/>
          <w:szCs w:val="32"/>
          <w:highlight w:val="none"/>
          <w:u w:val="none"/>
        </w:rPr>
      </w:pPr>
      <w:r>
        <w:rPr>
          <w:rFonts w:hint="eastAsia" w:ascii="方正小标宋简体" w:hAnsi="方正小标宋简体" w:eastAsia="方正小标宋简体" w:cs="方正小标宋简体"/>
          <w:b w:val="0"/>
          <w:bCs w:val="0"/>
          <w:color w:val="auto"/>
          <w:sz w:val="32"/>
          <w:szCs w:val="32"/>
          <w:highlight w:val="none"/>
          <w:u w:val="none"/>
        </w:rPr>
        <w:t>实行综合计算工时工作制申请表</w:t>
      </w:r>
    </w:p>
    <w:p>
      <w:pPr>
        <w:pStyle w:val="2"/>
        <w:ind w:left="31680"/>
        <w:rPr>
          <w:rFonts w:hint="eastAsia" w:ascii="仿宋_GB2312" w:hAnsi="仿宋_GB2312" w:eastAsia="仿宋_GB2312" w:cs="仿宋_GB2312"/>
          <w:color w:val="auto"/>
          <w:highlight w:val="none"/>
          <w:u w:val="none"/>
        </w:rPr>
      </w:pPr>
    </w:p>
    <w:tbl>
      <w:tblPr>
        <w:tblStyle w:val="15"/>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1941"/>
        <w:gridCol w:w="1591"/>
        <w:gridCol w:w="1626"/>
        <w:gridCol w:w="1429"/>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430"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单位名称</w:t>
            </w:r>
          </w:p>
        </w:tc>
        <w:tc>
          <w:tcPr>
            <w:tcW w:w="3532" w:type="dxa"/>
            <w:gridSpan w:val="2"/>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p>
        </w:tc>
        <w:tc>
          <w:tcPr>
            <w:tcW w:w="1626"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单位类型</w:t>
            </w:r>
          </w:p>
        </w:tc>
        <w:tc>
          <w:tcPr>
            <w:tcW w:w="2293" w:type="dxa"/>
            <w:gridSpan w:val="2"/>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430"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单位地址</w:t>
            </w:r>
          </w:p>
        </w:tc>
        <w:tc>
          <w:tcPr>
            <w:tcW w:w="3532" w:type="dxa"/>
            <w:gridSpan w:val="2"/>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p>
        </w:tc>
        <w:tc>
          <w:tcPr>
            <w:tcW w:w="1626"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ind w:firstLine="210" w:firstLineChars="1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法定代表人</w:t>
            </w:r>
          </w:p>
        </w:tc>
        <w:tc>
          <w:tcPr>
            <w:tcW w:w="2293" w:type="dxa"/>
            <w:gridSpan w:val="2"/>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430"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职工总数</w:t>
            </w:r>
          </w:p>
        </w:tc>
        <w:tc>
          <w:tcPr>
            <w:tcW w:w="3532" w:type="dxa"/>
            <w:gridSpan w:val="2"/>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p>
        </w:tc>
        <w:tc>
          <w:tcPr>
            <w:tcW w:w="1626"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实施人数</w:t>
            </w:r>
          </w:p>
        </w:tc>
        <w:tc>
          <w:tcPr>
            <w:tcW w:w="2293" w:type="dxa"/>
            <w:gridSpan w:val="2"/>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430"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申请周期</w:t>
            </w:r>
          </w:p>
        </w:tc>
        <w:tc>
          <w:tcPr>
            <w:tcW w:w="3532" w:type="dxa"/>
            <w:gridSpan w:val="2"/>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p>
        </w:tc>
        <w:tc>
          <w:tcPr>
            <w:tcW w:w="1626"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申请时间</w:t>
            </w:r>
          </w:p>
        </w:tc>
        <w:tc>
          <w:tcPr>
            <w:tcW w:w="2293" w:type="dxa"/>
            <w:gridSpan w:val="2"/>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430"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联 系 人</w:t>
            </w:r>
          </w:p>
        </w:tc>
        <w:tc>
          <w:tcPr>
            <w:tcW w:w="3532" w:type="dxa"/>
            <w:gridSpan w:val="2"/>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p>
        </w:tc>
        <w:tc>
          <w:tcPr>
            <w:tcW w:w="1626"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联系电话</w:t>
            </w:r>
          </w:p>
        </w:tc>
        <w:tc>
          <w:tcPr>
            <w:tcW w:w="2293" w:type="dxa"/>
            <w:gridSpan w:val="2"/>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430"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bCs/>
                <w:color w:val="auto"/>
                <w:szCs w:val="21"/>
                <w:highlight w:val="none"/>
                <w:u w:val="none"/>
              </w:rPr>
            </w:pPr>
            <w:r>
              <w:rPr>
                <w:rFonts w:hint="eastAsia" w:ascii="仿宋_GB2312" w:hAnsi="仿宋_GB2312" w:eastAsia="仿宋_GB2312" w:cs="仿宋_GB2312"/>
                <w:bCs/>
                <w:color w:val="auto"/>
                <w:szCs w:val="21"/>
                <w:highlight w:val="none"/>
                <w:u w:val="none"/>
              </w:rPr>
              <w:t>岗位名称</w:t>
            </w:r>
          </w:p>
        </w:tc>
        <w:tc>
          <w:tcPr>
            <w:tcW w:w="1941"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bCs/>
                <w:color w:val="auto"/>
                <w:szCs w:val="21"/>
                <w:highlight w:val="none"/>
                <w:u w:val="none"/>
              </w:rPr>
            </w:pPr>
            <w:r>
              <w:rPr>
                <w:rFonts w:hint="eastAsia" w:ascii="仿宋_GB2312" w:hAnsi="仿宋_GB2312" w:eastAsia="仿宋_GB2312" w:cs="仿宋_GB2312"/>
                <w:bCs/>
                <w:color w:val="auto"/>
                <w:szCs w:val="21"/>
                <w:highlight w:val="none"/>
                <w:u w:val="none"/>
              </w:rPr>
              <w:t>岗 位 职 能</w:t>
            </w:r>
          </w:p>
        </w:tc>
        <w:tc>
          <w:tcPr>
            <w:tcW w:w="1591"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ind w:left="-181" w:leftChars="-86" w:firstLine="157" w:firstLineChars="75"/>
              <w:jc w:val="center"/>
              <w:rPr>
                <w:rFonts w:hint="eastAsia" w:ascii="仿宋_GB2312" w:hAnsi="仿宋_GB2312" w:eastAsia="仿宋_GB2312" w:cs="仿宋_GB2312"/>
                <w:bCs/>
                <w:color w:val="auto"/>
                <w:szCs w:val="21"/>
                <w:highlight w:val="none"/>
                <w:u w:val="none"/>
              </w:rPr>
            </w:pPr>
            <w:r>
              <w:rPr>
                <w:rFonts w:hint="eastAsia" w:ascii="仿宋_GB2312" w:hAnsi="仿宋_GB2312" w:eastAsia="仿宋_GB2312" w:cs="仿宋_GB2312"/>
                <w:bCs/>
                <w:color w:val="auto"/>
                <w:szCs w:val="21"/>
                <w:highlight w:val="none"/>
                <w:u w:val="none"/>
              </w:rPr>
              <w:t>申请工时</w:t>
            </w:r>
          </w:p>
        </w:tc>
        <w:tc>
          <w:tcPr>
            <w:tcW w:w="3055" w:type="dxa"/>
            <w:gridSpan w:val="2"/>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bCs/>
                <w:color w:val="auto"/>
                <w:szCs w:val="21"/>
                <w:highlight w:val="none"/>
                <w:u w:val="none"/>
              </w:rPr>
            </w:pPr>
            <w:r>
              <w:rPr>
                <w:rFonts w:hint="eastAsia" w:ascii="仿宋_GB2312" w:hAnsi="仿宋_GB2312" w:eastAsia="仿宋_GB2312" w:cs="仿宋_GB2312"/>
                <w:bCs/>
                <w:color w:val="auto"/>
                <w:szCs w:val="21"/>
                <w:highlight w:val="none"/>
                <w:u w:val="none"/>
              </w:rPr>
              <w:t>申 请 理 由</w:t>
            </w:r>
          </w:p>
        </w:tc>
        <w:tc>
          <w:tcPr>
            <w:tcW w:w="864" w:type="dxa"/>
            <w:tcBorders>
              <w:top w:val="single" w:color="auto" w:sz="8" w:space="0"/>
              <w:left w:val="single" w:color="auto" w:sz="8" w:space="0"/>
              <w:bottom w:val="single" w:color="auto" w:sz="8" w:space="0"/>
              <w:right w:val="single" w:color="auto" w:sz="8" w:space="0"/>
            </w:tcBorders>
            <w:vAlign w:val="center"/>
          </w:tcPr>
          <w:p>
            <w:pPr>
              <w:spacing w:beforeLines="10" w:afterLines="10" w:line="440" w:lineRule="exact"/>
              <w:jc w:val="center"/>
              <w:rPr>
                <w:rFonts w:hint="eastAsia" w:ascii="仿宋_GB2312" w:hAnsi="仿宋_GB2312" w:eastAsia="仿宋_GB2312" w:cs="仿宋_GB2312"/>
                <w:bCs/>
                <w:color w:val="auto"/>
                <w:szCs w:val="21"/>
                <w:highlight w:val="none"/>
                <w:u w:val="none"/>
              </w:rPr>
            </w:pPr>
            <w:r>
              <w:rPr>
                <w:rFonts w:hint="eastAsia" w:ascii="仿宋_GB2312" w:hAnsi="仿宋_GB2312" w:eastAsia="仿宋_GB2312" w:cs="仿宋_GB2312"/>
                <w:bCs/>
                <w:color w:val="auto"/>
                <w:szCs w:val="21"/>
                <w:highlight w:val="none"/>
                <w:u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jc w:val="center"/>
        </w:trPr>
        <w:tc>
          <w:tcPr>
            <w:tcW w:w="1430"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color w:val="auto"/>
                <w:szCs w:val="21"/>
                <w:highlight w:val="none"/>
                <w:u w:val="none"/>
              </w:rPr>
            </w:pPr>
          </w:p>
        </w:tc>
        <w:tc>
          <w:tcPr>
            <w:tcW w:w="1941"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color w:val="auto"/>
                <w:szCs w:val="21"/>
                <w:highlight w:val="none"/>
                <w:u w:val="none"/>
              </w:rPr>
            </w:pPr>
          </w:p>
          <w:p>
            <w:pPr>
              <w:spacing w:line="440" w:lineRule="exact"/>
              <w:rPr>
                <w:rFonts w:hint="eastAsia" w:ascii="仿宋_GB2312" w:hAnsi="仿宋_GB2312" w:eastAsia="仿宋_GB2312" w:cs="仿宋_GB2312"/>
                <w:color w:val="auto"/>
                <w:szCs w:val="21"/>
                <w:highlight w:val="none"/>
                <w:u w:val="none"/>
              </w:rPr>
            </w:pPr>
          </w:p>
          <w:p>
            <w:pPr>
              <w:spacing w:line="440" w:lineRule="exact"/>
              <w:rPr>
                <w:rFonts w:hint="eastAsia" w:ascii="仿宋_GB2312" w:hAnsi="仿宋_GB2312" w:eastAsia="仿宋_GB2312" w:cs="仿宋_GB2312"/>
                <w:color w:val="auto"/>
                <w:szCs w:val="21"/>
                <w:highlight w:val="none"/>
                <w:u w:val="none"/>
              </w:rPr>
            </w:pPr>
          </w:p>
          <w:p>
            <w:pPr>
              <w:spacing w:line="440" w:lineRule="exact"/>
              <w:rPr>
                <w:rFonts w:hint="eastAsia" w:ascii="仿宋_GB2312" w:hAnsi="仿宋_GB2312" w:eastAsia="仿宋_GB2312" w:cs="仿宋_GB2312"/>
                <w:color w:val="auto"/>
                <w:szCs w:val="21"/>
                <w:highlight w:val="none"/>
                <w:u w:val="none"/>
              </w:rPr>
            </w:pPr>
          </w:p>
        </w:tc>
        <w:tc>
          <w:tcPr>
            <w:tcW w:w="1591"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color w:val="auto"/>
                <w:szCs w:val="21"/>
                <w:highlight w:val="none"/>
                <w:u w:val="none"/>
              </w:rPr>
            </w:pPr>
          </w:p>
        </w:tc>
        <w:tc>
          <w:tcPr>
            <w:tcW w:w="3055" w:type="dxa"/>
            <w:gridSpan w:val="2"/>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color w:val="auto"/>
                <w:szCs w:val="21"/>
                <w:highlight w:val="none"/>
                <w:u w:val="none"/>
              </w:rPr>
            </w:pPr>
          </w:p>
        </w:tc>
        <w:tc>
          <w:tcPr>
            <w:tcW w:w="864"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430"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color w:val="auto"/>
                <w:szCs w:val="21"/>
                <w:highlight w:val="none"/>
                <w:u w:val="none"/>
              </w:rPr>
            </w:pPr>
          </w:p>
        </w:tc>
        <w:tc>
          <w:tcPr>
            <w:tcW w:w="1941"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color w:val="auto"/>
                <w:szCs w:val="21"/>
                <w:highlight w:val="none"/>
                <w:u w:val="none"/>
              </w:rPr>
            </w:pPr>
          </w:p>
          <w:p>
            <w:pPr>
              <w:spacing w:line="440" w:lineRule="exact"/>
              <w:rPr>
                <w:rFonts w:hint="eastAsia" w:ascii="仿宋_GB2312" w:hAnsi="仿宋_GB2312" w:eastAsia="仿宋_GB2312" w:cs="仿宋_GB2312"/>
                <w:color w:val="auto"/>
                <w:szCs w:val="21"/>
                <w:highlight w:val="none"/>
                <w:u w:val="none"/>
              </w:rPr>
            </w:pPr>
          </w:p>
          <w:p>
            <w:pPr>
              <w:spacing w:line="440" w:lineRule="exact"/>
              <w:rPr>
                <w:rFonts w:hint="eastAsia" w:ascii="仿宋_GB2312" w:hAnsi="仿宋_GB2312" w:eastAsia="仿宋_GB2312" w:cs="仿宋_GB2312"/>
                <w:color w:val="auto"/>
                <w:szCs w:val="21"/>
                <w:highlight w:val="none"/>
                <w:u w:val="none"/>
              </w:rPr>
            </w:pPr>
          </w:p>
          <w:p>
            <w:pPr>
              <w:spacing w:line="440" w:lineRule="exact"/>
              <w:rPr>
                <w:rFonts w:hint="eastAsia" w:ascii="仿宋_GB2312" w:hAnsi="仿宋_GB2312" w:eastAsia="仿宋_GB2312" w:cs="仿宋_GB2312"/>
                <w:color w:val="auto"/>
                <w:szCs w:val="21"/>
                <w:highlight w:val="none"/>
                <w:u w:val="none"/>
              </w:rPr>
            </w:pPr>
          </w:p>
        </w:tc>
        <w:tc>
          <w:tcPr>
            <w:tcW w:w="1591"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color w:val="auto"/>
                <w:szCs w:val="21"/>
                <w:highlight w:val="none"/>
                <w:u w:val="none"/>
              </w:rPr>
            </w:pPr>
          </w:p>
        </w:tc>
        <w:tc>
          <w:tcPr>
            <w:tcW w:w="3055" w:type="dxa"/>
            <w:gridSpan w:val="2"/>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color w:val="auto"/>
                <w:szCs w:val="21"/>
                <w:highlight w:val="none"/>
                <w:u w:val="none"/>
              </w:rPr>
            </w:pPr>
          </w:p>
        </w:tc>
        <w:tc>
          <w:tcPr>
            <w:tcW w:w="864"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6" w:hRule="atLeast"/>
          <w:jc w:val="center"/>
        </w:trPr>
        <w:tc>
          <w:tcPr>
            <w:tcW w:w="3371" w:type="dxa"/>
            <w:gridSpan w:val="2"/>
            <w:tcBorders>
              <w:top w:val="single" w:color="auto" w:sz="8" w:space="0"/>
              <w:left w:val="single" w:color="auto" w:sz="8" w:space="0"/>
              <w:bottom w:val="single" w:color="auto" w:sz="8" w:space="0"/>
              <w:right w:val="single" w:color="auto" w:sz="8" w:space="0"/>
            </w:tcBorders>
          </w:tcPr>
          <w:p>
            <w:pPr>
              <w:spacing w:line="440" w:lineRule="exact"/>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单位意见</w:t>
            </w:r>
          </w:p>
          <w:p>
            <w:pPr>
              <w:spacing w:line="440" w:lineRule="exact"/>
              <w:jc w:val="left"/>
              <w:rPr>
                <w:rFonts w:hint="eastAsia" w:ascii="仿宋_GB2312" w:hAnsi="仿宋_GB2312" w:eastAsia="仿宋_GB2312" w:cs="仿宋_GB2312"/>
                <w:color w:val="auto"/>
                <w:szCs w:val="21"/>
                <w:highlight w:val="none"/>
                <w:u w:val="none"/>
              </w:rPr>
            </w:pPr>
          </w:p>
          <w:p>
            <w:pPr>
              <w:spacing w:line="440" w:lineRule="exact"/>
              <w:jc w:val="left"/>
              <w:rPr>
                <w:rFonts w:hint="eastAsia" w:ascii="仿宋_GB2312" w:hAnsi="仿宋_GB2312" w:eastAsia="仿宋_GB2312" w:cs="仿宋_GB2312"/>
                <w:color w:val="auto"/>
                <w:szCs w:val="21"/>
                <w:highlight w:val="none"/>
                <w:u w:val="none"/>
              </w:rPr>
            </w:pPr>
          </w:p>
          <w:p>
            <w:pPr>
              <w:spacing w:line="440" w:lineRule="exact"/>
              <w:jc w:val="left"/>
              <w:rPr>
                <w:rFonts w:hint="eastAsia" w:ascii="仿宋_GB2312" w:hAnsi="仿宋_GB2312" w:eastAsia="仿宋_GB2312" w:cs="仿宋_GB2312"/>
                <w:color w:val="auto"/>
                <w:szCs w:val="21"/>
                <w:highlight w:val="none"/>
                <w:u w:val="none"/>
              </w:rPr>
            </w:pPr>
          </w:p>
          <w:p>
            <w:pPr>
              <w:spacing w:line="440" w:lineRule="exact"/>
              <w:jc w:val="right"/>
              <w:rPr>
                <w:rFonts w:hint="eastAsia" w:ascii="仿宋_GB2312" w:hAnsi="仿宋_GB2312" w:eastAsia="仿宋_GB2312" w:cs="仿宋_GB2312"/>
                <w:color w:val="auto"/>
                <w:szCs w:val="21"/>
                <w:highlight w:val="none"/>
                <w:u w:val="none"/>
              </w:rPr>
            </w:pPr>
          </w:p>
          <w:p>
            <w:pPr>
              <w:spacing w:line="440" w:lineRule="exact"/>
              <w:ind w:right="560"/>
              <w:jc w:val="righ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公 章    </w:t>
            </w:r>
          </w:p>
          <w:p>
            <w:pPr>
              <w:spacing w:line="440" w:lineRule="exact"/>
              <w:jc w:val="righ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年   月   日</w:t>
            </w:r>
          </w:p>
        </w:tc>
        <w:tc>
          <w:tcPr>
            <w:tcW w:w="5510" w:type="dxa"/>
            <w:gridSpan w:val="4"/>
            <w:tcBorders>
              <w:top w:val="single" w:color="auto" w:sz="8" w:space="0"/>
              <w:left w:val="single" w:color="auto" w:sz="8" w:space="0"/>
              <w:bottom w:val="single" w:color="auto" w:sz="8" w:space="0"/>
              <w:right w:val="single" w:color="auto" w:sz="8" w:space="0"/>
            </w:tcBorders>
          </w:tcPr>
          <w:p>
            <w:pPr>
              <w:spacing w:line="440" w:lineRule="exact"/>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单位工会意见</w:t>
            </w:r>
          </w:p>
          <w:p>
            <w:pPr>
              <w:spacing w:line="440" w:lineRule="exact"/>
              <w:ind w:right="1120"/>
              <w:rPr>
                <w:rFonts w:hint="eastAsia" w:ascii="仿宋_GB2312" w:hAnsi="仿宋_GB2312" w:eastAsia="仿宋_GB2312" w:cs="仿宋_GB2312"/>
                <w:color w:val="auto"/>
                <w:szCs w:val="21"/>
                <w:highlight w:val="none"/>
                <w:u w:val="none"/>
              </w:rPr>
            </w:pPr>
          </w:p>
          <w:p>
            <w:pPr>
              <w:spacing w:line="440" w:lineRule="exact"/>
              <w:ind w:right="560"/>
              <w:jc w:val="right"/>
              <w:rPr>
                <w:rFonts w:hint="eastAsia" w:ascii="仿宋_GB2312" w:hAnsi="仿宋_GB2312" w:eastAsia="仿宋_GB2312" w:cs="仿宋_GB2312"/>
                <w:color w:val="auto"/>
                <w:szCs w:val="21"/>
                <w:highlight w:val="none"/>
                <w:u w:val="none"/>
              </w:rPr>
            </w:pPr>
          </w:p>
          <w:p>
            <w:pPr>
              <w:spacing w:line="440" w:lineRule="exact"/>
              <w:ind w:right="560"/>
              <w:jc w:val="right"/>
              <w:rPr>
                <w:rFonts w:hint="eastAsia" w:ascii="仿宋_GB2312" w:hAnsi="仿宋_GB2312" w:eastAsia="仿宋_GB2312" w:cs="仿宋_GB2312"/>
                <w:color w:val="auto"/>
                <w:szCs w:val="21"/>
                <w:highlight w:val="none"/>
                <w:u w:val="none"/>
              </w:rPr>
            </w:pPr>
          </w:p>
          <w:p>
            <w:pPr>
              <w:spacing w:line="440" w:lineRule="exact"/>
              <w:ind w:right="560"/>
              <w:jc w:val="right"/>
              <w:rPr>
                <w:rFonts w:hint="eastAsia" w:ascii="仿宋_GB2312" w:hAnsi="仿宋_GB2312" w:eastAsia="仿宋_GB2312" w:cs="仿宋_GB2312"/>
                <w:color w:val="auto"/>
                <w:szCs w:val="21"/>
                <w:highlight w:val="none"/>
                <w:u w:val="none"/>
              </w:rPr>
            </w:pPr>
          </w:p>
          <w:p>
            <w:pPr>
              <w:spacing w:line="440" w:lineRule="exact"/>
              <w:ind w:right="560"/>
              <w:jc w:val="righ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公 章    </w:t>
            </w:r>
          </w:p>
          <w:p>
            <w:pPr>
              <w:spacing w:line="440" w:lineRule="exact"/>
              <w:jc w:val="righ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年   月   日</w:t>
            </w:r>
          </w:p>
        </w:tc>
      </w:tr>
    </w:tbl>
    <w:p>
      <w:pPr>
        <w:spacing w:beforeLines="30" w:line="440" w:lineRule="exact"/>
        <w:ind w:left="31680" w:hanging="982" w:hangingChars="468"/>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备注：“申请工时”栏按申请工时的类别填写“以周/月/季/年为周期综合工时”。</w:t>
      </w:r>
    </w:p>
    <w:p>
      <w:pPr>
        <w:pStyle w:val="7"/>
        <w:spacing w:line="440" w:lineRule="exact"/>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如企业未组建工会，则需另纸提供职工代表大会讨论意见。</w:t>
      </w:r>
    </w:p>
    <w:p>
      <w:pPr>
        <w:pStyle w:val="7"/>
        <w:spacing w:line="440" w:lineRule="exact"/>
        <w:rPr>
          <w:rFonts w:hint="eastAsia" w:ascii="仿宋_GB2312" w:hAnsi="仿宋_GB2312" w:eastAsia="仿宋_GB2312" w:cs="仿宋_GB2312"/>
          <w:color w:val="auto"/>
          <w:highlight w:val="none"/>
          <w:u w:val="none"/>
        </w:rPr>
      </w:pPr>
    </w:p>
    <w:p>
      <w:pPr>
        <w:spacing w:line="440" w:lineRule="exact"/>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br w:type="page"/>
      </w:r>
    </w:p>
    <w:p>
      <w:pPr>
        <w:spacing w:line="400" w:lineRule="exact"/>
        <w:jc w:val="left"/>
        <w:outlineLvl w:val="0"/>
        <w:rPr>
          <w:rFonts w:hint="eastAsia" w:ascii="黑体" w:hAnsi="黑体" w:eastAsia="黑体" w:cs="黑体"/>
          <w:b w:val="0"/>
          <w:bCs w:val="0"/>
          <w:color w:val="auto"/>
          <w:sz w:val="28"/>
          <w:szCs w:val="28"/>
          <w:highlight w:val="none"/>
          <w:u w:val="none"/>
        </w:rPr>
      </w:pPr>
      <w:bookmarkStart w:id="257" w:name="_Toc18709"/>
      <w:bookmarkStart w:id="258" w:name="_Toc30457"/>
      <w:r>
        <w:rPr>
          <w:rFonts w:hint="eastAsia" w:ascii="黑体" w:hAnsi="黑体" w:eastAsia="黑体" w:cs="黑体"/>
          <w:b w:val="0"/>
          <w:bCs w:val="0"/>
          <w:color w:val="auto"/>
          <w:sz w:val="28"/>
          <w:szCs w:val="28"/>
          <w:highlight w:val="none"/>
          <w:u w:val="none"/>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sz w:val="28"/>
          <w:szCs w:val="28"/>
          <w:highlight w:val="none"/>
          <w:u w:val="none"/>
        </w:rPr>
        <w:t>2</w:t>
      </w:r>
      <w:bookmarkEnd w:id="257"/>
      <w:bookmarkEnd w:id="258"/>
    </w:p>
    <w:p>
      <w:pPr>
        <w:pStyle w:val="7"/>
        <w:spacing w:line="440" w:lineRule="exact"/>
        <w:rPr>
          <w:rFonts w:hint="eastAsia" w:ascii="仿宋_GB2312" w:hAnsi="仿宋_GB2312" w:eastAsia="仿宋_GB2312" w:cs="仿宋_GB2312"/>
          <w:b/>
          <w:bCs/>
          <w:color w:val="auto"/>
          <w:kern w:val="0"/>
          <w:sz w:val="28"/>
          <w:szCs w:val="28"/>
          <w:highlight w:val="none"/>
          <w:u w:val="none"/>
        </w:rPr>
      </w:pPr>
    </w:p>
    <w:p>
      <w:pPr>
        <w:spacing w:line="400" w:lineRule="exact"/>
        <w:ind w:firstLine="1600" w:firstLineChars="500"/>
        <w:jc w:val="both"/>
        <w:rPr>
          <w:rFonts w:hint="eastAsia" w:ascii="方正小标宋简体" w:hAnsi="方正小标宋简体" w:eastAsia="方正小标宋简体" w:cs="方正小标宋简体"/>
          <w:b w:val="0"/>
          <w:bCs w:val="0"/>
          <w:color w:val="auto"/>
          <w:kern w:val="2"/>
          <w:sz w:val="32"/>
          <w:szCs w:val="32"/>
          <w:highlight w:val="none"/>
          <w:u w:val="none"/>
        </w:rPr>
      </w:pPr>
      <w:r>
        <w:rPr>
          <w:rFonts w:hint="eastAsia" w:ascii="方正小标宋简体" w:hAnsi="方正小标宋简体" w:eastAsia="方正小标宋简体" w:cs="方正小标宋简体"/>
          <w:b w:val="0"/>
          <w:bCs w:val="0"/>
          <w:color w:val="auto"/>
          <w:kern w:val="2"/>
          <w:sz w:val="32"/>
          <w:szCs w:val="32"/>
          <w:highlight w:val="none"/>
          <w:u w:val="none"/>
        </w:rPr>
        <w:t>实行综合计算工时工作制职工签名表</w:t>
      </w:r>
    </w:p>
    <w:p>
      <w:pPr>
        <w:pStyle w:val="2"/>
        <w:rPr>
          <w:rFonts w:hint="eastAsia"/>
        </w:rPr>
      </w:pPr>
    </w:p>
    <w:p>
      <w:pPr>
        <w:pStyle w:val="7"/>
        <w:adjustRightInd w:val="0"/>
        <w:snapToGrid w:val="0"/>
        <w:spacing w:line="440" w:lineRule="exact"/>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 xml:space="preserve">单位（公章）：                                      </w:t>
      </w:r>
    </w:p>
    <w:tbl>
      <w:tblPr>
        <w:tblStyle w:val="15"/>
        <w:tblW w:w="839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8"/>
        <w:gridCol w:w="996"/>
        <w:gridCol w:w="1596"/>
        <w:gridCol w:w="1334"/>
        <w:gridCol w:w="1434"/>
        <w:gridCol w:w="900"/>
        <w:gridCol w:w="14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0" w:hRule="atLeast"/>
          <w:jc w:val="center"/>
        </w:trPr>
        <w:tc>
          <w:tcPr>
            <w:tcW w:w="648" w:type="dxa"/>
            <w:vMerge w:val="restart"/>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序号</w:t>
            </w:r>
          </w:p>
        </w:tc>
        <w:tc>
          <w:tcPr>
            <w:tcW w:w="996" w:type="dxa"/>
            <w:vMerge w:val="restart"/>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姓名</w:t>
            </w:r>
          </w:p>
        </w:tc>
        <w:tc>
          <w:tcPr>
            <w:tcW w:w="1596" w:type="dxa"/>
            <w:vMerge w:val="restart"/>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工作岗位</w:t>
            </w:r>
          </w:p>
        </w:tc>
        <w:tc>
          <w:tcPr>
            <w:tcW w:w="1334" w:type="dxa"/>
            <w:vMerge w:val="restart"/>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工时</w:t>
            </w:r>
          </w:p>
          <w:p>
            <w:pPr>
              <w:pStyle w:val="7"/>
              <w:adjustRightInd w:val="0"/>
              <w:snapToGrid w:val="0"/>
              <w:spacing w:line="440" w:lineRule="exact"/>
              <w:jc w:val="center"/>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类型</w:t>
            </w:r>
          </w:p>
        </w:tc>
        <w:tc>
          <w:tcPr>
            <w:tcW w:w="2334" w:type="dxa"/>
            <w:gridSpan w:val="2"/>
            <w:tcBorders>
              <w:bottom w:val="single" w:color="auto" w:sz="4" w:space="0"/>
            </w:tcBorders>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方案及规章制度</w:t>
            </w:r>
          </w:p>
        </w:tc>
        <w:tc>
          <w:tcPr>
            <w:tcW w:w="1483" w:type="dxa"/>
            <w:vMerge w:val="restart"/>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职工签名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5" w:hRule="atLeast"/>
          <w:jc w:val="center"/>
        </w:trPr>
        <w:tc>
          <w:tcPr>
            <w:tcW w:w="648" w:type="dxa"/>
            <w:vMerge w:val="continue"/>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96" w:type="dxa"/>
            <w:vMerge w:val="continue"/>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596" w:type="dxa"/>
            <w:vMerge w:val="continue"/>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334" w:type="dxa"/>
            <w:vMerge w:val="continue"/>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34" w:type="dxa"/>
            <w:tcBorders>
              <w:top w:val="single" w:color="auto" w:sz="4" w:space="0"/>
              <w:right w:val="single" w:color="auto" w:sz="4" w:space="0"/>
            </w:tcBorders>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反馈</w:t>
            </w:r>
          </w:p>
          <w:p>
            <w:pPr>
              <w:pStyle w:val="7"/>
              <w:adjustRightInd w:val="0"/>
              <w:snapToGrid w:val="0"/>
              <w:spacing w:line="440" w:lineRule="exact"/>
              <w:jc w:val="center"/>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意见</w:t>
            </w:r>
          </w:p>
        </w:tc>
        <w:tc>
          <w:tcPr>
            <w:tcW w:w="900" w:type="dxa"/>
            <w:tcBorders>
              <w:top w:val="single" w:color="auto" w:sz="4" w:space="0"/>
              <w:left w:val="single" w:color="auto" w:sz="4" w:space="0"/>
            </w:tcBorders>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是否</w:t>
            </w:r>
          </w:p>
          <w:p>
            <w:pPr>
              <w:pStyle w:val="7"/>
              <w:adjustRightInd w:val="0"/>
              <w:snapToGrid w:val="0"/>
              <w:spacing w:line="440" w:lineRule="exact"/>
              <w:jc w:val="center"/>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同意</w:t>
            </w:r>
          </w:p>
        </w:tc>
        <w:tc>
          <w:tcPr>
            <w:tcW w:w="1483" w:type="dxa"/>
            <w:vMerge w:val="continue"/>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7" w:hRule="atLeast"/>
          <w:jc w:val="center"/>
        </w:trPr>
        <w:tc>
          <w:tcPr>
            <w:tcW w:w="648"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5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334"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34" w:type="dxa"/>
            <w:tcBorders>
              <w:righ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00" w:type="dxa"/>
            <w:tcBorders>
              <w:lef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83"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7" w:hRule="atLeast"/>
          <w:jc w:val="center"/>
        </w:trPr>
        <w:tc>
          <w:tcPr>
            <w:tcW w:w="648"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5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334"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34" w:type="dxa"/>
            <w:tcBorders>
              <w:righ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00" w:type="dxa"/>
            <w:tcBorders>
              <w:lef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83"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7" w:hRule="atLeast"/>
          <w:jc w:val="center"/>
        </w:trPr>
        <w:tc>
          <w:tcPr>
            <w:tcW w:w="648"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5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334"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34" w:type="dxa"/>
            <w:tcBorders>
              <w:righ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00" w:type="dxa"/>
            <w:tcBorders>
              <w:lef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83"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0" w:hRule="atLeast"/>
          <w:jc w:val="center"/>
        </w:trPr>
        <w:tc>
          <w:tcPr>
            <w:tcW w:w="648"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5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334"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34" w:type="dxa"/>
            <w:tcBorders>
              <w:righ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00" w:type="dxa"/>
            <w:tcBorders>
              <w:lef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83"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5" w:hRule="atLeast"/>
          <w:jc w:val="center"/>
        </w:trPr>
        <w:tc>
          <w:tcPr>
            <w:tcW w:w="648"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5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334"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34" w:type="dxa"/>
            <w:tcBorders>
              <w:righ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00" w:type="dxa"/>
            <w:tcBorders>
              <w:lef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83"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7" w:hRule="atLeast"/>
          <w:jc w:val="center"/>
        </w:trPr>
        <w:tc>
          <w:tcPr>
            <w:tcW w:w="648"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5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334"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34" w:type="dxa"/>
            <w:tcBorders>
              <w:righ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00" w:type="dxa"/>
            <w:tcBorders>
              <w:lef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83"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7" w:hRule="atLeast"/>
          <w:jc w:val="center"/>
        </w:trPr>
        <w:tc>
          <w:tcPr>
            <w:tcW w:w="648"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5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334"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34" w:type="dxa"/>
            <w:tcBorders>
              <w:righ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00" w:type="dxa"/>
            <w:tcBorders>
              <w:lef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83"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4" w:hRule="atLeast"/>
          <w:jc w:val="center"/>
        </w:trPr>
        <w:tc>
          <w:tcPr>
            <w:tcW w:w="648"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5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334"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34" w:type="dxa"/>
            <w:tcBorders>
              <w:righ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00" w:type="dxa"/>
            <w:tcBorders>
              <w:lef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83"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4" w:hRule="atLeast"/>
          <w:jc w:val="center"/>
        </w:trPr>
        <w:tc>
          <w:tcPr>
            <w:tcW w:w="648"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596"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334"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34" w:type="dxa"/>
            <w:tcBorders>
              <w:righ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900" w:type="dxa"/>
            <w:tcBorders>
              <w:left w:val="single" w:color="auto" w:sz="4" w:space="0"/>
            </w:tcBorders>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c>
          <w:tcPr>
            <w:tcW w:w="1483" w:type="dxa"/>
            <w:vAlign w:val="center"/>
          </w:tcPr>
          <w:p>
            <w:pPr>
              <w:pStyle w:val="7"/>
              <w:adjustRightInd w:val="0"/>
              <w:snapToGrid w:val="0"/>
              <w:spacing w:line="440" w:lineRule="exact"/>
              <w:jc w:val="center"/>
              <w:rPr>
                <w:rFonts w:hint="eastAsia" w:ascii="仿宋_GB2312" w:hAnsi="仿宋_GB2312" w:eastAsia="仿宋_GB2312" w:cs="仿宋_GB2312"/>
                <w:color w:val="auto"/>
                <w:highlight w:val="none"/>
                <w:u w:val="none"/>
              </w:rPr>
            </w:pPr>
          </w:p>
        </w:tc>
      </w:tr>
    </w:tbl>
    <w:p>
      <w:pPr>
        <w:adjustRightInd w:val="0"/>
        <w:spacing w:beforeLines="50" w:line="440" w:lineRule="exact"/>
        <w:ind w:left="31680" w:hanging="420" w:hangingChars="200"/>
        <w:rPr>
          <w:rFonts w:hint="eastAsia" w:ascii="仿宋_GB2312" w:hAnsi="仿宋_GB2312" w:eastAsia="仿宋_GB2312" w:cs="仿宋_GB2312"/>
          <w:b/>
          <w:bCs/>
          <w:color w:val="auto"/>
          <w:spacing w:val="16"/>
          <w:sz w:val="28"/>
          <w:szCs w:val="28"/>
          <w:highlight w:val="none"/>
          <w:u w:val="none"/>
        </w:rPr>
      </w:pPr>
      <w:r>
        <w:rPr>
          <w:rFonts w:hint="eastAsia" w:ascii="仿宋_GB2312" w:hAnsi="仿宋_GB2312" w:eastAsia="仿宋_GB2312" w:cs="仿宋_GB2312"/>
          <w:color w:val="auto"/>
          <w:szCs w:val="21"/>
          <w:highlight w:val="none"/>
          <w:u w:val="none"/>
        </w:rPr>
        <w:t>注：“方案及规章制度”栏由职工对实行综合计算工时工作制的实施方案及相关规章制度反馈意见及表示同意与否，无反馈意见的填写“无”，有反馈意见写具体意见；“是否同意”栏填写“同意/不同意”。</w:t>
      </w:r>
      <w:r>
        <w:rPr>
          <w:rFonts w:hint="eastAsia" w:ascii="仿宋_GB2312" w:hAnsi="仿宋_GB2312" w:eastAsia="仿宋_GB2312" w:cs="仿宋_GB2312"/>
          <w:b/>
          <w:bCs/>
          <w:color w:val="auto"/>
          <w:spacing w:val="16"/>
          <w:sz w:val="28"/>
          <w:szCs w:val="28"/>
          <w:highlight w:val="none"/>
          <w:u w:val="none"/>
        </w:rPr>
        <w:br w:type="page"/>
      </w:r>
    </w:p>
    <w:p>
      <w:pPr>
        <w:spacing w:line="400" w:lineRule="exact"/>
        <w:jc w:val="left"/>
        <w:outlineLvl w:val="0"/>
        <w:rPr>
          <w:rFonts w:hint="eastAsia" w:ascii="黑体" w:hAnsi="黑体" w:eastAsia="黑体" w:cs="黑体"/>
          <w:b w:val="0"/>
          <w:bCs w:val="0"/>
          <w:color w:val="auto"/>
          <w:sz w:val="28"/>
          <w:szCs w:val="28"/>
          <w:highlight w:val="none"/>
          <w:u w:val="none"/>
        </w:rPr>
      </w:pPr>
      <w:bookmarkStart w:id="259" w:name="_Toc16324"/>
      <w:bookmarkStart w:id="260" w:name="_Toc21476"/>
      <w:r>
        <w:rPr>
          <w:rFonts w:hint="eastAsia" w:ascii="黑体" w:hAnsi="黑体" w:eastAsia="黑体" w:cs="黑体"/>
          <w:b w:val="0"/>
          <w:bCs w:val="0"/>
          <w:color w:val="auto"/>
          <w:sz w:val="28"/>
          <w:szCs w:val="28"/>
          <w:highlight w:val="none"/>
          <w:u w:val="none"/>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sz w:val="28"/>
          <w:szCs w:val="28"/>
          <w:highlight w:val="none"/>
          <w:u w:val="none"/>
        </w:rPr>
        <w:t>3</w:t>
      </w:r>
      <w:bookmarkEnd w:id="259"/>
      <w:bookmarkEnd w:id="260"/>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pStyle w:val="32"/>
        <w:tabs>
          <w:tab w:val="center" w:pos="4153"/>
          <w:tab w:val="right" w:pos="8306"/>
        </w:tabs>
        <w:spacing w:before="0" w:beforeAutospacing="0" w:after="0" w:afterAutospacing="0" w:line="440" w:lineRule="exact"/>
        <w:ind w:firstLine="0" w:firstLineChars="0"/>
        <w:jc w:val="center"/>
        <w:rPr>
          <w:rFonts w:hint="eastAsia" w:ascii="方正小标宋简体" w:hAnsi="方正小标宋简体" w:eastAsia="方正小标宋简体" w:cs="方正小标宋简体"/>
          <w:b w:val="0"/>
          <w:bCs w:val="0"/>
          <w:color w:val="auto"/>
          <w:sz w:val="32"/>
          <w:szCs w:val="32"/>
          <w:highlight w:val="none"/>
          <w:u w:val="none"/>
        </w:rPr>
      </w:pPr>
      <w:r>
        <w:rPr>
          <w:rFonts w:hint="eastAsia" w:ascii="方正小标宋简体" w:hAnsi="方正小标宋简体" w:eastAsia="方正小标宋简体" w:cs="方正小标宋简体"/>
          <w:b w:val="0"/>
          <w:bCs w:val="0"/>
          <w:color w:val="auto"/>
          <w:sz w:val="32"/>
          <w:szCs w:val="32"/>
          <w:highlight w:val="none"/>
          <w:u w:val="none"/>
        </w:rPr>
        <w:t>非全日制劳动合同书</w:t>
      </w:r>
    </w:p>
    <w:p>
      <w:pPr>
        <w:pStyle w:val="32"/>
        <w:tabs>
          <w:tab w:val="center" w:pos="4153"/>
          <w:tab w:val="right" w:pos="8306"/>
        </w:tabs>
        <w:spacing w:before="0" w:beforeAutospacing="0" w:after="0" w:afterAutospacing="0" w:line="440" w:lineRule="exact"/>
        <w:ind w:firstLine="3083" w:firstLineChars="1100"/>
        <w:jc w:val="both"/>
        <w:rPr>
          <w:rFonts w:hint="eastAsia" w:ascii="仿宋_GB2312" w:hAnsi="仿宋_GB2312" w:eastAsia="仿宋_GB2312" w:cs="仿宋_GB2312"/>
          <w:b/>
          <w:bCs/>
          <w:color w:val="auto"/>
          <w:sz w:val="28"/>
          <w:szCs w:val="28"/>
          <w:highlight w:val="none"/>
          <w:u w:val="none"/>
        </w:rPr>
      </w:pPr>
    </w:p>
    <w:p>
      <w:pPr>
        <w:pStyle w:val="32"/>
        <w:spacing w:before="0" w:beforeAutospacing="0" w:after="0" w:afterAutospacing="0" w:line="440" w:lineRule="exact"/>
        <w:rPr>
          <w:rFonts w:hint="eastAsia" w:ascii="仿宋_GB2312" w:hAnsi="仿宋_GB2312" w:eastAsia="仿宋_GB2312" w:cs="仿宋_GB2312"/>
          <w:b/>
          <w:color w:val="auto"/>
          <w:spacing w:val="16"/>
          <w:sz w:val="21"/>
          <w:szCs w:val="21"/>
          <w:highlight w:val="none"/>
          <w:u w:val="none"/>
        </w:rPr>
      </w:pPr>
      <w:r>
        <w:rPr>
          <w:rFonts w:hint="eastAsia" w:ascii="仿宋_GB2312" w:hAnsi="仿宋_GB2312" w:eastAsia="仿宋_GB2312" w:cs="仿宋_GB2312"/>
          <w:b/>
          <w:color w:val="auto"/>
          <w:spacing w:val="16"/>
          <w:sz w:val="21"/>
          <w:szCs w:val="21"/>
          <w:highlight w:val="none"/>
          <w:u w:val="none"/>
        </w:rPr>
        <w:t>甲方：</w:t>
      </w:r>
    </w:p>
    <w:p>
      <w:pPr>
        <w:pStyle w:val="32"/>
        <w:spacing w:before="0" w:beforeAutospacing="0" w:after="0" w:afterAutospacing="0" w:line="440" w:lineRule="exact"/>
        <w:rPr>
          <w:rFonts w:hint="eastAsia" w:ascii="仿宋_GB2312" w:hAnsi="仿宋_GB2312" w:eastAsia="仿宋_GB2312" w:cs="仿宋_GB2312"/>
          <w:b/>
          <w:color w:val="auto"/>
          <w:spacing w:val="16"/>
          <w:sz w:val="21"/>
          <w:szCs w:val="21"/>
          <w:highlight w:val="none"/>
          <w:u w:val="none"/>
        </w:rPr>
      </w:pPr>
      <w:r>
        <w:rPr>
          <w:rFonts w:hint="eastAsia" w:ascii="仿宋_GB2312" w:hAnsi="仿宋_GB2312" w:eastAsia="仿宋_GB2312" w:cs="仿宋_GB2312"/>
          <w:b/>
          <w:color w:val="auto"/>
          <w:spacing w:val="16"/>
          <w:sz w:val="21"/>
          <w:szCs w:val="21"/>
          <w:highlight w:val="none"/>
          <w:u w:val="none"/>
        </w:rPr>
        <w:t>乙方：</w:t>
      </w:r>
    </w:p>
    <w:p>
      <w:pPr>
        <w:pStyle w:val="32"/>
        <w:spacing w:before="0" w:beforeAutospacing="0" w:after="0" w:afterAutospacing="0" w:line="440" w:lineRule="exact"/>
        <w:rPr>
          <w:rFonts w:hint="eastAsia" w:ascii="仿宋_GB2312" w:hAnsi="仿宋_GB2312" w:eastAsia="仿宋_GB2312" w:cs="仿宋_GB2312"/>
          <w:b/>
          <w:color w:val="auto"/>
          <w:spacing w:val="16"/>
          <w:sz w:val="21"/>
          <w:szCs w:val="21"/>
          <w:highlight w:val="none"/>
          <w:u w:val="none"/>
        </w:rPr>
      </w:pPr>
      <w:r>
        <w:rPr>
          <w:rFonts w:hint="eastAsia" w:ascii="仿宋_GB2312" w:hAnsi="仿宋_GB2312" w:eastAsia="仿宋_GB2312" w:cs="仿宋_GB2312"/>
          <w:b/>
          <w:color w:val="auto"/>
          <w:spacing w:val="16"/>
          <w:sz w:val="21"/>
          <w:szCs w:val="21"/>
          <w:highlight w:val="none"/>
          <w:u w:val="none"/>
        </w:rPr>
        <w:t>身份证号码：</w:t>
      </w:r>
    </w:p>
    <w:p>
      <w:pPr>
        <w:pStyle w:val="32"/>
        <w:spacing w:before="0" w:beforeAutospacing="0" w:after="0" w:afterAutospacing="0" w:line="440" w:lineRule="exact"/>
        <w:ind w:firstLine="484" w:firstLineChars="200"/>
        <w:rPr>
          <w:rFonts w:hint="eastAsia" w:ascii="仿宋_GB2312" w:hAnsi="仿宋_GB2312" w:eastAsia="仿宋_GB2312" w:cs="仿宋_GB2312"/>
          <w:color w:val="auto"/>
          <w:spacing w:val="16"/>
          <w:sz w:val="21"/>
          <w:szCs w:val="21"/>
          <w:highlight w:val="none"/>
          <w:u w:val="none"/>
        </w:rPr>
      </w:pPr>
      <w:r>
        <w:rPr>
          <w:rFonts w:hint="eastAsia" w:ascii="仿宋_GB2312" w:hAnsi="仿宋_GB2312" w:eastAsia="仿宋_GB2312" w:cs="仿宋_GB2312"/>
          <w:color w:val="auto"/>
          <w:spacing w:val="16"/>
          <w:sz w:val="21"/>
          <w:szCs w:val="21"/>
          <w:highlight w:val="none"/>
          <w:u w:val="none"/>
        </w:rPr>
        <w:t>根据《中华人民共和国劳动法》、《中华人民共和国劳动合同法》和有关法律、法规,甲乙双方经平等自愿、协商一致签订本合同,共同遵守本合同所列条款。</w:t>
      </w:r>
    </w:p>
    <w:p>
      <w:pPr>
        <w:pStyle w:val="32"/>
        <w:spacing w:before="0" w:beforeAutospacing="0" w:after="0" w:afterAutospacing="0" w:line="440" w:lineRule="exact"/>
        <w:ind w:firstLine="484" w:firstLineChars="200"/>
        <w:rPr>
          <w:rFonts w:hint="eastAsia" w:ascii="仿宋_GB2312" w:hAnsi="仿宋_GB2312" w:eastAsia="仿宋_GB2312" w:cs="仿宋_GB2312"/>
          <w:color w:val="auto"/>
          <w:spacing w:val="16"/>
          <w:sz w:val="21"/>
          <w:szCs w:val="21"/>
          <w:highlight w:val="none"/>
          <w:u w:val="none"/>
        </w:rPr>
      </w:pPr>
      <w:r>
        <w:rPr>
          <w:rFonts w:hint="eastAsia" w:ascii="仿宋_GB2312" w:hAnsi="仿宋_GB2312" w:eastAsia="仿宋_GB2312" w:cs="仿宋_GB2312"/>
          <w:b/>
          <w:color w:val="auto"/>
          <w:spacing w:val="16"/>
          <w:sz w:val="21"/>
          <w:szCs w:val="21"/>
          <w:highlight w:val="none"/>
          <w:u w:val="none"/>
        </w:rPr>
        <w:t xml:space="preserve">第一条 </w:t>
      </w:r>
      <w:r>
        <w:rPr>
          <w:rFonts w:hint="eastAsia" w:ascii="仿宋_GB2312" w:hAnsi="仿宋_GB2312" w:eastAsia="仿宋_GB2312" w:cs="仿宋_GB2312"/>
          <w:color w:val="auto"/>
          <w:spacing w:val="16"/>
          <w:sz w:val="21"/>
          <w:szCs w:val="21"/>
          <w:highlight w:val="none"/>
          <w:u w:val="none"/>
        </w:rPr>
        <w:t xml:space="preserve">乙方同意根据甲方工作需要，担任以下工作：                                                     </w:t>
      </w:r>
    </w:p>
    <w:p>
      <w:pPr>
        <w:pStyle w:val="32"/>
        <w:spacing w:before="0" w:beforeAutospacing="0" w:after="0" w:afterAutospacing="0" w:line="440" w:lineRule="exact"/>
        <w:ind w:firstLine="484" w:firstLineChars="200"/>
        <w:rPr>
          <w:rFonts w:hint="eastAsia" w:ascii="仿宋_GB2312" w:hAnsi="仿宋_GB2312" w:eastAsia="仿宋_GB2312" w:cs="仿宋_GB2312"/>
          <w:color w:val="auto"/>
          <w:spacing w:val="16"/>
          <w:sz w:val="21"/>
          <w:szCs w:val="21"/>
          <w:highlight w:val="none"/>
          <w:u w:val="none"/>
        </w:rPr>
      </w:pPr>
      <w:r>
        <w:rPr>
          <w:rFonts w:hint="eastAsia" w:ascii="仿宋_GB2312" w:hAnsi="仿宋_GB2312" w:eastAsia="仿宋_GB2312" w:cs="仿宋_GB2312"/>
          <w:b/>
          <w:color w:val="auto"/>
          <w:spacing w:val="16"/>
          <w:sz w:val="21"/>
          <w:szCs w:val="21"/>
          <w:highlight w:val="none"/>
          <w:u w:val="none"/>
        </w:rPr>
        <w:t xml:space="preserve">第二条 </w:t>
      </w:r>
      <w:r>
        <w:rPr>
          <w:rFonts w:hint="eastAsia" w:ascii="仿宋_GB2312" w:hAnsi="仿宋_GB2312" w:eastAsia="仿宋_GB2312" w:cs="仿宋_GB2312"/>
          <w:color w:val="auto"/>
          <w:spacing w:val="16"/>
          <w:sz w:val="21"/>
          <w:szCs w:val="21"/>
          <w:highlight w:val="none"/>
          <w:u w:val="none"/>
        </w:rPr>
        <w:t xml:space="preserve">乙方的工作时间为                              </w:t>
      </w:r>
    </w:p>
    <w:p>
      <w:pPr>
        <w:pStyle w:val="32"/>
        <w:spacing w:before="0" w:beforeAutospacing="0" w:after="0" w:afterAutospacing="0" w:line="440" w:lineRule="exact"/>
        <w:ind w:firstLine="484" w:firstLineChars="200"/>
        <w:rPr>
          <w:rFonts w:hint="eastAsia" w:ascii="仿宋_GB2312" w:hAnsi="仿宋_GB2312" w:eastAsia="仿宋_GB2312" w:cs="仿宋_GB2312"/>
          <w:color w:val="auto"/>
          <w:spacing w:val="16"/>
          <w:sz w:val="21"/>
          <w:szCs w:val="21"/>
          <w:highlight w:val="none"/>
          <w:u w:val="none"/>
        </w:rPr>
      </w:pPr>
      <w:r>
        <w:rPr>
          <w:rFonts w:hint="eastAsia" w:ascii="仿宋_GB2312" w:hAnsi="仿宋_GB2312" w:eastAsia="仿宋_GB2312" w:cs="仿宋_GB2312"/>
          <w:b/>
          <w:color w:val="auto"/>
          <w:spacing w:val="16"/>
          <w:sz w:val="21"/>
          <w:szCs w:val="21"/>
          <w:highlight w:val="none"/>
          <w:u w:val="none"/>
        </w:rPr>
        <w:t xml:space="preserve">第三条 </w:t>
      </w:r>
      <w:r>
        <w:rPr>
          <w:rFonts w:hint="eastAsia" w:ascii="仿宋_GB2312" w:hAnsi="仿宋_GB2312" w:eastAsia="仿宋_GB2312" w:cs="仿宋_GB2312"/>
          <w:color w:val="auto"/>
          <w:spacing w:val="16"/>
          <w:sz w:val="21"/>
          <w:szCs w:val="21"/>
          <w:highlight w:val="none"/>
          <w:u w:val="none"/>
        </w:rPr>
        <w:t>乙方完成本合同约定的工作内容后，甲方应当以货币形式向乙方支付劳动报酬，劳动报酬标准为每小时    元。甲方向乙方支付劳动报酬的周期不得超过15日。</w:t>
      </w:r>
    </w:p>
    <w:p>
      <w:pPr>
        <w:spacing w:line="440" w:lineRule="exact"/>
        <w:ind w:firstLine="484" w:firstLineChars="200"/>
        <w:jc w:val="left"/>
        <w:rPr>
          <w:rFonts w:hint="eastAsia" w:ascii="仿宋_GB2312" w:hAnsi="仿宋_GB2312" w:eastAsia="仿宋_GB2312" w:cs="仿宋_GB2312"/>
          <w:color w:val="auto"/>
          <w:spacing w:val="16"/>
          <w:szCs w:val="21"/>
          <w:highlight w:val="none"/>
          <w:u w:val="none"/>
        </w:rPr>
      </w:pPr>
      <w:r>
        <w:rPr>
          <w:rFonts w:hint="eastAsia" w:ascii="仿宋_GB2312" w:hAnsi="仿宋_GB2312" w:eastAsia="仿宋_GB2312" w:cs="仿宋_GB2312"/>
          <w:b/>
          <w:color w:val="auto"/>
          <w:spacing w:val="16"/>
          <w:kern w:val="0"/>
          <w:szCs w:val="21"/>
          <w:highlight w:val="none"/>
          <w:u w:val="none"/>
        </w:rPr>
        <w:t>第四条</w:t>
      </w:r>
      <w:r>
        <w:rPr>
          <w:rFonts w:hint="eastAsia" w:ascii="仿宋_GB2312" w:hAnsi="仿宋_GB2312" w:eastAsia="仿宋_GB2312" w:cs="仿宋_GB2312"/>
          <w:color w:val="auto"/>
          <w:spacing w:val="16"/>
          <w:szCs w:val="21"/>
          <w:highlight w:val="none"/>
          <w:u w:val="none"/>
        </w:rPr>
        <w:t xml:space="preserve"> 甲方应当按照工伤保险的规定为乙方缴纳工伤保险费。</w:t>
      </w:r>
    </w:p>
    <w:p>
      <w:pPr>
        <w:pStyle w:val="32"/>
        <w:spacing w:before="0" w:beforeAutospacing="0" w:after="0" w:afterAutospacing="0" w:line="440" w:lineRule="exact"/>
        <w:ind w:firstLine="484" w:firstLineChars="200"/>
        <w:rPr>
          <w:rFonts w:hint="eastAsia" w:ascii="仿宋_GB2312" w:hAnsi="仿宋_GB2312" w:eastAsia="仿宋_GB2312" w:cs="仿宋_GB2312"/>
          <w:color w:val="auto"/>
          <w:spacing w:val="16"/>
          <w:sz w:val="21"/>
          <w:szCs w:val="21"/>
          <w:highlight w:val="none"/>
          <w:u w:val="none"/>
        </w:rPr>
      </w:pPr>
      <w:r>
        <w:rPr>
          <w:rFonts w:hint="eastAsia" w:ascii="仿宋_GB2312" w:hAnsi="仿宋_GB2312" w:eastAsia="仿宋_GB2312" w:cs="仿宋_GB2312"/>
          <w:b/>
          <w:color w:val="auto"/>
          <w:spacing w:val="16"/>
          <w:sz w:val="21"/>
          <w:szCs w:val="21"/>
          <w:highlight w:val="none"/>
          <w:u w:val="none"/>
        </w:rPr>
        <w:t>第五条</w:t>
      </w:r>
      <w:r>
        <w:rPr>
          <w:rFonts w:hint="eastAsia" w:ascii="仿宋_GB2312" w:hAnsi="仿宋_GB2312" w:eastAsia="仿宋_GB2312" w:cs="仿宋_GB2312"/>
          <w:color w:val="auto"/>
          <w:spacing w:val="16"/>
          <w:sz w:val="21"/>
          <w:szCs w:val="21"/>
          <w:highlight w:val="none"/>
          <w:u w:val="none"/>
        </w:rPr>
        <w:t xml:space="preserve"> 甲方根据生产岗位的需要，按照国家有关劳动安全、卫生的规定对乙方进行安全卫生教育和职业培训，并为乙方提供以下劳动条件：                                           </w:t>
      </w:r>
    </w:p>
    <w:p>
      <w:pPr>
        <w:pStyle w:val="32"/>
        <w:spacing w:before="0" w:beforeAutospacing="0" w:after="0" w:afterAutospacing="0" w:line="440" w:lineRule="exact"/>
        <w:ind w:firstLine="484" w:firstLineChars="200"/>
        <w:rPr>
          <w:rFonts w:hint="eastAsia" w:ascii="仿宋_GB2312" w:hAnsi="仿宋_GB2312" w:eastAsia="仿宋_GB2312" w:cs="仿宋_GB2312"/>
          <w:color w:val="auto"/>
          <w:spacing w:val="16"/>
          <w:sz w:val="21"/>
          <w:szCs w:val="21"/>
          <w:highlight w:val="none"/>
          <w:u w:val="none"/>
        </w:rPr>
      </w:pPr>
      <w:r>
        <w:rPr>
          <w:rFonts w:hint="eastAsia" w:ascii="仿宋_GB2312" w:hAnsi="仿宋_GB2312" w:eastAsia="仿宋_GB2312" w:cs="仿宋_GB2312"/>
          <w:b/>
          <w:color w:val="auto"/>
          <w:spacing w:val="16"/>
          <w:sz w:val="21"/>
          <w:szCs w:val="21"/>
          <w:highlight w:val="none"/>
          <w:u w:val="none"/>
        </w:rPr>
        <w:t>第六条</w:t>
      </w:r>
      <w:r>
        <w:rPr>
          <w:rFonts w:hint="eastAsia" w:ascii="仿宋_GB2312" w:hAnsi="仿宋_GB2312" w:eastAsia="仿宋_GB2312" w:cs="仿宋_GB2312"/>
          <w:color w:val="auto"/>
          <w:spacing w:val="16"/>
          <w:sz w:val="21"/>
          <w:szCs w:val="21"/>
          <w:highlight w:val="none"/>
          <w:u w:val="none"/>
        </w:rPr>
        <w:t xml:space="preserve"> 甲方应当建立、健全职业病防治责任制，加强对职业病防治的管理，提高职业病防治水平。</w:t>
      </w:r>
    </w:p>
    <w:p>
      <w:pPr>
        <w:pStyle w:val="32"/>
        <w:spacing w:before="0" w:beforeAutospacing="0" w:after="0" w:afterAutospacing="0" w:line="440" w:lineRule="exact"/>
        <w:ind w:firstLine="476" w:firstLineChars="200"/>
        <w:rPr>
          <w:rFonts w:hint="eastAsia" w:ascii="仿宋_GB2312" w:hAnsi="仿宋_GB2312" w:eastAsia="仿宋_GB2312" w:cs="仿宋_GB2312"/>
          <w:color w:val="auto"/>
          <w:spacing w:val="14"/>
          <w:sz w:val="21"/>
          <w:szCs w:val="21"/>
          <w:highlight w:val="none"/>
          <w:u w:val="none"/>
        </w:rPr>
      </w:pPr>
      <w:r>
        <w:rPr>
          <w:rFonts w:hint="eastAsia" w:ascii="仿宋_GB2312" w:hAnsi="仿宋_GB2312" w:eastAsia="仿宋_GB2312" w:cs="仿宋_GB2312"/>
          <w:b/>
          <w:color w:val="auto"/>
          <w:spacing w:val="14"/>
          <w:sz w:val="21"/>
          <w:szCs w:val="21"/>
          <w:highlight w:val="none"/>
          <w:u w:val="none"/>
        </w:rPr>
        <w:t xml:space="preserve">第七条 </w:t>
      </w:r>
      <w:r>
        <w:rPr>
          <w:rFonts w:hint="eastAsia" w:ascii="仿宋_GB2312" w:hAnsi="仿宋_GB2312" w:eastAsia="仿宋_GB2312" w:cs="仿宋_GB2312"/>
          <w:color w:val="auto"/>
          <w:spacing w:val="14"/>
          <w:sz w:val="21"/>
          <w:szCs w:val="21"/>
          <w:highlight w:val="none"/>
          <w:u w:val="none"/>
        </w:rPr>
        <w:t>甲乙双方可以随时终止劳动合同。</w:t>
      </w:r>
    </w:p>
    <w:p>
      <w:pPr>
        <w:pStyle w:val="32"/>
        <w:spacing w:before="0" w:beforeAutospacing="0" w:after="0" w:afterAutospacing="0" w:line="440" w:lineRule="exact"/>
        <w:ind w:firstLine="484" w:firstLineChars="200"/>
        <w:rPr>
          <w:rFonts w:hint="eastAsia" w:ascii="仿宋_GB2312" w:hAnsi="仿宋_GB2312" w:eastAsia="仿宋_GB2312" w:cs="仿宋_GB2312"/>
          <w:color w:val="auto"/>
          <w:spacing w:val="16"/>
          <w:sz w:val="21"/>
          <w:szCs w:val="21"/>
          <w:highlight w:val="none"/>
          <w:u w:val="none"/>
        </w:rPr>
      </w:pPr>
      <w:r>
        <w:rPr>
          <w:rFonts w:hint="eastAsia" w:ascii="仿宋_GB2312" w:hAnsi="仿宋_GB2312" w:eastAsia="仿宋_GB2312" w:cs="仿宋_GB2312"/>
          <w:b/>
          <w:color w:val="auto"/>
          <w:spacing w:val="16"/>
          <w:sz w:val="21"/>
          <w:szCs w:val="21"/>
          <w:highlight w:val="none"/>
          <w:u w:val="none"/>
        </w:rPr>
        <w:t xml:space="preserve">第八条 </w:t>
      </w:r>
      <w:r>
        <w:rPr>
          <w:rFonts w:hint="eastAsia" w:ascii="仿宋_GB2312" w:hAnsi="仿宋_GB2312" w:eastAsia="仿宋_GB2312" w:cs="仿宋_GB2312"/>
          <w:color w:val="auto"/>
          <w:spacing w:val="16"/>
          <w:sz w:val="21"/>
          <w:szCs w:val="21"/>
          <w:highlight w:val="none"/>
          <w:u w:val="none"/>
        </w:rPr>
        <w:t>双方因履行本合同发生争议，当事人可以向甲方劳动争议调解委员会申请调解；调解不成的，可以向甲方所在地劳动人事争议仲裁委员会申请仲裁。任何一方也可以直接向劳动人事争议仲裁委员会申请仲裁。</w:t>
      </w:r>
    </w:p>
    <w:p>
      <w:pPr>
        <w:pStyle w:val="32"/>
        <w:spacing w:before="0" w:beforeAutospacing="0" w:after="0" w:afterAutospacing="0" w:line="440" w:lineRule="exact"/>
        <w:ind w:firstLine="484" w:firstLineChars="200"/>
        <w:rPr>
          <w:rFonts w:hint="eastAsia" w:ascii="仿宋_GB2312" w:hAnsi="仿宋_GB2312" w:eastAsia="仿宋_GB2312" w:cs="仿宋_GB2312"/>
          <w:color w:val="auto"/>
          <w:spacing w:val="16"/>
          <w:sz w:val="21"/>
          <w:szCs w:val="21"/>
          <w:highlight w:val="none"/>
          <w:u w:val="none"/>
        </w:rPr>
      </w:pPr>
      <w:r>
        <w:rPr>
          <w:rFonts w:hint="eastAsia" w:ascii="仿宋_GB2312" w:hAnsi="仿宋_GB2312" w:eastAsia="仿宋_GB2312" w:cs="仿宋_GB2312"/>
          <w:b/>
          <w:color w:val="auto"/>
          <w:spacing w:val="16"/>
          <w:sz w:val="21"/>
          <w:szCs w:val="21"/>
          <w:highlight w:val="none"/>
          <w:u w:val="none"/>
        </w:rPr>
        <w:t>第九条</w:t>
      </w:r>
      <w:r>
        <w:rPr>
          <w:rFonts w:hint="eastAsia" w:ascii="仿宋_GB2312" w:hAnsi="仿宋_GB2312" w:eastAsia="仿宋_GB2312" w:cs="仿宋_GB2312"/>
          <w:color w:val="auto"/>
          <w:spacing w:val="16"/>
          <w:sz w:val="21"/>
          <w:szCs w:val="21"/>
          <w:highlight w:val="none"/>
          <w:u w:val="none"/>
        </w:rPr>
        <w:t xml:space="preserve"> 本合同的附件如下                            </w:t>
      </w:r>
    </w:p>
    <w:p>
      <w:pPr>
        <w:pStyle w:val="32"/>
        <w:spacing w:before="0" w:beforeAutospacing="0" w:after="0" w:afterAutospacing="0" w:line="440" w:lineRule="exact"/>
        <w:ind w:firstLine="484" w:firstLineChars="200"/>
        <w:rPr>
          <w:rFonts w:hint="eastAsia" w:ascii="仿宋_GB2312" w:hAnsi="仿宋_GB2312" w:eastAsia="仿宋_GB2312" w:cs="仿宋_GB2312"/>
          <w:color w:val="auto"/>
          <w:spacing w:val="16"/>
          <w:sz w:val="21"/>
          <w:szCs w:val="21"/>
          <w:highlight w:val="none"/>
          <w:u w:val="none"/>
        </w:rPr>
      </w:pPr>
      <w:r>
        <w:rPr>
          <w:rFonts w:hint="eastAsia" w:ascii="仿宋_GB2312" w:hAnsi="仿宋_GB2312" w:eastAsia="仿宋_GB2312" w:cs="仿宋_GB2312"/>
          <w:b/>
          <w:color w:val="auto"/>
          <w:spacing w:val="16"/>
          <w:sz w:val="21"/>
          <w:szCs w:val="21"/>
          <w:highlight w:val="none"/>
          <w:u w:val="none"/>
        </w:rPr>
        <w:t>第十条</w:t>
      </w:r>
      <w:r>
        <w:rPr>
          <w:rFonts w:hint="eastAsia" w:ascii="仿宋_GB2312" w:hAnsi="仿宋_GB2312" w:eastAsia="仿宋_GB2312" w:cs="仿宋_GB2312"/>
          <w:color w:val="auto"/>
          <w:spacing w:val="16"/>
          <w:sz w:val="21"/>
          <w:szCs w:val="21"/>
          <w:highlight w:val="none"/>
          <w:u w:val="none"/>
        </w:rPr>
        <w:t xml:space="preserve"> 本合同未尽事宜或与今后国家、广东省有关规定相悖的，按有关规定执行。</w:t>
      </w:r>
    </w:p>
    <w:p>
      <w:pPr>
        <w:pStyle w:val="32"/>
        <w:spacing w:before="0" w:beforeAutospacing="0" w:after="0" w:afterAutospacing="0" w:line="440" w:lineRule="exact"/>
        <w:ind w:firstLine="484" w:firstLineChars="200"/>
        <w:rPr>
          <w:rFonts w:hint="eastAsia" w:ascii="仿宋_GB2312" w:hAnsi="仿宋_GB2312" w:eastAsia="仿宋_GB2312" w:cs="仿宋_GB2312"/>
          <w:color w:val="auto"/>
          <w:spacing w:val="16"/>
          <w:sz w:val="21"/>
          <w:szCs w:val="21"/>
          <w:highlight w:val="none"/>
          <w:u w:val="none"/>
        </w:rPr>
      </w:pPr>
      <w:r>
        <w:rPr>
          <w:rFonts w:hint="eastAsia" w:ascii="仿宋_GB2312" w:hAnsi="仿宋_GB2312" w:eastAsia="仿宋_GB2312" w:cs="仿宋_GB2312"/>
          <w:b/>
          <w:color w:val="auto"/>
          <w:spacing w:val="16"/>
          <w:sz w:val="21"/>
          <w:szCs w:val="21"/>
          <w:highlight w:val="none"/>
          <w:u w:val="none"/>
        </w:rPr>
        <w:t>第十一条</w:t>
      </w:r>
      <w:r>
        <w:rPr>
          <w:rFonts w:hint="eastAsia" w:ascii="仿宋_GB2312" w:hAnsi="仿宋_GB2312" w:eastAsia="仿宋_GB2312" w:cs="仿宋_GB2312"/>
          <w:color w:val="auto"/>
          <w:spacing w:val="16"/>
          <w:sz w:val="21"/>
          <w:szCs w:val="21"/>
          <w:highlight w:val="none"/>
          <w:u w:val="none"/>
        </w:rPr>
        <w:t xml:space="preserve"> 本合同一式两份，甲乙双方各执一份。</w:t>
      </w:r>
    </w:p>
    <w:p>
      <w:pPr>
        <w:pStyle w:val="32"/>
        <w:spacing w:before="0" w:beforeAutospacing="0" w:after="0" w:afterAutospacing="0" w:line="440" w:lineRule="exact"/>
        <w:rPr>
          <w:rFonts w:hint="eastAsia" w:ascii="仿宋_GB2312" w:hAnsi="仿宋_GB2312" w:eastAsia="仿宋_GB2312" w:cs="仿宋_GB2312"/>
          <w:color w:val="auto"/>
          <w:spacing w:val="16"/>
          <w:sz w:val="21"/>
          <w:szCs w:val="21"/>
          <w:highlight w:val="none"/>
          <w:u w:val="none"/>
        </w:rPr>
      </w:pPr>
      <w:r>
        <w:rPr>
          <w:rFonts w:hint="eastAsia" w:ascii="仿宋_GB2312" w:hAnsi="仿宋_GB2312" w:eastAsia="仿宋_GB2312" w:cs="仿宋_GB2312"/>
          <w:color w:val="auto"/>
          <w:spacing w:val="16"/>
          <w:sz w:val="21"/>
          <w:szCs w:val="21"/>
          <w:highlight w:val="none"/>
          <w:u w:val="none"/>
        </w:rPr>
        <w:t>甲方（公章）：                             乙方（签名）</w:t>
      </w:r>
    </w:p>
    <w:p>
      <w:pPr>
        <w:pStyle w:val="32"/>
        <w:spacing w:before="0" w:beforeAutospacing="0" w:after="0" w:afterAutospacing="0" w:line="440" w:lineRule="exact"/>
        <w:rPr>
          <w:rFonts w:hint="eastAsia" w:ascii="仿宋_GB2312" w:hAnsi="仿宋_GB2312" w:eastAsia="仿宋_GB2312" w:cs="仿宋_GB2312"/>
          <w:color w:val="auto"/>
          <w:spacing w:val="16"/>
          <w:sz w:val="21"/>
          <w:szCs w:val="21"/>
          <w:highlight w:val="none"/>
          <w:u w:val="none"/>
        </w:rPr>
      </w:pPr>
      <w:r>
        <w:rPr>
          <w:rFonts w:hint="eastAsia" w:ascii="仿宋_GB2312" w:hAnsi="仿宋_GB2312" w:eastAsia="仿宋_GB2312" w:cs="仿宋_GB2312"/>
          <w:color w:val="auto"/>
          <w:spacing w:val="16"/>
          <w:sz w:val="21"/>
          <w:szCs w:val="21"/>
          <w:highlight w:val="none"/>
          <w:u w:val="none"/>
        </w:rPr>
        <w:t>授权代表：</w:t>
      </w:r>
    </w:p>
    <w:p>
      <w:pPr>
        <w:pStyle w:val="32"/>
        <w:spacing w:before="0" w:beforeAutospacing="0" w:after="0" w:afterAutospacing="0" w:line="440" w:lineRule="exact"/>
        <w:rPr>
          <w:rFonts w:hint="eastAsia" w:ascii="仿宋_GB2312" w:hAnsi="仿宋_GB2312" w:eastAsia="仿宋_GB2312" w:cs="仿宋_GB2312"/>
          <w:color w:val="auto"/>
          <w:spacing w:val="16"/>
          <w:sz w:val="21"/>
          <w:szCs w:val="21"/>
          <w:highlight w:val="none"/>
          <w:u w:val="none"/>
        </w:rPr>
      </w:pPr>
      <w:r>
        <w:rPr>
          <w:rFonts w:hint="eastAsia" w:ascii="仿宋_GB2312" w:hAnsi="仿宋_GB2312" w:eastAsia="仿宋_GB2312" w:cs="仿宋_GB2312"/>
          <w:color w:val="auto"/>
          <w:spacing w:val="16"/>
          <w:sz w:val="21"/>
          <w:szCs w:val="21"/>
          <w:highlight w:val="none"/>
          <w:u w:val="none"/>
        </w:rPr>
        <w:t>签订日期： 年  月 日</w:t>
      </w:r>
    </w:p>
    <w:p>
      <w:pPr>
        <w:spacing w:line="440" w:lineRule="exact"/>
        <w:outlineLvl w:val="0"/>
        <w:rPr>
          <w:rFonts w:hint="eastAsia" w:ascii="黑体" w:hAnsi="黑体" w:eastAsia="黑体" w:cs="黑体"/>
          <w:b w:val="0"/>
          <w:bCs w:val="0"/>
          <w:color w:val="auto"/>
          <w:kern w:val="2"/>
          <w:sz w:val="28"/>
          <w:szCs w:val="28"/>
          <w:highlight w:val="none"/>
          <w:u w:val="none"/>
        </w:rPr>
      </w:pPr>
      <w:r>
        <w:rPr>
          <w:rFonts w:hint="eastAsia" w:ascii="仿宋_GB2312" w:hAnsi="仿宋_GB2312" w:eastAsia="仿宋_GB2312" w:cs="仿宋_GB2312"/>
          <w:b/>
          <w:bCs/>
          <w:color w:val="auto"/>
          <w:sz w:val="28"/>
          <w:szCs w:val="28"/>
          <w:highlight w:val="none"/>
          <w:u w:val="none"/>
        </w:rPr>
        <w:br w:type="page"/>
      </w:r>
      <w:bookmarkStart w:id="261" w:name="_Toc21426"/>
      <w:bookmarkStart w:id="262" w:name="_Toc30655"/>
      <w:bookmarkStart w:id="263" w:name="_Toc6264"/>
      <w:bookmarkStart w:id="264" w:name="_Toc2243"/>
      <w:bookmarkStart w:id="265" w:name="_Toc1224"/>
      <w:r>
        <w:rPr>
          <w:rFonts w:hint="eastAsia" w:ascii="黑体" w:hAnsi="黑体" w:eastAsia="黑体" w:cs="黑体"/>
          <w:b w:val="0"/>
          <w:bCs w:val="0"/>
          <w:color w:val="auto"/>
          <w:kern w:val="2"/>
          <w:sz w:val="28"/>
          <w:szCs w:val="28"/>
          <w:highlight w:val="none"/>
          <w:u w:val="none"/>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kern w:val="2"/>
          <w:sz w:val="28"/>
          <w:szCs w:val="28"/>
          <w:highlight w:val="none"/>
          <w:u w:val="none"/>
        </w:rPr>
        <w:t>4</w:t>
      </w:r>
      <w:bookmarkEnd w:id="261"/>
      <w:bookmarkEnd w:id="262"/>
      <w:bookmarkEnd w:id="263"/>
      <w:bookmarkEnd w:id="264"/>
      <w:bookmarkEnd w:id="265"/>
    </w:p>
    <w:p>
      <w:pPr>
        <w:spacing w:line="440" w:lineRule="exact"/>
        <w:rPr>
          <w:rFonts w:hint="eastAsia" w:ascii="仿宋_GB2312" w:hAnsi="仿宋_GB2312" w:eastAsia="仿宋_GB2312" w:cs="仿宋_GB2312"/>
          <w:b/>
          <w:bCs/>
          <w:color w:val="auto"/>
          <w:kern w:val="0"/>
          <w:sz w:val="28"/>
          <w:szCs w:val="28"/>
          <w:highlight w:val="none"/>
          <w:u w:val="none"/>
        </w:rPr>
      </w:pP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kern w:val="0"/>
          <w:sz w:val="32"/>
          <w:szCs w:val="32"/>
          <w:highlight w:val="none"/>
          <w:u w:val="none"/>
        </w:rPr>
      </w:pPr>
      <w:r>
        <w:rPr>
          <w:rFonts w:hint="eastAsia" w:ascii="方正小标宋简体" w:hAnsi="方正小标宋简体" w:eastAsia="方正小标宋简体" w:cs="方正小标宋简体"/>
          <w:b w:val="0"/>
          <w:bCs w:val="0"/>
          <w:color w:val="auto"/>
          <w:kern w:val="0"/>
          <w:sz w:val="32"/>
          <w:szCs w:val="32"/>
          <w:highlight w:val="none"/>
          <w:u w:val="none"/>
        </w:rPr>
        <w:t>兼职申请书</w:t>
      </w:r>
    </w:p>
    <w:p>
      <w:pPr>
        <w:rPr>
          <w:rFonts w:hint="eastAsia" w:ascii="仿宋_GB2312" w:hAnsi="仿宋_GB2312" w:eastAsia="仿宋_GB2312" w:cs="仿宋_GB2312"/>
          <w:color w:val="auto"/>
          <w:highlight w:val="none"/>
          <w:u w:val="none"/>
        </w:rPr>
      </w:pPr>
    </w:p>
    <w:p>
      <w:pPr>
        <w:spacing w:line="440" w:lineRule="exact"/>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XX市XX有限公司：</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本人是公司    部门    岗位员工，公司因受疫情影响，对本人的工作安排也做了调整，导致本人的工资收入与正常时期相差甚远。现本人基于因  例： 归还贷款 等需要，希望公司批准本人在外兼职以获得其他收入来源。</w:t>
      </w:r>
    </w:p>
    <w:p>
      <w:pPr>
        <w:spacing w:line="440" w:lineRule="exact"/>
        <w:ind w:firstLine="420" w:firstLineChars="200"/>
        <w:jc w:val="left"/>
        <w:rPr>
          <w:rFonts w:hint="eastAsia" w:ascii="仿宋_GB2312" w:hAnsi="仿宋_GB2312" w:eastAsia="仿宋_GB2312" w:cs="仿宋_GB2312"/>
          <w:b/>
          <w:bCs/>
          <w:color w:val="auto"/>
          <w:szCs w:val="21"/>
          <w:highlight w:val="none"/>
          <w:u w:val="none"/>
        </w:rPr>
      </w:pPr>
      <w:r>
        <w:rPr>
          <w:rFonts w:hint="eastAsia" w:ascii="仿宋_GB2312" w:hAnsi="仿宋_GB2312" w:eastAsia="仿宋_GB2312" w:cs="仿宋_GB2312"/>
          <w:b/>
          <w:bCs/>
          <w:color w:val="auto"/>
          <w:szCs w:val="21"/>
          <w:highlight w:val="none"/>
          <w:u w:val="none"/>
        </w:rPr>
        <w:t>一、本人承诺</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在兼职期间，绝不利用公司资源为兼职单位谋求利益。</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未经公司书面同意，本人不得以泄露、告知、公布、转让或者其他任何方式使任何第三方知悉属于公司或者虽属于他方但公司承诺有保密义务的商业秘密信息，本人不得在履行职务之外使用这些保密信息。</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非经公司事先书面同意，本人所服务的兼职单位不存在与公司从事相竞争的业务。</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如本人自营的，不得自营或隐名自营任何与公司存在竞争的业务。</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本人兼职的同时，始终以满足公司的用工安排为优先。如公司需要本人回公司上班的，或者公司认为本人兼职影响公司用工安排，或者公司认为本人不得再兼职的，则公司可以提前一天通知本人，本人即须终止兼职，服从公司安排，否则公司可随时解除劳动关系，而不予支付经济补偿或赔偿金。</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其他</w:t>
      </w:r>
    </w:p>
    <w:p>
      <w:pPr>
        <w:numPr>
          <w:ilvl w:val="0"/>
          <w:numId w:val="2"/>
        </w:num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b/>
          <w:bCs/>
          <w:color w:val="auto"/>
          <w:szCs w:val="21"/>
          <w:highlight w:val="none"/>
          <w:u w:val="none"/>
        </w:rPr>
        <w:t>本人联系方式</w:t>
      </w:r>
      <w:r>
        <w:rPr>
          <w:rFonts w:hint="eastAsia" w:ascii="仿宋_GB2312" w:hAnsi="仿宋_GB2312" w:eastAsia="仿宋_GB2312" w:cs="仿宋_GB2312"/>
          <w:color w:val="auto"/>
          <w:szCs w:val="21"/>
          <w:highlight w:val="none"/>
          <w:u w:val="none"/>
        </w:rPr>
        <w:t>：电话：       ；邮箱：       ；微信号：       ；联系地址：       ，公司关于用工安排等的相关信息发送到本人前述微信号或邮箱或联系地址等任一方式即视为本人已收到。</w:t>
      </w:r>
    </w:p>
    <w:p>
      <w:pPr>
        <w:spacing w:line="440" w:lineRule="exact"/>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此致</w:t>
      </w:r>
    </w:p>
    <w:p>
      <w:pPr>
        <w:spacing w:line="440" w:lineRule="exact"/>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                                                            申请人（签名）：</w:t>
      </w:r>
    </w:p>
    <w:p>
      <w:pPr>
        <w:spacing w:line="440" w:lineRule="exact"/>
        <w:ind w:firstLine="6510" w:firstLineChars="31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年  月  日</w:t>
      </w:r>
    </w:p>
    <w:p>
      <w:pPr>
        <w:pStyle w:val="32"/>
        <w:tabs>
          <w:tab w:val="center" w:pos="4153"/>
          <w:tab w:val="right" w:pos="8306"/>
        </w:tabs>
        <w:spacing w:before="0" w:beforeAutospacing="0" w:after="0" w:afterAutospacing="0" w:line="440" w:lineRule="exact"/>
        <w:jc w:val="both"/>
        <w:outlineLvl w:val="0"/>
        <w:rPr>
          <w:rFonts w:hint="eastAsia" w:ascii="黑体" w:hAnsi="黑体" w:eastAsia="黑体" w:cs="黑体"/>
          <w:b w:val="0"/>
          <w:bCs w:val="0"/>
          <w:color w:val="auto"/>
          <w:kern w:val="2"/>
          <w:sz w:val="28"/>
          <w:szCs w:val="28"/>
          <w:highlight w:val="none"/>
          <w:u w:val="none"/>
        </w:rPr>
      </w:pPr>
      <w:r>
        <w:rPr>
          <w:rFonts w:hint="eastAsia" w:ascii="仿宋_GB2312" w:hAnsi="仿宋_GB2312" w:eastAsia="仿宋_GB2312" w:cs="仿宋_GB2312"/>
          <w:color w:val="auto"/>
          <w:sz w:val="21"/>
          <w:szCs w:val="21"/>
          <w:highlight w:val="none"/>
          <w:u w:val="none"/>
        </w:rPr>
        <w:br w:type="page"/>
      </w:r>
      <w:bookmarkStart w:id="266" w:name="_Toc10924"/>
      <w:bookmarkStart w:id="267" w:name="_Toc2271"/>
      <w:bookmarkStart w:id="268" w:name="_Toc18740"/>
      <w:bookmarkStart w:id="269" w:name="_Toc5039"/>
      <w:bookmarkStart w:id="270" w:name="_Toc23045"/>
      <w:r>
        <w:rPr>
          <w:rFonts w:hint="eastAsia" w:ascii="黑体" w:hAnsi="黑体" w:eastAsia="黑体" w:cs="黑体"/>
          <w:b w:val="0"/>
          <w:bCs w:val="0"/>
          <w:color w:val="auto"/>
          <w:kern w:val="2"/>
          <w:sz w:val="28"/>
          <w:szCs w:val="28"/>
          <w:highlight w:val="none"/>
          <w:u w:val="none"/>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kern w:val="2"/>
          <w:sz w:val="28"/>
          <w:szCs w:val="28"/>
          <w:highlight w:val="none"/>
          <w:u w:val="none"/>
        </w:rPr>
        <w:t>5</w:t>
      </w:r>
      <w:bookmarkEnd w:id="266"/>
      <w:bookmarkEnd w:id="267"/>
      <w:bookmarkEnd w:id="268"/>
      <w:bookmarkEnd w:id="269"/>
      <w:bookmarkEnd w:id="270"/>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r>
        <w:rPr>
          <w:rFonts w:hint="eastAsia" w:ascii="方正小标宋简体" w:hAnsi="方正小标宋简体" w:eastAsia="方正小标宋简体" w:cs="方正小标宋简体"/>
          <w:b w:val="0"/>
          <w:bCs w:val="0"/>
          <w:color w:val="auto"/>
          <w:sz w:val="32"/>
          <w:szCs w:val="32"/>
          <w:highlight w:val="none"/>
          <w:u w:val="none"/>
        </w:rPr>
        <w:t>企业用工余缺调剂协议暨《劳动合同变更协议》</w:t>
      </w:r>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spacing w:line="440" w:lineRule="exact"/>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甲方：</w:t>
      </w:r>
    </w:p>
    <w:p>
      <w:pPr>
        <w:spacing w:line="440" w:lineRule="exact"/>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乙方：</w:t>
      </w:r>
    </w:p>
    <w:p>
      <w:pPr>
        <w:spacing w:line="440" w:lineRule="exact"/>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身份证号：</w:t>
      </w:r>
    </w:p>
    <w:p>
      <w:pPr>
        <w:wordWrap w:val="0"/>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为应对当前新冠肺炎疫情造成的影响，我单位与  （单 位 名 称）  ，经协商达成用工余缺调剂协议。根据《劳动合同法》相关规定，本着平等自愿、协商一致的原则，就   年   月   日签订的劳动合同达成如下临时变更协议：</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1、甲、乙双方的劳动关系、社会保险关系没有改变。</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2、甲方将乙方借出到      （单位名称 ）    工作，工种岗位：         ，岗位职责：         ，工作地点：                        ，劳动报酬：          。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3、协议期限：自本协议签订之日起至  年  月  日。期满后，乙方应按时回甲方报到，若乙方无故缺勤的，将根据甲方的相关规章制度处理。</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甲方（盖章）                   乙方（签名）</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日期：  年  月  日             日期：  年  月  日</w:t>
      </w:r>
    </w:p>
    <w:p>
      <w:pPr>
        <w:spacing w:line="440" w:lineRule="exact"/>
        <w:outlineLvl w:val="0"/>
        <w:rPr>
          <w:rFonts w:hint="eastAsia" w:ascii="黑体" w:hAnsi="黑体" w:eastAsia="黑体" w:cs="黑体"/>
          <w:b w:val="0"/>
          <w:bCs w:val="0"/>
          <w:color w:val="auto"/>
          <w:kern w:val="2"/>
          <w:sz w:val="28"/>
          <w:szCs w:val="28"/>
          <w:highlight w:val="none"/>
          <w:u w:val="none"/>
        </w:rPr>
      </w:pPr>
      <w:r>
        <w:rPr>
          <w:rFonts w:hint="eastAsia" w:ascii="仿宋_GB2312" w:hAnsi="仿宋_GB2312" w:eastAsia="仿宋_GB2312" w:cs="仿宋_GB2312"/>
          <w:color w:val="auto"/>
          <w:szCs w:val="21"/>
          <w:highlight w:val="none"/>
          <w:u w:val="none"/>
        </w:rPr>
        <w:br w:type="page"/>
      </w:r>
      <w:bookmarkStart w:id="271" w:name="_Toc2942"/>
      <w:bookmarkStart w:id="272" w:name="_Toc3557"/>
      <w:bookmarkStart w:id="273" w:name="_Toc18361"/>
      <w:bookmarkStart w:id="274" w:name="_Toc22021"/>
      <w:bookmarkStart w:id="275" w:name="_Toc406"/>
      <w:r>
        <w:rPr>
          <w:rFonts w:hint="eastAsia" w:ascii="黑体" w:hAnsi="黑体" w:eastAsia="黑体" w:cs="黑体"/>
          <w:b w:val="0"/>
          <w:bCs w:val="0"/>
          <w:color w:val="auto"/>
          <w:kern w:val="2"/>
          <w:sz w:val="28"/>
          <w:szCs w:val="28"/>
          <w:highlight w:val="none"/>
          <w:u w:val="none"/>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kern w:val="2"/>
          <w:sz w:val="28"/>
          <w:szCs w:val="28"/>
          <w:highlight w:val="none"/>
          <w:u w:val="none"/>
        </w:rPr>
        <w:t>6</w:t>
      </w:r>
      <w:bookmarkEnd w:id="271"/>
      <w:bookmarkEnd w:id="272"/>
      <w:bookmarkEnd w:id="273"/>
      <w:bookmarkEnd w:id="274"/>
      <w:bookmarkEnd w:id="275"/>
    </w:p>
    <w:p>
      <w:pPr>
        <w:pStyle w:val="2"/>
        <w:ind w:left="31680"/>
        <w:rPr>
          <w:rFonts w:hint="eastAsia" w:ascii="仿宋_GB2312" w:hAnsi="仿宋_GB2312" w:eastAsia="仿宋_GB2312" w:cs="仿宋_GB2312"/>
          <w:b/>
          <w:bCs/>
          <w:color w:val="auto"/>
          <w:kern w:val="0"/>
          <w:sz w:val="28"/>
          <w:szCs w:val="28"/>
          <w:highlight w:val="none"/>
          <w:u w:val="none"/>
        </w:rPr>
      </w:pPr>
    </w:p>
    <w:p>
      <w:pPr>
        <w:spacing w:line="440" w:lineRule="exact"/>
        <w:jc w:val="center"/>
        <w:rPr>
          <w:rFonts w:hint="eastAsia" w:ascii="方正小标宋简体" w:hAnsi="方正小标宋简体" w:eastAsia="方正小标宋简体" w:cs="方正小标宋简体"/>
          <w:b w:val="0"/>
          <w:bCs w:val="0"/>
          <w:color w:val="auto"/>
          <w:kern w:val="0"/>
          <w:sz w:val="32"/>
          <w:szCs w:val="32"/>
          <w:highlight w:val="none"/>
          <w:u w:val="none"/>
        </w:rPr>
      </w:pPr>
      <w:r>
        <w:rPr>
          <w:rFonts w:hint="eastAsia" w:ascii="方正小标宋简体" w:hAnsi="方正小标宋简体" w:eastAsia="方正小标宋简体" w:cs="方正小标宋简体"/>
          <w:b w:val="0"/>
          <w:bCs w:val="0"/>
          <w:color w:val="auto"/>
          <w:kern w:val="0"/>
          <w:sz w:val="32"/>
          <w:szCs w:val="32"/>
          <w:highlight w:val="none"/>
          <w:u w:val="none"/>
        </w:rPr>
        <w:t>员工借调/借用协议</w:t>
      </w:r>
    </w:p>
    <w:p>
      <w:pPr>
        <w:rPr>
          <w:rFonts w:hint="eastAsia" w:ascii="仿宋_GB2312" w:hAnsi="仿宋_GB2312" w:eastAsia="仿宋_GB2312" w:cs="仿宋_GB2312"/>
          <w:color w:val="auto"/>
          <w:highlight w:val="none"/>
          <w:u w:val="none"/>
        </w:rPr>
      </w:pPr>
    </w:p>
    <w:p>
      <w:pPr>
        <w:widowControl/>
        <w:snapToGrid w:val="0"/>
        <w:spacing w:line="440" w:lineRule="exact"/>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甲方（借用方）：</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乙方（借出方）：</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丙方（员工）：</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身份证号码：</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　甲方因工作需要，须借用乙方的员工_______（丙方）。三方就此借调事项达成如下协议：</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　　一、甲方借用丙方的期限从___年____月___日起，至___年__月__日。</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　　二、甲方的权利和义务：</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　　（一）借用期间甲方可根据需要，安排丙方的工作岗位和任务，但须依法进行。</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　　（二）借调期间，甲方可根据需要安排丙方的工作岗位和任务，并负责对丙方进行职业道德、业务技术、安全保密及各项规章的教育和培训。</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三）借用期间甲方可要求丙方遵守各项规章制度，服从管理和教育。可根据工作需求及丙方的表现，决定将丙方退回乙方，但应提前60日（或各方同意的日数）通知乙方和丙方。若丙方严重违规违纪，甲方可随时将其退回乙方，且不属违约行为。</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　　三、乙方的权利和义务：</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　　（一）借用期间乙方应负责对丙方进行管理、教育和违纪处理，为丙方缴纳各项社会保险费用等，承担用人单位的法律责任。　</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（二）乙方可根据工作需要，决定将丙方撤回，但应提前60日（或各方同意的日数）通知甲方和丙方。乙方也可同时为甲方推荐替补人员。</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四、丙方的权利和义务：</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　　（一）除本协议另有约定外，借调期间丙方继续享有乙方员工的各项待遇。</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　　（二）借调期间丙方应自觉服从甲方的各种安排，遵守甲方、乙方的各项规章制度，保守甲方、乙方的商业秘密。</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　　（三）借调期间丙方依法解除劳动合同的，应通知乙方。若有服务期约定，应按约定承担违约责任。</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五、特别约定</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（一）借调期间，丙方的工资待遇为             、岗位为          ；</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（二）借调期间，丙方的每月工资由甲、乙方共同核算无误后，由</w:t>
      </w: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乙方委托甲方直接向丙方支付</w:t>
      </w: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由乙方向丙方支付，个人所得税由支付方代扣，由乙方负责代缴。</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（三）借调期间，职工发生事故伤害或者按照职业病防治法规定被诊断、鉴定为职业病，由乙方依法提出工伤认定申请，甲方给予协助。</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（四）借调期间，乙方对丙方应承担的用人单位部分的责任，甲方、乙方按如下约定执行：</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1、缴纳社会保险、公积金、非因公受伤待遇、病假待遇、非因公死亡待遇等责任由</w:t>
      </w: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甲方承担</w:t>
      </w: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乙方承担</w:t>
      </w: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甲方承担    %、乙方承担     %；</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2、对应工龄所可能产生的经济补偿或赔偿金（如有）由乙方承担。甲、乙方内部可另行约定承担比例；</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3、社会保险基金不承担的工伤保险待遇由</w:t>
      </w: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甲方承担</w:t>
      </w: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乙方承担</w:t>
      </w: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甲方承担     %，乙方承担     %；</w:t>
      </w:r>
    </w:p>
    <w:p>
      <w:pPr>
        <w:pStyle w:val="2"/>
        <w:ind w:left="0" w:leftChars="0" w:firstLine="420" w:firstLineChars="200"/>
        <w:jc w:val="left"/>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szCs w:val="21"/>
          <w:highlight w:val="none"/>
          <w:u w:val="none"/>
        </w:rPr>
        <w:t>（五）除非经乙方同意，否则甲方在各方终止本协议后      不得录用丙方。</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六、甲乙任何一方若需解除本协议，应提前60日（或各方同意的日数）通知对方进行协商。协议期满前60日，双方均无提出终止合同的意向，则本协议自行延续一个周期。否则，期限届满，协议即行终止。</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　　七、本协议一式三份，自各方盖章或签字后生效。各方各执一份，具有同等法律效力。</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　　</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甲方（盖章）　　　</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乙方（盖章）　　 </w:t>
      </w:r>
    </w:p>
    <w:p>
      <w:pPr>
        <w:widowControl/>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丙方（签名）</w:t>
      </w:r>
      <w:r>
        <w:rPr>
          <w:rFonts w:hint="eastAsia" w:ascii="仿宋_GB2312" w:hAnsi="仿宋_GB2312" w:eastAsia="仿宋_GB2312" w:cs="仿宋_GB2312"/>
          <w:color w:val="auto"/>
          <w:szCs w:val="21"/>
          <w:highlight w:val="none"/>
          <w:u w:val="none"/>
        </w:rPr>
        <w:br w:type="textWrapping"/>
      </w:r>
      <w:r>
        <w:rPr>
          <w:rFonts w:hint="eastAsia" w:ascii="仿宋_GB2312" w:hAnsi="仿宋_GB2312" w:eastAsia="仿宋_GB2312" w:cs="仿宋_GB2312"/>
          <w:color w:val="auto"/>
          <w:szCs w:val="21"/>
          <w:highlight w:val="none"/>
          <w:u w:val="none"/>
        </w:rPr>
        <w:t>　　签订日期：</w:t>
      </w:r>
    </w:p>
    <w:p>
      <w:pPr>
        <w:pStyle w:val="32"/>
        <w:tabs>
          <w:tab w:val="center" w:pos="4153"/>
          <w:tab w:val="right" w:pos="8306"/>
        </w:tabs>
        <w:spacing w:before="0" w:beforeAutospacing="0" w:after="0" w:afterAutospacing="0" w:line="440" w:lineRule="exact"/>
        <w:jc w:val="both"/>
        <w:outlineLvl w:val="0"/>
        <w:rPr>
          <w:rFonts w:hint="eastAsia" w:ascii="黑体" w:hAnsi="黑体" w:eastAsia="黑体" w:cs="黑体"/>
          <w:b w:val="0"/>
          <w:bCs w:val="0"/>
          <w:color w:val="auto"/>
          <w:kern w:val="2"/>
          <w:sz w:val="28"/>
          <w:szCs w:val="28"/>
          <w:highlight w:val="none"/>
          <w:u w:val="none"/>
        </w:rPr>
      </w:pPr>
      <w:r>
        <w:rPr>
          <w:rFonts w:hint="eastAsia" w:ascii="仿宋_GB2312" w:hAnsi="仿宋_GB2312" w:eastAsia="仿宋_GB2312" w:cs="仿宋_GB2312"/>
          <w:color w:val="auto"/>
          <w:sz w:val="28"/>
          <w:szCs w:val="28"/>
          <w:highlight w:val="none"/>
          <w:u w:val="none"/>
        </w:rPr>
        <w:br w:type="page"/>
      </w:r>
      <w:bookmarkStart w:id="276" w:name="_Toc7594"/>
      <w:bookmarkStart w:id="277" w:name="_Toc20104"/>
      <w:bookmarkStart w:id="278" w:name="_Toc10096"/>
      <w:bookmarkStart w:id="279" w:name="_Toc30718"/>
      <w:bookmarkStart w:id="280" w:name="_Toc1081"/>
      <w:bookmarkStart w:id="281" w:name="_Toc37073916"/>
      <w:r>
        <w:rPr>
          <w:rFonts w:hint="eastAsia" w:ascii="黑体" w:hAnsi="黑体" w:eastAsia="黑体" w:cs="黑体"/>
          <w:b w:val="0"/>
          <w:bCs w:val="0"/>
          <w:color w:val="auto"/>
          <w:kern w:val="2"/>
          <w:sz w:val="28"/>
          <w:szCs w:val="28"/>
          <w:highlight w:val="none"/>
          <w:u w:val="none"/>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kern w:val="2"/>
          <w:sz w:val="28"/>
          <w:szCs w:val="28"/>
          <w:highlight w:val="none"/>
          <w:u w:val="none"/>
        </w:rPr>
        <w:t>7</w:t>
      </w:r>
      <w:bookmarkEnd w:id="276"/>
      <w:bookmarkEnd w:id="277"/>
      <w:bookmarkEnd w:id="278"/>
      <w:bookmarkEnd w:id="279"/>
      <w:bookmarkEnd w:id="280"/>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r>
        <w:rPr>
          <w:rFonts w:hint="eastAsia" w:ascii="方正小标宋简体" w:hAnsi="方正小标宋简体" w:eastAsia="方正小标宋简体" w:cs="方正小标宋简体"/>
          <w:b w:val="0"/>
          <w:bCs w:val="0"/>
          <w:color w:val="auto"/>
          <w:sz w:val="32"/>
          <w:szCs w:val="32"/>
          <w:highlight w:val="none"/>
          <w:u w:val="none"/>
        </w:rPr>
        <w:t>轮岗轮休协议书</w:t>
      </w:r>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widowControl/>
        <w:overflowPunct w:val="0"/>
        <w:autoSpaceDE w:val="0"/>
        <w:autoSpaceDN w:val="0"/>
        <w:adjustRightInd w:val="0"/>
        <w:spacing w:line="440" w:lineRule="exact"/>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甲方（公司）：</w:t>
      </w:r>
    </w:p>
    <w:p>
      <w:pPr>
        <w:widowControl/>
        <w:overflowPunct w:val="0"/>
        <w:autoSpaceDE w:val="0"/>
        <w:autoSpaceDN w:val="0"/>
        <w:adjustRightInd w:val="0"/>
        <w:spacing w:line="440" w:lineRule="exact"/>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乙方（员工）：</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身份证号码：</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经甲、乙双方协商一致，就新型冠</w:t>
      </w:r>
      <w:r>
        <w:rPr>
          <w:rFonts w:hint="default" w:ascii="仿宋_GB2312" w:hAnsi="仿宋_GB2312" w:eastAsia="仿宋_GB2312" w:cs="仿宋_GB2312"/>
          <w:color w:val="auto"/>
          <w:spacing w:val="8"/>
          <w:szCs w:val="21"/>
          <w:highlight w:val="none"/>
          <w:u w:val="none"/>
          <w:woUserID w:val="1"/>
        </w:rPr>
        <w:t>状</w:t>
      </w:r>
      <w:r>
        <w:rPr>
          <w:rFonts w:hint="eastAsia" w:ascii="仿宋_GB2312" w:hAnsi="仿宋_GB2312" w:eastAsia="仿宋_GB2312" w:cs="仿宋_GB2312"/>
          <w:color w:val="auto"/>
          <w:spacing w:val="8"/>
          <w:szCs w:val="21"/>
          <w:highlight w:val="none"/>
          <w:u w:val="none"/>
        </w:rPr>
        <w:t>病毒肺炎疫情期间对乙方实施轮岗轮休相关事宜，达成如下协议：（可根据实际需要选择或调整）</w:t>
      </w:r>
    </w:p>
    <w:p>
      <w:pPr>
        <w:widowControl/>
        <w:numPr>
          <w:ilvl w:val="0"/>
          <w:numId w:val="3"/>
        </w:numPr>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spacing w:val="8"/>
          <w:szCs w:val="21"/>
          <w:highlight w:val="none"/>
          <w:u w:val="none"/>
        </w:rPr>
        <w:t>乙方同意，自202</w:t>
      </w:r>
      <w:r>
        <w:rPr>
          <w:rFonts w:hint="default" w:ascii="仿宋_GB2312" w:hAnsi="仿宋_GB2312" w:eastAsia="仿宋_GB2312" w:cs="仿宋_GB2312"/>
          <w:color w:val="auto"/>
          <w:spacing w:val="8"/>
          <w:szCs w:val="21"/>
          <w:highlight w:val="none"/>
          <w:u w:val="none"/>
          <w:woUserID w:val="1"/>
        </w:rPr>
        <w:t>1</w:t>
      </w:r>
      <w:r>
        <w:rPr>
          <w:rFonts w:hint="eastAsia" w:ascii="仿宋_GB2312" w:hAnsi="仿宋_GB2312" w:eastAsia="仿宋_GB2312" w:cs="仿宋_GB2312"/>
          <w:color w:val="auto"/>
          <w:spacing w:val="8"/>
          <w:szCs w:val="21"/>
          <w:highlight w:val="none"/>
          <w:u w:val="none"/>
        </w:rPr>
        <w:t>年   月   日起，自愿服从公司轮岗轮休安排，严格按照公司安排的排班表出勤或休假。</w:t>
      </w:r>
    </w:p>
    <w:p>
      <w:pPr>
        <w:widowControl/>
        <w:numPr>
          <w:ilvl w:val="0"/>
          <w:numId w:val="0"/>
        </w:numPr>
        <w:overflowPunct w:val="0"/>
        <w:autoSpaceDE w:val="0"/>
        <w:autoSpaceDN w:val="0"/>
        <w:adjustRightInd w:val="0"/>
        <w:spacing w:line="440" w:lineRule="exact"/>
        <w:jc w:val="left"/>
        <w:textAlignment w:val="baseline"/>
        <w:rPr>
          <w:rFonts w:hint="eastAsia" w:ascii="仿宋_GB2312" w:hAnsi="仿宋_GB2312" w:eastAsia="仿宋_GB2312" w:cs="仿宋_GB2312"/>
          <w:color w:val="auto"/>
          <w:highlight w:val="none"/>
          <w:u w:val="none"/>
        </w:rPr>
      </w:pPr>
      <w:r>
        <w:rPr>
          <w:rFonts w:hint="default" w:ascii="仿宋_GB2312" w:hAnsi="仿宋_GB2312" w:eastAsia="仿宋_GB2312" w:cs="仿宋_GB2312"/>
          <w:color w:val="auto"/>
          <w:spacing w:val="8"/>
          <w:szCs w:val="21"/>
          <w:highlight w:val="none"/>
          <w:u w:val="none"/>
          <w:woUserID w:val="1"/>
        </w:rPr>
        <w:t xml:space="preserve">    </w:t>
      </w:r>
      <w:r>
        <w:rPr>
          <w:rFonts w:hint="eastAsia" w:ascii="仿宋_GB2312" w:hAnsi="仿宋_GB2312" w:eastAsia="仿宋_GB2312" w:cs="仿宋_GB2312"/>
          <w:color w:val="auto"/>
          <w:spacing w:val="8"/>
          <w:szCs w:val="21"/>
          <w:highlight w:val="none"/>
          <w:u w:val="none"/>
        </w:rPr>
        <w:t>乙方的轮岗轮休安排：</w:t>
      </w:r>
      <w:r>
        <w:rPr>
          <w:rFonts w:hint="eastAsia" w:ascii="仿宋_GB2312" w:hAnsi="仿宋_GB2312" w:eastAsia="仿宋_GB2312" w:cs="仿宋_GB2312"/>
          <w:color w:val="auto"/>
          <w:highlight w:val="none"/>
          <w:u w:val="none"/>
        </w:rPr>
        <w:t xml:space="preserve">                                            </w:t>
      </w:r>
    </w:p>
    <w:p>
      <w:pPr>
        <w:pStyle w:val="2"/>
        <w:spacing w:line="440" w:lineRule="exact"/>
        <w:ind w:left="0" w:leftChars="0" w:firstLine="452" w:firstLineChars="200"/>
        <w:jc w:val="left"/>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spacing w:val="8"/>
          <w:szCs w:val="21"/>
          <w:highlight w:val="none"/>
          <w:u w:val="none"/>
        </w:rPr>
        <w:t>二、乙方轮岗轮休的工资待遇：</w:t>
      </w:r>
      <w:r>
        <w:rPr>
          <w:rFonts w:hint="eastAsia" w:ascii="仿宋_GB2312" w:hAnsi="仿宋_GB2312" w:eastAsia="仿宋_GB2312" w:cs="仿宋_GB2312"/>
          <w:color w:val="auto"/>
          <w:highlight w:val="none"/>
          <w:u w:val="none"/>
        </w:rPr>
        <w:t xml:space="preserve">                                            </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b/>
          <w:color w:val="auto"/>
          <w:szCs w:val="21"/>
          <w:highlight w:val="none"/>
          <w:u w:val="none"/>
        </w:rPr>
      </w:pPr>
      <w:r>
        <w:rPr>
          <w:rFonts w:hint="eastAsia" w:ascii="仿宋_GB2312" w:hAnsi="仿宋_GB2312" w:eastAsia="仿宋_GB2312" w:cs="仿宋_GB2312"/>
          <w:color w:val="auto"/>
          <w:spacing w:val="8"/>
          <w:szCs w:val="21"/>
          <w:highlight w:val="none"/>
          <w:u w:val="none"/>
        </w:rPr>
        <w:t>三、乙方在签署本协议前已清楚知悉本协议关于自身工作和工资待遇的调整对自身权益造成较大影响，自愿受本协议约束。</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四、 乙方联系方式：电话：      ；邮箱：      ；微信号：      ；联系地址：      ，公司关于轮岗轮休、复工通知等用工安排等的相关信息发送到本人前述微信号或邮箱或联系地址等任一方式即视为本人已收到。</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五、 本协议为双方对《劳动合同》的补充约定，《劳动合同》与本协议不一致的地方，以本协议约定为准；本协议未约定事项，按《劳动合同》约定执行。</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六、 本协议一式二份，自双方盖章或签字后生效。甲、乙双方各执一份，具有同等法律效力。</w:t>
      </w:r>
      <w:r>
        <w:rPr>
          <w:rFonts w:hint="eastAsia" w:ascii="仿宋_GB2312" w:hAnsi="仿宋_GB2312" w:eastAsia="仿宋_GB2312" w:cs="仿宋_GB2312"/>
          <w:color w:val="auto"/>
          <w:spacing w:val="8"/>
          <w:szCs w:val="21"/>
          <w:highlight w:val="none"/>
          <w:u w:val="none"/>
        </w:rPr>
        <w:br w:type="textWrapping"/>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甲方（盖章）：</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授权代表：</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                                  </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乙方（签名）： </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签订时间：  年  月   日</w:t>
      </w:r>
    </w:p>
    <w:p>
      <w:pPr>
        <w:spacing w:line="440" w:lineRule="exact"/>
        <w:jc w:val="center"/>
        <w:rPr>
          <w:rFonts w:hint="eastAsia" w:ascii="仿宋_GB2312" w:hAnsi="仿宋_GB2312" w:eastAsia="仿宋_GB2312" w:cs="仿宋_GB2312"/>
          <w:bCs/>
          <w:color w:val="auto"/>
          <w:sz w:val="36"/>
          <w:highlight w:val="none"/>
          <w:u w:val="none"/>
        </w:rPr>
      </w:pPr>
    </w:p>
    <w:p>
      <w:pPr>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br w:type="page"/>
      </w:r>
    </w:p>
    <w:p>
      <w:pPr>
        <w:spacing w:before="0" w:beforeAutospacing="0" w:after="0" w:afterAutospacing="0" w:line="400" w:lineRule="exact"/>
        <w:jc w:val="left"/>
        <w:outlineLvl w:val="0"/>
        <w:rPr>
          <w:rFonts w:hint="eastAsia" w:ascii="黑体" w:hAnsi="黑体" w:eastAsia="黑体" w:cs="黑体"/>
          <w:b w:val="0"/>
          <w:bCs w:val="0"/>
          <w:color w:val="auto"/>
          <w:kern w:val="2"/>
          <w:sz w:val="28"/>
          <w:szCs w:val="28"/>
          <w:highlight w:val="none"/>
          <w:u w:val="none"/>
          <w:lang w:val="en-US" w:eastAsia="zh-CN" w:bidi="ar-SA"/>
        </w:rPr>
      </w:pPr>
      <w:bookmarkStart w:id="282" w:name="_Toc9454"/>
      <w:bookmarkStart w:id="283" w:name="_Toc4279"/>
      <w:r>
        <w:rPr>
          <w:rFonts w:hint="eastAsia" w:ascii="黑体" w:hAnsi="黑体" w:eastAsia="黑体" w:cs="黑体"/>
          <w:b w:val="0"/>
          <w:bCs w:val="0"/>
          <w:color w:val="auto"/>
          <w:kern w:val="2"/>
          <w:sz w:val="28"/>
          <w:szCs w:val="28"/>
          <w:highlight w:val="none"/>
          <w:u w:val="none"/>
          <w:lang w:val="en-US" w:eastAsia="zh-CN" w:bidi="ar-SA"/>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kern w:val="2"/>
          <w:sz w:val="28"/>
          <w:szCs w:val="28"/>
          <w:highlight w:val="none"/>
          <w:u w:val="none"/>
          <w:lang w:val="en-US" w:eastAsia="zh-CN" w:bidi="ar-SA"/>
        </w:rPr>
        <w:t>8</w:t>
      </w:r>
      <w:bookmarkEnd w:id="282"/>
      <w:bookmarkEnd w:id="283"/>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r>
        <w:rPr>
          <w:rFonts w:hint="eastAsia" w:ascii="方正小标宋简体" w:hAnsi="方正小标宋简体" w:eastAsia="方正小标宋简体" w:cs="方正小标宋简体"/>
          <w:b w:val="0"/>
          <w:bCs w:val="0"/>
          <w:color w:val="auto"/>
          <w:sz w:val="32"/>
          <w:szCs w:val="32"/>
          <w:highlight w:val="none"/>
          <w:u w:val="none"/>
        </w:rPr>
        <w:t>缩短工时协议书</w:t>
      </w:r>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widowControl/>
        <w:overflowPunct w:val="0"/>
        <w:autoSpaceDE w:val="0"/>
        <w:autoSpaceDN w:val="0"/>
        <w:adjustRightInd w:val="0"/>
        <w:spacing w:line="440" w:lineRule="exact"/>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甲方（公司）：</w:t>
      </w:r>
    </w:p>
    <w:p>
      <w:pPr>
        <w:widowControl/>
        <w:overflowPunct w:val="0"/>
        <w:autoSpaceDE w:val="0"/>
        <w:autoSpaceDN w:val="0"/>
        <w:adjustRightInd w:val="0"/>
        <w:spacing w:line="440" w:lineRule="exact"/>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乙方（员工）：</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身份证号码：</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经甲、乙双方协商一致，就新型冠</w:t>
      </w:r>
      <w:r>
        <w:rPr>
          <w:rFonts w:hint="default" w:ascii="仿宋_GB2312" w:hAnsi="仿宋_GB2312" w:eastAsia="仿宋_GB2312" w:cs="仿宋_GB2312"/>
          <w:color w:val="auto"/>
          <w:spacing w:val="8"/>
          <w:szCs w:val="21"/>
          <w:highlight w:val="none"/>
          <w:u w:val="none"/>
          <w:woUserID w:val="1"/>
        </w:rPr>
        <w:t>状</w:t>
      </w:r>
      <w:r>
        <w:rPr>
          <w:rFonts w:hint="eastAsia" w:ascii="仿宋_GB2312" w:hAnsi="仿宋_GB2312" w:eastAsia="仿宋_GB2312" w:cs="仿宋_GB2312"/>
          <w:color w:val="auto"/>
          <w:spacing w:val="8"/>
          <w:szCs w:val="21"/>
          <w:highlight w:val="none"/>
          <w:u w:val="none"/>
        </w:rPr>
        <w:t>病毒肺炎疫情期间对乙方实施缩短工时相关事宜，达成如下协议：（可根据实际需要选择或调整）</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一、乙方同意，自202</w:t>
      </w:r>
      <w:r>
        <w:rPr>
          <w:rFonts w:hint="default" w:ascii="仿宋_GB2312" w:hAnsi="仿宋_GB2312" w:eastAsia="仿宋_GB2312" w:cs="仿宋_GB2312"/>
          <w:color w:val="auto"/>
          <w:spacing w:val="8"/>
          <w:szCs w:val="21"/>
          <w:highlight w:val="none"/>
          <w:u w:val="none"/>
          <w:woUserID w:val="1"/>
        </w:rPr>
        <w:t>1</w:t>
      </w:r>
      <w:r>
        <w:rPr>
          <w:rFonts w:hint="eastAsia" w:ascii="仿宋_GB2312" w:hAnsi="仿宋_GB2312" w:eastAsia="仿宋_GB2312" w:cs="仿宋_GB2312"/>
          <w:color w:val="auto"/>
          <w:spacing w:val="8"/>
          <w:szCs w:val="21"/>
          <w:highlight w:val="none"/>
          <w:u w:val="none"/>
        </w:rPr>
        <w:t>年   月   日起，由公司按实际工作需要安排上班，在不影响生产(工作)进度的前提下，原则上每周安排   天、每天不超过    小时工作。如遇工作需要每周出勤超出   天或每天超过    小时工作的，超出工作时间当月先安排进行补休，无法进行调休的报公司同意或统筹安排。</w:t>
      </w:r>
    </w:p>
    <w:p>
      <w:pPr>
        <w:pStyle w:val="2"/>
        <w:spacing w:line="440" w:lineRule="exact"/>
        <w:ind w:left="0" w:leftChars="0" w:firstLine="452" w:firstLineChars="200"/>
        <w:jc w:val="left"/>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spacing w:val="8"/>
          <w:szCs w:val="21"/>
          <w:highlight w:val="none"/>
          <w:u w:val="none"/>
        </w:rPr>
        <w:t>二、乙方的工资待遇：</w:t>
      </w:r>
      <w:r>
        <w:rPr>
          <w:rFonts w:hint="eastAsia" w:ascii="仿宋_GB2312" w:hAnsi="仿宋_GB2312" w:eastAsia="仿宋_GB2312" w:cs="仿宋_GB2312"/>
          <w:color w:val="auto"/>
          <w:highlight w:val="none"/>
          <w:u w:val="none"/>
        </w:rPr>
        <w:t xml:space="preserve">                                            </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b/>
          <w:color w:val="auto"/>
          <w:szCs w:val="21"/>
          <w:highlight w:val="none"/>
          <w:u w:val="none"/>
        </w:rPr>
      </w:pPr>
      <w:r>
        <w:rPr>
          <w:rFonts w:hint="eastAsia" w:ascii="仿宋_GB2312" w:hAnsi="仿宋_GB2312" w:eastAsia="仿宋_GB2312" w:cs="仿宋_GB2312"/>
          <w:color w:val="auto"/>
          <w:spacing w:val="8"/>
          <w:szCs w:val="21"/>
          <w:highlight w:val="none"/>
          <w:u w:val="none"/>
        </w:rPr>
        <w:t>三、乙方在签署本协议前已清楚知悉本协议关于自身工作和工资待遇的调整对自身权益造成较大影响，自愿受本协议约束。</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四、 乙方联系方式：电话：      ；邮箱：      ；微信号：      ；联系地址：      ，公司关于缩短工时、恢复正常上班等用工安排等的相关信息发送到本人前述微信号或邮箱或联系地址等任一方式即视为本人已收到。</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五、 本协议为双方对《劳动合同》的补充约定，《劳动合同》与本协议不一致的地方，以本协议约定为准；本协议未约定事项，按《劳动合同》约定执行。</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六、 本协议一式二份，自双方盖章或签字后生效。甲、乙双方各执一份，具有同等法律效力。</w:t>
      </w:r>
      <w:r>
        <w:rPr>
          <w:rFonts w:hint="eastAsia" w:ascii="仿宋_GB2312" w:hAnsi="仿宋_GB2312" w:eastAsia="仿宋_GB2312" w:cs="仿宋_GB2312"/>
          <w:color w:val="auto"/>
          <w:spacing w:val="8"/>
          <w:szCs w:val="21"/>
          <w:highlight w:val="none"/>
          <w:u w:val="none"/>
        </w:rPr>
        <w:br w:type="textWrapping"/>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甲方（盖章）：</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授权代表：</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                                  </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乙方（签名）： </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签订时间：  年  月   日</w:t>
      </w:r>
    </w:p>
    <w:p>
      <w:pPr>
        <w:pStyle w:val="32"/>
        <w:tabs>
          <w:tab w:val="center" w:pos="4153"/>
          <w:tab w:val="right" w:pos="8306"/>
        </w:tabs>
        <w:spacing w:before="0" w:beforeAutospacing="0" w:after="0" w:afterAutospacing="0" w:line="440" w:lineRule="exact"/>
        <w:jc w:val="both"/>
        <w:outlineLvl w:val="0"/>
        <w:rPr>
          <w:rFonts w:hint="eastAsia" w:ascii="黑体" w:hAnsi="黑体" w:eastAsia="黑体" w:cs="黑体"/>
          <w:b w:val="0"/>
          <w:bCs w:val="0"/>
          <w:color w:val="auto"/>
          <w:kern w:val="2"/>
          <w:sz w:val="28"/>
          <w:szCs w:val="28"/>
          <w:highlight w:val="none"/>
          <w:u w:val="none"/>
        </w:rPr>
      </w:pPr>
      <w:r>
        <w:rPr>
          <w:rFonts w:hint="eastAsia" w:ascii="仿宋_GB2312" w:hAnsi="仿宋_GB2312" w:eastAsia="仿宋_GB2312" w:cs="仿宋_GB2312"/>
          <w:color w:val="auto"/>
          <w:sz w:val="28"/>
          <w:szCs w:val="28"/>
          <w:highlight w:val="none"/>
          <w:u w:val="none"/>
        </w:rPr>
        <w:br w:type="page"/>
      </w:r>
      <w:bookmarkStart w:id="284" w:name="_Toc26900"/>
      <w:bookmarkStart w:id="285" w:name="_Toc2133"/>
      <w:bookmarkStart w:id="286" w:name="_Toc9918"/>
      <w:bookmarkStart w:id="287" w:name="_Toc702"/>
      <w:bookmarkStart w:id="288" w:name="_Toc5253"/>
      <w:r>
        <w:rPr>
          <w:rFonts w:hint="eastAsia" w:ascii="黑体" w:hAnsi="黑体" w:eastAsia="黑体" w:cs="黑体"/>
          <w:b w:val="0"/>
          <w:bCs w:val="0"/>
          <w:color w:val="auto"/>
          <w:kern w:val="2"/>
          <w:sz w:val="28"/>
          <w:szCs w:val="28"/>
          <w:highlight w:val="none"/>
          <w:u w:val="none"/>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kern w:val="2"/>
          <w:sz w:val="28"/>
          <w:szCs w:val="28"/>
          <w:highlight w:val="none"/>
          <w:u w:val="none"/>
        </w:rPr>
        <w:t>9</w:t>
      </w:r>
      <w:bookmarkEnd w:id="284"/>
      <w:bookmarkEnd w:id="285"/>
      <w:bookmarkEnd w:id="286"/>
      <w:bookmarkEnd w:id="287"/>
      <w:bookmarkEnd w:id="288"/>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r>
        <w:rPr>
          <w:rFonts w:hint="eastAsia" w:ascii="方正小标宋简体" w:hAnsi="方正小标宋简体" w:eastAsia="方正小标宋简体" w:cs="方正小标宋简体"/>
          <w:b w:val="0"/>
          <w:bCs w:val="0"/>
          <w:color w:val="auto"/>
          <w:sz w:val="32"/>
          <w:szCs w:val="32"/>
          <w:highlight w:val="none"/>
          <w:u w:val="none"/>
        </w:rPr>
        <w:t>停工待岗协议书</w:t>
      </w:r>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widowControl/>
        <w:overflowPunct w:val="0"/>
        <w:autoSpaceDE w:val="0"/>
        <w:autoSpaceDN w:val="0"/>
        <w:adjustRightInd w:val="0"/>
        <w:spacing w:line="440" w:lineRule="exact"/>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甲方（公司）：</w:t>
      </w:r>
    </w:p>
    <w:p>
      <w:pPr>
        <w:widowControl/>
        <w:overflowPunct w:val="0"/>
        <w:autoSpaceDE w:val="0"/>
        <w:autoSpaceDN w:val="0"/>
        <w:adjustRightInd w:val="0"/>
        <w:spacing w:line="440" w:lineRule="exact"/>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乙方（员工）：</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身份证号码：</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经甲、乙双方协商一致，就新型冠</w:t>
      </w:r>
      <w:r>
        <w:rPr>
          <w:rFonts w:hint="default" w:ascii="仿宋_GB2312" w:hAnsi="仿宋_GB2312" w:eastAsia="仿宋_GB2312" w:cs="仿宋_GB2312"/>
          <w:color w:val="auto"/>
          <w:spacing w:val="8"/>
          <w:szCs w:val="21"/>
          <w:highlight w:val="none"/>
          <w:u w:val="none"/>
          <w:woUserID w:val="1"/>
        </w:rPr>
        <w:t>状</w:t>
      </w:r>
      <w:r>
        <w:rPr>
          <w:rFonts w:hint="eastAsia" w:ascii="仿宋_GB2312" w:hAnsi="仿宋_GB2312" w:eastAsia="仿宋_GB2312" w:cs="仿宋_GB2312"/>
          <w:color w:val="auto"/>
          <w:spacing w:val="8"/>
          <w:szCs w:val="21"/>
          <w:highlight w:val="none"/>
          <w:u w:val="none"/>
        </w:rPr>
        <w:t>病毒肺炎疫情期间对乙方实施停工待岗相关事宜，达成如下协议：（可根据实际需要选择或调整）</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一、乙方同意，自202</w:t>
      </w:r>
      <w:r>
        <w:rPr>
          <w:rFonts w:hint="default" w:ascii="仿宋_GB2312" w:hAnsi="仿宋_GB2312" w:eastAsia="仿宋_GB2312" w:cs="仿宋_GB2312"/>
          <w:color w:val="auto"/>
          <w:spacing w:val="8"/>
          <w:szCs w:val="21"/>
          <w:highlight w:val="none"/>
          <w:u w:val="none"/>
          <w:woUserID w:val="1"/>
        </w:rPr>
        <w:t>1</w:t>
      </w:r>
      <w:r>
        <w:rPr>
          <w:rFonts w:hint="eastAsia" w:ascii="仿宋_GB2312" w:hAnsi="仿宋_GB2312" w:eastAsia="仿宋_GB2312" w:cs="仿宋_GB2312"/>
          <w:color w:val="auto"/>
          <w:spacing w:val="8"/>
          <w:szCs w:val="21"/>
          <w:highlight w:val="none"/>
          <w:u w:val="none"/>
        </w:rPr>
        <w:t>年   月   日起，自愿服从公司停工待岗安排，在家待岗。待岗期间如公司有返岗要求，及时响应并服从安排。</w:t>
      </w:r>
    </w:p>
    <w:p>
      <w:pPr>
        <w:pStyle w:val="2"/>
        <w:spacing w:line="440" w:lineRule="exact"/>
        <w:ind w:left="0" w:leftChars="0"/>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 xml:space="preserve">    </w:t>
      </w:r>
      <w:r>
        <w:rPr>
          <w:rFonts w:hint="eastAsia" w:ascii="仿宋_GB2312" w:hAnsi="仿宋_GB2312" w:eastAsia="仿宋_GB2312" w:cs="仿宋_GB2312"/>
          <w:color w:val="auto"/>
          <w:spacing w:val="8"/>
          <w:szCs w:val="21"/>
          <w:highlight w:val="none"/>
          <w:u w:val="none"/>
        </w:rPr>
        <w:t>二、乙方停工待岗的工资待遇：</w:t>
      </w:r>
      <w:r>
        <w:rPr>
          <w:rFonts w:hint="eastAsia" w:ascii="仿宋_GB2312" w:hAnsi="仿宋_GB2312" w:eastAsia="仿宋_GB2312" w:cs="仿宋_GB2312"/>
          <w:color w:val="auto"/>
          <w:highlight w:val="none"/>
          <w:u w:val="none"/>
        </w:rPr>
        <w:t xml:space="preserve">                                            </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b/>
          <w:color w:val="auto"/>
          <w:szCs w:val="21"/>
          <w:highlight w:val="none"/>
          <w:u w:val="none"/>
        </w:rPr>
      </w:pPr>
      <w:r>
        <w:rPr>
          <w:rFonts w:hint="eastAsia" w:ascii="仿宋_GB2312" w:hAnsi="仿宋_GB2312" w:eastAsia="仿宋_GB2312" w:cs="仿宋_GB2312"/>
          <w:color w:val="auto"/>
          <w:spacing w:val="8"/>
          <w:szCs w:val="21"/>
          <w:highlight w:val="none"/>
          <w:u w:val="none"/>
        </w:rPr>
        <w:t>三、乙方在签署本协议前已清楚知悉本协议关于自身工作和工资待遇的调整对自身权益造成较大影响，自愿受本协议约束。</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四、 乙方联系方式：电话：      ；邮箱：      ；微信号：      ；联系地址：      ，公司关于停工待岗、复工通知等用工安排等的相关信息发送到本人前述微信号或邮箱或联系地址等任一方式即视为本人已收到。</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五、 本协议为双方对《劳动合同》的补充约定，《劳动合同》与本协议不一致的地方，以本协议约定为准；本协议未约定事项，按《劳动合同》约定执行。</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六、 本协议一式二份，自双方盖章或签字后生效。甲、乙双方各执一份，具有同等法律效力。</w:t>
      </w:r>
      <w:r>
        <w:rPr>
          <w:rFonts w:hint="eastAsia" w:ascii="仿宋_GB2312" w:hAnsi="仿宋_GB2312" w:eastAsia="仿宋_GB2312" w:cs="仿宋_GB2312"/>
          <w:color w:val="auto"/>
          <w:spacing w:val="8"/>
          <w:szCs w:val="21"/>
          <w:highlight w:val="none"/>
          <w:u w:val="none"/>
        </w:rPr>
        <w:br w:type="textWrapping"/>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甲方（盖章）：</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授权代表：</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                                  </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乙方（签名）： </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签订时间：  年  月   日</w:t>
      </w:r>
    </w:p>
    <w:p>
      <w:pPr>
        <w:spacing w:line="440" w:lineRule="exact"/>
        <w:jc w:val="both"/>
        <w:rPr>
          <w:rFonts w:hint="eastAsia" w:ascii="黑体" w:hAnsi="黑体" w:eastAsia="黑体" w:cs="黑体"/>
          <w:b w:val="0"/>
          <w:bCs w:val="0"/>
          <w:color w:val="auto"/>
          <w:kern w:val="2"/>
          <w:sz w:val="28"/>
          <w:szCs w:val="28"/>
          <w:highlight w:val="none"/>
          <w:u w:val="none"/>
          <w:lang w:val="en-US" w:eastAsia="zh-CN" w:bidi="ar-SA"/>
        </w:rPr>
      </w:pPr>
      <w:r>
        <w:rPr>
          <w:rFonts w:hint="eastAsia" w:ascii="仿宋_GB2312" w:hAnsi="仿宋_GB2312" w:eastAsia="仿宋_GB2312" w:cs="仿宋_GB2312"/>
          <w:bCs/>
          <w:color w:val="auto"/>
          <w:sz w:val="36"/>
          <w:highlight w:val="none"/>
          <w:u w:val="none"/>
        </w:rPr>
        <w:br w:type="page"/>
      </w:r>
      <w:r>
        <w:rPr>
          <w:rFonts w:hint="eastAsia" w:ascii="黑体" w:hAnsi="黑体" w:eastAsia="黑体" w:cs="黑体"/>
          <w:b w:val="0"/>
          <w:bCs w:val="0"/>
          <w:color w:val="auto"/>
          <w:kern w:val="2"/>
          <w:sz w:val="28"/>
          <w:szCs w:val="28"/>
          <w:highlight w:val="none"/>
          <w:u w:val="none"/>
          <w:lang w:val="en-US" w:eastAsia="zh-CN" w:bidi="ar-SA"/>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kern w:val="2"/>
          <w:sz w:val="28"/>
          <w:szCs w:val="28"/>
          <w:highlight w:val="none"/>
          <w:u w:val="none"/>
          <w:lang w:val="en-US" w:eastAsia="zh-CN" w:bidi="ar-SA"/>
        </w:rPr>
        <w:t>10</w:t>
      </w:r>
      <w:bookmarkEnd w:id="281"/>
    </w:p>
    <w:p>
      <w:pPr>
        <w:pStyle w:val="32"/>
        <w:tabs>
          <w:tab w:val="center" w:pos="4153"/>
          <w:tab w:val="right" w:pos="8306"/>
        </w:tabs>
        <w:spacing w:before="0" w:beforeAutospacing="0" w:after="0" w:afterAutospacing="0"/>
        <w:jc w:val="center"/>
        <w:rPr>
          <w:rFonts w:hint="eastAsia" w:ascii="仿宋_GB2312" w:hAnsi="仿宋_GB2312" w:eastAsia="仿宋_GB2312" w:cs="仿宋_GB2312"/>
          <w:b/>
          <w:bCs/>
          <w:color w:val="auto"/>
          <w:kern w:val="0"/>
          <w:sz w:val="28"/>
          <w:szCs w:val="28"/>
          <w:highlight w:val="none"/>
          <w:u w:val="none"/>
        </w:rPr>
      </w:pPr>
      <w:bookmarkStart w:id="289" w:name="_Toc28735"/>
    </w:p>
    <w:p>
      <w:pPr>
        <w:pStyle w:val="32"/>
        <w:tabs>
          <w:tab w:val="center" w:pos="4153"/>
          <w:tab w:val="right" w:pos="8306"/>
        </w:tabs>
        <w:spacing w:before="0" w:beforeAutospacing="0" w:after="0" w:afterAutospacing="0"/>
        <w:jc w:val="center"/>
        <w:rPr>
          <w:rFonts w:hint="eastAsia" w:ascii="方正小标宋简体" w:hAnsi="方正小标宋简体" w:eastAsia="方正小标宋简体" w:cs="方正小标宋简体"/>
          <w:b w:val="0"/>
          <w:bCs w:val="0"/>
          <w:color w:val="auto"/>
          <w:kern w:val="0"/>
          <w:sz w:val="32"/>
          <w:szCs w:val="32"/>
          <w:highlight w:val="none"/>
          <w:u w:val="none"/>
        </w:rPr>
      </w:pPr>
      <w:r>
        <w:rPr>
          <w:rFonts w:hint="eastAsia" w:ascii="方正小标宋简体" w:hAnsi="方正小标宋简体" w:eastAsia="方正小标宋简体" w:cs="方正小标宋简体"/>
          <w:b w:val="0"/>
          <w:bCs w:val="0"/>
          <w:color w:val="auto"/>
          <w:kern w:val="0"/>
          <w:sz w:val="32"/>
          <w:szCs w:val="32"/>
          <w:highlight w:val="none"/>
          <w:u w:val="none"/>
        </w:rPr>
        <w:t>居家/远程办公协议</w:t>
      </w:r>
      <w:bookmarkEnd w:id="289"/>
    </w:p>
    <w:p>
      <w:pPr>
        <w:pStyle w:val="32"/>
        <w:tabs>
          <w:tab w:val="center" w:pos="4153"/>
          <w:tab w:val="right" w:pos="8306"/>
        </w:tabs>
        <w:spacing w:before="0" w:beforeAutospacing="0" w:after="0" w:afterAutospacing="0"/>
        <w:jc w:val="center"/>
        <w:rPr>
          <w:rFonts w:hint="eastAsia" w:ascii="仿宋_GB2312" w:hAnsi="仿宋_GB2312" w:eastAsia="仿宋_GB2312" w:cs="仿宋_GB2312"/>
          <w:b/>
          <w:bCs/>
          <w:color w:val="auto"/>
          <w:kern w:val="0"/>
          <w:sz w:val="28"/>
          <w:szCs w:val="28"/>
          <w:highlight w:val="none"/>
          <w:u w:val="none"/>
        </w:rPr>
      </w:pPr>
    </w:p>
    <w:p>
      <w:pPr>
        <w:spacing w:line="440" w:lineRule="exact"/>
        <w:rPr>
          <w:rFonts w:hint="eastAsia" w:ascii="仿宋_GB2312" w:hAnsi="仿宋_GB2312" w:eastAsia="仿宋_GB2312" w:cs="仿宋_GB2312"/>
          <w:b/>
          <w:color w:val="auto"/>
          <w:szCs w:val="21"/>
          <w:highlight w:val="none"/>
          <w:u w:val="none"/>
        </w:rPr>
      </w:pPr>
      <w:r>
        <w:rPr>
          <w:rFonts w:hint="eastAsia" w:ascii="仿宋_GB2312" w:hAnsi="仿宋_GB2312" w:eastAsia="仿宋_GB2312" w:cs="仿宋_GB2312"/>
          <w:b/>
          <w:color w:val="auto"/>
          <w:szCs w:val="21"/>
          <w:highlight w:val="none"/>
          <w:u w:val="none"/>
        </w:rPr>
        <w:t>甲方（用人单位）：</w:t>
      </w:r>
    </w:p>
    <w:p>
      <w:pPr>
        <w:spacing w:line="440" w:lineRule="exac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b/>
          <w:color w:val="auto"/>
          <w:szCs w:val="21"/>
          <w:highlight w:val="none"/>
          <w:u w:val="none"/>
        </w:rPr>
        <w:t>乙方（劳动者）：</w:t>
      </w:r>
      <w:r>
        <w:rPr>
          <w:rFonts w:hint="eastAsia" w:ascii="仿宋_GB2312" w:hAnsi="仿宋_GB2312" w:eastAsia="仿宋_GB2312" w:cs="仿宋_GB2312"/>
          <w:color w:val="auto"/>
          <w:szCs w:val="21"/>
          <w:highlight w:val="none"/>
          <w:u w:val="none"/>
        </w:rPr>
        <w:t xml:space="preserve">       身份证号码：</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因新冠肺炎疫情原因，依据《中华人民共和国劳动合同法》规定及双方劳动合同约定，经甲乙双方平等、友好协商，就安排乙方居家/远程办公一事，达成如下协议。</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一、经双方协商，乙方自202</w:t>
      </w:r>
      <w:r>
        <w:rPr>
          <w:rFonts w:hint="default" w:ascii="仿宋_GB2312" w:hAnsi="仿宋_GB2312" w:eastAsia="仿宋_GB2312" w:cs="仿宋_GB2312"/>
          <w:color w:val="auto"/>
          <w:szCs w:val="21"/>
          <w:highlight w:val="none"/>
          <w:u w:val="none"/>
          <w:woUserID w:val="1"/>
        </w:rPr>
        <w:t>1</w:t>
      </w:r>
      <w:r>
        <w:rPr>
          <w:rFonts w:hint="eastAsia" w:ascii="仿宋_GB2312" w:hAnsi="仿宋_GB2312" w:eastAsia="仿宋_GB2312" w:cs="仿宋_GB2312"/>
          <w:color w:val="auto"/>
          <w:szCs w:val="21"/>
          <w:highlight w:val="none"/>
          <w:u w:val="none"/>
        </w:rPr>
        <w:t>年  月  日起，工作地点变更为乙方家中，乙方居家/远程办公。具体恢复正常上班时间，待甲方通知。</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二、甲方有权提前通知乙方返回公司，乙方应配合甲方的重新安排。若乙方未按照通知的时间按时返回公司工作岗位的，甲方有权根据法律规定或按照规章制度对乙方作出处理。</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三、双方确认，乙方的工作作息时间一般为               ，乙方应保证</w:t>
      </w: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该时间段内必须处于工作状态</w:t>
      </w:r>
      <w:r>
        <w:rPr>
          <w:rFonts w:hint="eastAsia" w:ascii="仿宋_GB2312" w:hAnsi="仿宋_GB2312" w:eastAsia="仿宋_GB2312" w:cs="仿宋_GB2312"/>
          <w:color w:val="auto"/>
          <w:szCs w:val="20"/>
          <w:highlight w:val="none"/>
          <w:u w:val="none"/>
        </w:rPr>
        <w:sym w:font="Wingdings" w:char="F0A8"/>
      </w:r>
      <w:r>
        <w:rPr>
          <w:rFonts w:hint="eastAsia" w:ascii="仿宋_GB2312" w:hAnsi="仿宋_GB2312" w:eastAsia="仿宋_GB2312" w:cs="仿宋_GB2312"/>
          <w:color w:val="auto"/>
          <w:szCs w:val="21"/>
          <w:highlight w:val="none"/>
          <w:u w:val="none"/>
        </w:rPr>
        <w:t>在完成甲方交办的工作前提下，乙方可自主安排工作。居家/远程办公期间，乙方应注意劳逸结合，避免损伤。</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甲方有权在前述时间内通过电话、微信、视频等形式确认、监督乙方工作情况。</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乙方如因工作需要加班的，应通过微信得到甲方批准后方可进行，否则不可计为有效加班，也不可获得法律规定的基于加班可能产生的其他权益。</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四、乙方居家/远程办公期间，应努力完成甲方指派的工作任务。如乙方需请假、缺勤，应依据公司规章制度规定办理请假手续，否则视为旷工。</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五、居家/远程办公期间，乙方要严格遵守国家的各项法律法规，认真执行公司各项规章制度，服从管理。禁止访问和工作无关站点、禁止账号借用、禁止下载安装和工作无关软件或</w:t>
      </w:r>
      <w:r>
        <w:rPr>
          <w:rFonts w:hint="default" w:ascii="仿宋_GB2312" w:hAnsi="仿宋_GB2312" w:eastAsia="仿宋_GB2312" w:cs="仿宋_GB2312"/>
          <w:color w:val="auto"/>
          <w:szCs w:val="21"/>
          <w:highlight w:val="none"/>
          <w:u w:val="none"/>
          <w:woUserID w:val="1"/>
        </w:rPr>
        <w:t>程序</w:t>
      </w:r>
      <w:r>
        <w:rPr>
          <w:rFonts w:hint="eastAsia" w:ascii="仿宋_GB2312" w:hAnsi="仿宋_GB2312" w:eastAsia="仿宋_GB2312" w:cs="仿宋_GB2312"/>
          <w:color w:val="auto"/>
          <w:szCs w:val="21"/>
          <w:highlight w:val="none"/>
          <w:u w:val="none"/>
        </w:rPr>
        <w:t>。乙方尤其应注意采取有效措施防止信息泄露，不得泄露甲方的商业秘密，如有违反甲方可根据法律规定或依据公司规章制度对乙方进行处理。</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六、甲方根据生产经营的需要可以安排乙方临时性工作任务，乙方同意予以接受。</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七、居家/远程办公期间，乙方的工资待遇为          ，其他本协议未约定事项按劳动合同执行。</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八、本协议一式二份，双方各执一份，均具有同等法律效力。</w:t>
      </w:r>
    </w:p>
    <w:p>
      <w:pPr>
        <w:widowControl/>
        <w:overflowPunct w:val="0"/>
        <w:autoSpaceDE w:val="0"/>
        <w:autoSpaceDN w:val="0"/>
        <w:adjustRightInd w:val="0"/>
        <w:spacing w:line="440" w:lineRule="exac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甲方（盖章）：                                            乙方（签名）：    </w:t>
      </w:r>
    </w:p>
    <w:p>
      <w:pPr>
        <w:widowControl/>
        <w:overflowPunct w:val="0"/>
        <w:autoSpaceDE w:val="0"/>
        <w:autoSpaceDN w:val="0"/>
        <w:adjustRightInd w:val="0"/>
        <w:spacing w:line="440" w:lineRule="exac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授权代表                                                  签订日期：年   月   日</w:t>
      </w:r>
    </w:p>
    <w:p>
      <w:pPr>
        <w:rPr>
          <w:rFonts w:hint="eastAsia" w:ascii="黑体" w:hAnsi="黑体" w:eastAsia="黑体" w:cs="黑体"/>
          <w:b w:val="0"/>
          <w:bCs w:val="0"/>
          <w:color w:val="auto"/>
          <w:kern w:val="2"/>
          <w:sz w:val="28"/>
          <w:szCs w:val="28"/>
          <w:highlight w:val="none"/>
          <w:u w:val="none"/>
          <w:lang w:val="en-US" w:eastAsia="zh-CN" w:bidi="ar-SA"/>
        </w:rPr>
      </w:pPr>
      <w:r>
        <w:rPr>
          <w:rFonts w:hint="eastAsia" w:ascii="仿宋_GB2312" w:hAnsi="仿宋_GB2312" w:eastAsia="仿宋_GB2312" w:cs="仿宋_GB2312"/>
          <w:color w:val="auto"/>
          <w:highlight w:val="none"/>
          <w:u w:val="none"/>
        </w:rPr>
        <w:br w:type="page"/>
      </w:r>
      <w:r>
        <w:rPr>
          <w:rFonts w:hint="eastAsia" w:ascii="黑体" w:hAnsi="黑体" w:eastAsia="黑体" w:cs="黑体"/>
          <w:b w:val="0"/>
          <w:bCs w:val="0"/>
          <w:color w:val="auto"/>
          <w:kern w:val="2"/>
          <w:sz w:val="28"/>
          <w:szCs w:val="28"/>
          <w:highlight w:val="none"/>
          <w:u w:val="none"/>
          <w:lang w:val="en-US" w:eastAsia="zh-CN" w:bidi="ar-SA"/>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kern w:val="2"/>
          <w:sz w:val="28"/>
          <w:szCs w:val="28"/>
          <w:highlight w:val="none"/>
          <w:u w:val="none"/>
          <w:lang w:val="en-US" w:eastAsia="zh-CN" w:bidi="ar-SA"/>
        </w:rPr>
        <w:t>11</w:t>
      </w:r>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r>
        <w:rPr>
          <w:rFonts w:hint="eastAsia" w:ascii="方正小标宋简体" w:hAnsi="方正小标宋简体" w:eastAsia="方正小标宋简体" w:cs="方正小标宋简体"/>
          <w:b w:val="0"/>
          <w:bCs w:val="0"/>
          <w:color w:val="auto"/>
          <w:sz w:val="32"/>
          <w:szCs w:val="32"/>
          <w:highlight w:val="none"/>
          <w:u w:val="none"/>
        </w:rPr>
        <w:t>集中工作/集中休息协议书</w:t>
      </w:r>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widowControl/>
        <w:overflowPunct w:val="0"/>
        <w:autoSpaceDE w:val="0"/>
        <w:autoSpaceDN w:val="0"/>
        <w:adjustRightInd w:val="0"/>
        <w:spacing w:line="440" w:lineRule="exact"/>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甲方（公司）：</w:t>
      </w:r>
    </w:p>
    <w:p>
      <w:pPr>
        <w:widowControl/>
        <w:overflowPunct w:val="0"/>
        <w:autoSpaceDE w:val="0"/>
        <w:autoSpaceDN w:val="0"/>
        <w:adjustRightInd w:val="0"/>
        <w:spacing w:line="440" w:lineRule="exact"/>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乙方（员工）：</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身份证号码：</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经甲、乙双方协商一致，就新型冠</w:t>
      </w:r>
      <w:r>
        <w:rPr>
          <w:rFonts w:hint="default" w:ascii="仿宋_GB2312" w:hAnsi="仿宋_GB2312" w:eastAsia="仿宋_GB2312" w:cs="仿宋_GB2312"/>
          <w:color w:val="auto"/>
          <w:spacing w:val="8"/>
          <w:szCs w:val="21"/>
          <w:highlight w:val="none"/>
          <w:u w:val="none"/>
          <w:woUserID w:val="1"/>
        </w:rPr>
        <w:t>状</w:t>
      </w:r>
      <w:r>
        <w:rPr>
          <w:rFonts w:hint="eastAsia" w:ascii="仿宋_GB2312" w:hAnsi="仿宋_GB2312" w:eastAsia="仿宋_GB2312" w:cs="仿宋_GB2312"/>
          <w:color w:val="auto"/>
          <w:spacing w:val="8"/>
          <w:szCs w:val="21"/>
          <w:highlight w:val="none"/>
          <w:u w:val="none"/>
        </w:rPr>
        <w:t>病毒肺炎疫情期间对乙方实施集中工作、集中休息相关事宜，达成如下协议：（可根据实际需要选择或调整）</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一、乙方同意，自愿服从甲方综合调剂自202</w:t>
      </w:r>
      <w:r>
        <w:rPr>
          <w:rFonts w:hint="default" w:ascii="仿宋_GB2312" w:hAnsi="仿宋_GB2312" w:eastAsia="仿宋_GB2312" w:cs="仿宋_GB2312"/>
          <w:color w:val="auto"/>
          <w:spacing w:val="8"/>
          <w:szCs w:val="21"/>
          <w:highlight w:val="none"/>
          <w:u w:val="none"/>
          <w:woUserID w:val="1"/>
        </w:rPr>
        <w:t>1</w:t>
      </w:r>
      <w:r>
        <w:rPr>
          <w:rFonts w:hint="eastAsia" w:ascii="仿宋_GB2312" w:hAnsi="仿宋_GB2312" w:eastAsia="仿宋_GB2312" w:cs="仿宋_GB2312"/>
          <w:color w:val="auto"/>
          <w:spacing w:val="8"/>
          <w:szCs w:val="21"/>
          <w:highlight w:val="none"/>
          <w:u w:val="none"/>
        </w:rPr>
        <w:t>年   月   日起</w:t>
      </w:r>
      <w:r>
        <w:rPr>
          <w:rFonts w:hint="eastAsia" w:ascii="仿宋_GB2312" w:hAnsi="仿宋_GB2312" w:eastAsia="仿宋_GB2312" w:cs="仿宋_GB2312"/>
          <w:color w:val="auto"/>
          <w:spacing w:val="8"/>
          <w:szCs w:val="21"/>
          <w:highlight w:val="none"/>
          <w:u w:val="none"/>
          <w:woUserID w:val="1"/>
        </w:rPr>
        <w:t>至</w:t>
      </w:r>
      <w:r>
        <w:rPr>
          <w:rFonts w:hint="eastAsia" w:ascii="仿宋_GB2312" w:hAnsi="仿宋_GB2312" w:eastAsia="仿宋_GB2312" w:cs="仿宋_GB2312"/>
          <w:color w:val="auto"/>
          <w:spacing w:val="8"/>
          <w:szCs w:val="21"/>
          <w:highlight w:val="none"/>
          <w:u w:val="none"/>
        </w:rPr>
        <w:t xml:space="preserve">   年   月   日期间的的休息日，按照甲方安排，在前述期间，实施集中上班、集中休息，具体上班、休息时间由甲方另行通知。但甲方须保证在前述期间平均日工作时间和平均周工作时间应与法定标准工作时间基本相同。</w:t>
      </w:r>
    </w:p>
    <w:p>
      <w:pPr>
        <w:pStyle w:val="2"/>
        <w:spacing w:line="440" w:lineRule="exact"/>
        <w:ind w:left="0" w:leftChars="0" w:firstLine="452" w:firstLineChars="200"/>
        <w:jc w:val="left"/>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spacing w:val="8"/>
          <w:szCs w:val="21"/>
          <w:highlight w:val="none"/>
          <w:u w:val="none"/>
        </w:rPr>
        <w:t>二、乙方的工资待遇：</w:t>
      </w:r>
      <w:r>
        <w:rPr>
          <w:rFonts w:hint="eastAsia" w:ascii="仿宋_GB2312" w:hAnsi="仿宋_GB2312" w:eastAsia="仿宋_GB2312" w:cs="仿宋_GB2312"/>
          <w:color w:val="auto"/>
          <w:highlight w:val="none"/>
          <w:u w:val="none"/>
        </w:rPr>
        <w:t xml:space="preserve">                                            </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b/>
          <w:color w:val="auto"/>
          <w:szCs w:val="21"/>
          <w:highlight w:val="none"/>
          <w:u w:val="none"/>
        </w:rPr>
      </w:pPr>
      <w:r>
        <w:rPr>
          <w:rFonts w:hint="eastAsia" w:ascii="仿宋_GB2312" w:hAnsi="仿宋_GB2312" w:eastAsia="仿宋_GB2312" w:cs="仿宋_GB2312"/>
          <w:color w:val="auto"/>
          <w:spacing w:val="8"/>
          <w:szCs w:val="21"/>
          <w:highlight w:val="none"/>
          <w:u w:val="none"/>
        </w:rPr>
        <w:t>三、乙方在签署本协议前已清楚知悉本协议关于自身工作和工资待遇的调整对自身权益造成较大影响，自愿受本协议约束。</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四、 乙方联系方式：电话：      ；邮箱：      ；微信号：      ；联系地址：      ，公司关于用工安排等的相关信息发送到本人前述微信号或邮箱或联系地址等任一方式即视为本人已收到。</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五、 本协议为双方对《劳动合同》的补充约定，《劳动合同》与本协议不一致的地方，以本协议约定为准；本协议未约定事项，按《劳动合同》约定执行。</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六、 本协议一式二份，自双方盖章或签字后生效。甲、乙双方各执一份，具有同等法律效力。</w:t>
      </w:r>
      <w:r>
        <w:rPr>
          <w:rFonts w:hint="eastAsia" w:ascii="仿宋_GB2312" w:hAnsi="仿宋_GB2312" w:eastAsia="仿宋_GB2312" w:cs="仿宋_GB2312"/>
          <w:color w:val="auto"/>
          <w:spacing w:val="8"/>
          <w:szCs w:val="21"/>
          <w:highlight w:val="none"/>
          <w:u w:val="none"/>
        </w:rPr>
        <w:br w:type="textWrapping"/>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甲方（盖章）：</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授权代表：</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                                  </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乙方（签名）： </w:t>
      </w: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p>
    <w:p>
      <w:pPr>
        <w:widowControl/>
        <w:overflowPunct w:val="0"/>
        <w:autoSpaceDE w:val="0"/>
        <w:autoSpaceDN w:val="0"/>
        <w:adjustRightInd w:val="0"/>
        <w:spacing w:line="440" w:lineRule="exact"/>
        <w:ind w:firstLine="452" w:firstLineChars="200"/>
        <w:jc w:val="left"/>
        <w:textAlignment w:val="baseline"/>
        <w:rPr>
          <w:rFonts w:hint="eastAsia" w:ascii="仿宋_GB2312" w:hAnsi="仿宋_GB2312" w:eastAsia="仿宋_GB2312" w:cs="仿宋_GB2312"/>
          <w:color w:val="auto"/>
          <w:spacing w:val="8"/>
          <w:szCs w:val="21"/>
          <w:highlight w:val="none"/>
          <w:u w:val="none"/>
        </w:rPr>
      </w:pPr>
      <w:r>
        <w:rPr>
          <w:rFonts w:hint="eastAsia" w:ascii="仿宋_GB2312" w:hAnsi="仿宋_GB2312" w:eastAsia="仿宋_GB2312" w:cs="仿宋_GB2312"/>
          <w:color w:val="auto"/>
          <w:spacing w:val="8"/>
          <w:szCs w:val="21"/>
          <w:highlight w:val="none"/>
          <w:u w:val="none"/>
        </w:rPr>
        <w:t>签订时间：  年  月   日</w:t>
      </w:r>
    </w:p>
    <w:p>
      <w:pPr>
        <w:rPr>
          <w:rFonts w:hint="eastAsia" w:ascii="黑体" w:hAnsi="黑体" w:eastAsia="黑体" w:cs="黑体"/>
          <w:b w:val="0"/>
          <w:bCs w:val="0"/>
          <w:color w:val="auto"/>
          <w:kern w:val="2"/>
          <w:sz w:val="28"/>
          <w:szCs w:val="28"/>
          <w:highlight w:val="none"/>
          <w:u w:val="none"/>
          <w:lang w:val="en-US" w:eastAsia="zh-CN" w:bidi="ar-SA"/>
        </w:rPr>
      </w:pPr>
      <w:r>
        <w:rPr>
          <w:rFonts w:hint="eastAsia" w:ascii="仿宋_GB2312" w:hAnsi="仿宋_GB2312" w:eastAsia="仿宋_GB2312" w:cs="仿宋_GB2312"/>
          <w:color w:val="auto"/>
          <w:sz w:val="36"/>
          <w:highlight w:val="none"/>
          <w:u w:val="none"/>
        </w:rPr>
        <w:br w:type="page"/>
      </w:r>
      <w:r>
        <w:rPr>
          <w:rFonts w:hint="eastAsia" w:ascii="黑体" w:hAnsi="黑体" w:eastAsia="黑体" w:cs="黑体"/>
          <w:b w:val="0"/>
          <w:bCs w:val="0"/>
          <w:color w:val="auto"/>
          <w:kern w:val="2"/>
          <w:sz w:val="28"/>
          <w:szCs w:val="28"/>
          <w:highlight w:val="none"/>
          <w:u w:val="none"/>
          <w:lang w:val="en-US" w:eastAsia="zh-CN" w:bidi="ar-SA"/>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kern w:val="2"/>
          <w:sz w:val="28"/>
          <w:szCs w:val="28"/>
          <w:highlight w:val="none"/>
          <w:u w:val="none"/>
          <w:lang w:val="en-US" w:eastAsia="zh-CN" w:bidi="ar-SA"/>
        </w:rPr>
        <w:t>12</w:t>
      </w: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r>
        <w:rPr>
          <w:rFonts w:hint="eastAsia" w:ascii="方正小标宋简体" w:hAnsi="方正小标宋简体" w:eastAsia="方正小标宋简体" w:cs="方正小标宋简体"/>
          <w:b w:val="0"/>
          <w:bCs w:val="0"/>
          <w:color w:val="auto"/>
          <w:sz w:val="32"/>
          <w:szCs w:val="32"/>
          <w:highlight w:val="none"/>
          <w:u w:val="none"/>
        </w:rPr>
        <w:t>关联用工协议书暨员工调动协议书</w:t>
      </w: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p>
    <w:p>
      <w:pPr>
        <w:widowControl/>
        <w:overflowPunct w:val="0"/>
        <w:autoSpaceDE w:val="0"/>
        <w:autoSpaceDN w:val="0"/>
        <w:adjustRightInd w:val="0"/>
        <w:spacing w:line="440" w:lineRule="exact"/>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甲方：xxxx有限公司(调出公司）                乙方：</w:t>
      </w:r>
    </w:p>
    <w:p>
      <w:pPr>
        <w:widowControl/>
        <w:overflowPunct w:val="0"/>
        <w:autoSpaceDE w:val="0"/>
        <w:autoSpaceDN w:val="0"/>
        <w:adjustRightInd w:val="0"/>
        <w:spacing w:line="440" w:lineRule="exact"/>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丙方：xxxx有限公司（调入公司）</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受疫情影响，可写明调动的具体原因，如甲方订单不足，已全面停产，实施关停。甲方、丙方为了整合双方人力资源，使乙方免于失业，经充分征求、尊重乙方意愿，现乙方同意前往丙方工作并与丙方建立劳动关系，由丙方负责发放工资，承担依法应由用人单位承担的义务。</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为了更好的保障各方的权益，现各方按照合法、公平、平等自愿、协商一致、诚实信用的原则订立本协议。</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b/>
          <w:color w:val="auto"/>
          <w:szCs w:val="21"/>
          <w:highlight w:val="none"/>
          <w:u w:val="none"/>
        </w:rPr>
      </w:pPr>
      <w:r>
        <w:rPr>
          <w:rFonts w:hint="eastAsia" w:ascii="仿宋_GB2312" w:hAnsi="仿宋_GB2312" w:eastAsia="仿宋_GB2312" w:cs="仿宋_GB2312"/>
          <w:b/>
          <w:color w:val="auto"/>
          <w:szCs w:val="21"/>
          <w:highlight w:val="none"/>
          <w:u w:val="none"/>
        </w:rPr>
        <w:t>一、工作内容、地点、和劳动报酬</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1、乙方的岗位为        ，职务为         ，从事的主要工作内容为：                。         </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2、乙方的工作地点为：                                  。</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3、乙方的劳动报酬：正常工作时间工资定为           元，丙方定于每月的x日为发薪日，发放上月工资。乙方与丙方之间的权利义务以双方另行订立的劳动合同为准。</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4、乙方前往丙方工作后，应当在7个工作日内与丙方重新订立劳动合同；若乙方拒绝订立的，则视为乙方提出辞职，甲方或丙方无需向乙方支付经济补偿。</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b/>
          <w:color w:val="auto"/>
          <w:szCs w:val="21"/>
          <w:highlight w:val="none"/>
          <w:u w:val="none"/>
        </w:rPr>
      </w:pPr>
      <w:r>
        <w:rPr>
          <w:rFonts w:hint="eastAsia" w:ascii="仿宋_GB2312" w:hAnsi="仿宋_GB2312" w:eastAsia="仿宋_GB2312" w:cs="仿宋_GB2312"/>
          <w:b/>
          <w:color w:val="auto"/>
          <w:szCs w:val="21"/>
          <w:highlight w:val="none"/>
          <w:u w:val="none"/>
        </w:rPr>
        <w:t>二、工作年限计算方式</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1、乙方与丙方建立劳动关系后。乙方在甲方单位工作年限将合并计算为丙方的工作年限。</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2、待遇中与工作年限有关的项目，全部按照累计工作年限计算。</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本协议一式三份，各方各执一份，经各方签名或盖章即为生效。如果在履行协议过程中发生争议的，任何一方可依法向甲方所在地的劳动人事争议仲裁委员会申请仲裁。</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本协议各方于   年     月   日在</w:t>
      </w:r>
      <w:r>
        <w:rPr>
          <w:rFonts w:hint="default" w:ascii="仿宋_GB2312" w:hAnsi="仿宋_GB2312" w:eastAsia="仿宋_GB2312" w:cs="仿宋_GB2312"/>
          <w:color w:val="auto"/>
          <w:szCs w:val="21"/>
          <w:highlight w:val="none"/>
          <w:u w:val="none"/>
          <w:woUserID w:val="1"/>
        </w:rPr>
        <w:t>XX</w:t>
      </w:r>
      <w:bookmarkStart w:id="307" w:name="_GoBack"/>
      <w:bookmarkEnd w:id="307"/>
      <w:r>
        <w:rPr>
          <w:rFonts w:hint="eastAsia" w:ascii="仿宋_GB2312" w:hAnsi="仿宋_GB2312" w:eastAsia="仿宋_GB2312" w:cs="仿宋_GB2312"/>
          <w:color w:val="auto"/>
          <w:szCs w:val="21"/>
          <w:highlight w:val="none"/>
          <w:u w:val="none"/>
        </w:rPr>
        <w:t>市签订。</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甲方名称：                            乙方（签名）： </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授权代表：                           </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丙方名称：                        </w:t>
      </w:r>
    </w:p>
    <w:p>
      <w:pPr>
        <w:widowControl/>
        <w:overflowPunct w:val="0"/>
        <w:autoSpaceDE w:val="0"/>
        <w:autoSpaceDN w:val="0"/>
        <w:adjustRightInd w:val="0"/>
        <w:spacing w:line="440" w:lineRule="exact"/>
        <w:ind w:firstLine="420" w:firstLineChars="200"/>
        <w:jc w:val="left"/>
        <w:textAlignment w:val="baseline"/>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授权代表： </w:t>
      </w:r>
    </w:p>
    <w:p>
      <w:pPr>
        <w:widowControl/>
        <w:overflowPunct w:val="0"/>
        <w:autoSpaceDE w:val="0"/>
        <w:autoSpaceDN w:val="0"/>
        <w:adjustRightInd w:val="0"/>
        <w:spacing w:line="440" w:lineRule="exact"/>
        <w:jc w:val="left"/>
        <w:textAlignment w:val="baseline"/>
        <w:rPr>
          <w:rFonts w:hint="eastAsia" w:ascii="黑体" w:hAnsi="黑体" w:eastAsia="黑体" w:cs="黑体"/>
          <w:b w:val="0"/>
          <w:bCs w:val="0"/>
          <w:color w:val="auto"/>
          <w:kern w:val="2"/>
          <w:sz w:val="28"/>
          <w:szCs w:val="28"/>
          <w:highlight w:val="none"/>
          <w:u w:val="none"/>
          <w:lang w:val="en-US" w:eastAsia="zh-CN" w:bidi="ar-SA"/>
        </w:rPr>
      </w:pPr>
      <w:r>
        <w:rPr>
          <w:rFonts w:hint="eastAsia" w:ascii="仿宋_GB2312" w:hAnsi="仿宋_GB2312" w:eastAsia="仿宋_GB2312" w:cs="仿宋_GB2312"/>
          <w:color w:val="auto"/>
          <w:szCs w:val="21"/>
          <w:highlight w:val="none"/>
          <w:u w:val="none"/>
        </w:rPr>
        <w:br w:type="page"/>
      </w:r>
      <w:r>
        <w:rPr>
          <w:rFonts w:hint="eastAsia" w:ascii="黑体" w:hAnsi="黑体" w:eastAsia="黑体" w:cs="黑体"/>
          <w:b w:val="0"/>
          <w:bCs w:val="0"/>
          <w:color w:val="auto"/>
          <w:kern w:val="2"/>
          <w:sz w:val="28"/>
          <w:szCs w:val="28"/>
          <w:highlight w:val="none"/>
          <w:u w:val="none"/>
          <w:lang w:val="en-US" w:eastAsia="zh-CN" w:bidi="ar-SA"/>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kern w:val="2"/>
          <w:sz w:val="28"/>
          <w:szCs w:val="28"/>
          <w:highlight w:val="none"/>
          <w:u w:val="none"/>
          <w:lang w:val="en-US" w:eastAsia="zh-CN" w:bidi="ar-SA"/>
        </w:rPr>
        <w:t>13</w:t>
      </w:r>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r>
        <w:rPr>
          <w:rFonts w:hint="eastAsia" w:ascii="方正小标宋简体" w:hAnsi="方正小标宋简体" w:eastAsia="方正小标宋简体" w:cs="方正小标宋简体"/>
          <w:b w:val="0"/>
          <w:bCs w:val="0"/>
          <w:color w:val="auto"/>
          <w:sz w:val="32"/>
          <w:szCs w:val="32"/>
          <w:highlight w:val="none"/>
          <w:u w:val="none"/>
        </w:rPr>
        <w:t>规章制度制定（或修改）民主协商会议纪要</w:t>
      </w: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r>
        <w:rPr>
          <w:rFonts w:hint="eastAsia" w:ascii="方正小标宋简体" w:hAnsi="方正小标宋简体" w:eastAsia="方正小标宋简体" w:cs="方正小标宋简体"/>
          <w:b w:val="0"/>
          <w:bCs w:val="0"/>
          <w:color w:val="auto"/>
          <w:sz w:val="32"/>
          <w:szCs w:val="32"/>
          <w:highlight w:val="none"/>
          <w:u w:val="none"/>
        </w:rPr>
        <w:t>（与职工、职工代表平等协商）</w:t>
      </w: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p>
    <w:p>
      <w:pPr>
        <w:spacing w:line="440" w:lineRule="exac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会议主题：</w:t>
      </w:r>
    </w:p>
    <w:p>
      <w:pPr>
        <w:spacing w:line="440" w:lineRule="exac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时间：</w:t>
      </w:r>
    </w:p>
    <w:p>
      <w:pPr>
        <w:spacing w:line="440" w:lineRule="exac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地点：</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202</w:t>
      </w:r>
      <w:r>
        <w:rPr>
          <w:rFonts w:hint="default" w:ascii="仿宋_GB2312" w:hAnsi="仿宋_GB2312" w:eastAsia="仿宋_GB2312" w:cs="仿宋_GB2312"/>
          <w:color w:val="auto"/>
          <w:szCs w:val="21"/>
          <w:highlight w:val="none"/>
          <w:u w:val="none"/>
          <w:woUserID w:val="1"/>
        </w:rPr>
        <w:t>1</w:t>
      </w:r>
      <w:r>
        <w:rPr>
          <w:rFonts w:hint="eastAsia" w:ascii="仿宋_GB2312" w:hAnsi="仿宋_GB2312" w:eastAsia="仿宋_GB2312" w:cs="仿宋_GB2312"/>
          <w:color w:val="auto"/>
          <w:szCs w:val="21"/>
          <w:highlight w:val="none"/>
          <w:u w:val="none"/>
        </w:rPr>
        <w:t>年    月   日，XX市xxxxxx有限公司就《规章制度》（包括灵活安排工作时间、相关劳动报酬等等规定）（版本标记）的制定召开会议，与工会</w:t>
      </w:r>
      <w:r>
        <w:rPr>
          <w:rFonts w:hint="eastAsia" w:ascii="仿宋_GB2312" w:hAnsi="仿宋_GB2312" w:eastAsia="仿宋_GB2312" w:cs="仿宋_GB2312"/>
          <w:bCs/>
          <w:color w:val="auto"/>
          <w:szCs w:val="21"/>
          <w:highlight w:val="none"/>
          <w:u w:val="none"/>
        </w:rPr>
        <w:t>、职工代表</w:t>
      </w:r>
      <w:r>
        <w:rPr>
          <w:rFonts w:hint="eastAsia" w:ascii="仿宋_GB2312" w:hAnsi="仿宋_GB2312" w:eastAsia="仿宋_GB2312" w:cs="仿宋_GB2312"/>
          <w:color w:val="auto"/>
          <w:szCs w:val="21"/>
          <w:highlight w:val="none"/>
          <w:u w:val="none"/>
        </w:rPr>
        <w:t>平等协商。</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会议纪要如下：</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1.  年  月  日，   有限公司发出征集意见通知，就上述《规章制度》（草案）的制定，向全体员工连续7天征求意见和建议，</w:t>
      </w:r>
      <w:r>
        <w:rPr>
          <w:rFonts w:hint="eastAsia" w:ascii="仿宋_GB2312" w:hAnsi="仿宋_GB2312" w:eastAsia="仿宋_GB2312" w:cs="仿宋_GB2312"/>
          <w:bCs/>
          <w:color w:val="auto"/>
          <w:szCs w:val="21"/>
          <w:highlight w:val="none"/>
          <w:u w:val="none"/>
        </w:rPr>
        <w:t>职工、职工代表</w:t>
      </w:r>
      <w:r>
        <w:rPr>
          <w:rFonts w:hint="eastAsia" w:ascii="仿宋_GB2312" w:hAnsi="仿宋_GB2312" w:eastAsia="仿宋_GB2312" w:cs="仿宋_GB2312"/>
          <w:color w:val="auto"/>
          <w:szCs w:val="21"/>
          <w:highlight w:val="none"/>
          <w:u w:val="none"/>
        </w:rPr>
        <w:t>对该事实予以确认。</w:t>
      </w:r>
    </w:p>
    <w:p>
      <w:pPr>
        <w:pStyle w:val="2"/>
        <w:ind w:left="31680"/>
        <w:rPr>
          <w:rFonts w:hint="eastAsia" w:ascii="仿宋_GB2312" w:hAnsi="仿宋_GB2312" w:eastAsia="仿宋_GB2312" w:cs="仿宋_GB2312"/>
          <w:color w:val="auto"/>
          <w:highlight w:val="none"/>
          <w:u w:val="none"/>
        </w:rPr>
      </w:pP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2. </w:t>
      </w:r>
      <w:r>
        <w:rPr>
          <w:rFonts w:hint="eastAsia" w:ascii="仿宋_GB2312" w:hAnsi="仿宋_GB2312" w:eastAsia="仿宋_GB2312" w:cs="仿宋_GB2312"/>
          <w:bCs/>
          <w:color w:val="auto"/>
          <w:szCs w:val="21"/>
          <w:highlight w:val="none"/>
          <w:u w:val="none"/>
        </w:rPr>
        <w:t>职工、职工代表</w:t>
      </w:r>
      <w:r>
        <w:rPr>
          <w:rFonts w:hint="eastAsia" w:ascii="仿宋_GB2312" w:hAnsi="仿宋_GB2312" w:eastAsia="仿宋_GB2312" w:cs="仿宋_GB2312"/>
          <w:color w:val="auto"/>
          <w:szCs w:val="21"/>
          <w:highlight w:val="none"/>
          <w:u w:val="none"/>
        </w:rPr>
        <w:t>意见：</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1)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2)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3. 公司负责人回应：</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1)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2)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4. 共识</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1)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2)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本规章制度经过各方充分协商，表决通过，特此签名确认。</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XX市xx有限公司                    XX市xx有限公司</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（盖章）                          职工代表（签名）</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授权代表（签名）：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日期：   年  月   日                          </w:t>
      </w:r>
    </w:p>
    <w:p>
      <w:pPr>
        <w:pStyle w:val="32"/>
        <w:tabs>
          <w:tab w:val="center" w:pos="4153"/>
          <w:tab w:val="right" w:pos="8306"/>
        </w:tabs>
        <w:spacing w:before="0" w:beforeAutospacing="0" w:after="0" w:afterAutospacing="0" w:line="440" w:lineRule="exact"/>
        <w:jc w:val="both"/>
        <w:outlineLvl w:val="0"/>
        <w:rPr>
          <w:rFonts w:hint="eastAsia" w:ascii="黑体" w:hAnsi="黑体" w:eastAsia="黑体" w:cs="黑体"/>
          <w:b w:val="0"/>
          <w:bCs w:val="0"/>
          <w:color w:val="auto"/>
          <w:kern w:val="2"/>
          <w:sz w:val="28"/>
          <w:szCs w:val="28"/>
          <w:highlight w:val="none"/>
          <w:u w:val="none"/>
        </w:rPr>
      </w:pPr>
      <w:r>
        <w:rPr>
          <w:rFonts w:hint="eastAsia" w:ascii="仿宋_GB2312" w:hAnsi="仿宋_GB2312" w:eastAsia="仿宋_GB2312" w:cs="仿宋_GB2312"/>
          <w:color w:val="auto"/>
          <w:sz w:val="28"/>
          <w:szCs w:val="28"/>
          <w:highlight w:val="none"/>
          <w:u w:val="none"/>
        </w:rPr>
        <w:br w:type="page"/>
      </w:r>
      <w:bookmarkStart w:id="290" w:name="_Toc21584"/>
      <w:bookmarkStart w:id="291" w:name="_Toc18345"/>
      <w:bookmarkStart w:id="292" w:name="_Toc5314"/>
      <w:bookmarkStart w:id="293" w:name="_Toc8446"/>
      <w:bookmarkStart w:id="294" w:name="_Toc8447"/>
      <w:r>
        <w:rPr>
          <w:rFonts w:hint="eastAsia" w:ascii="黑体" w:hAnsi="黑体" w:eastAsia="黑体" w:cs="黑体"/>
          <w:b w:val="0"/>
          <w:bCs w:val="0"/>
          <w:color w:val="auto"/>
          <w:kern w:val="2"/>
          <w:sz w:val="28"/>
          <w:szCs w:val="28"/>
          <w:highlight w:val="none"/>
          <w:u w:val="none"/>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kern w:val="2"/>
          <w:sz w:val="28"/>
          <w:szCs w:val="28"/>
          <w:highlight w:val="none"/>
          <w:u w:val="none"/>
        </w:rPr>
        <w:t>14</w:t>
      </w:r>
      <w:bookmarkEnd w:id="290"/>
      <w:bookmarkEnd w:id="291"/>
      <w:bookmarkEnd w:id="292"/>
      <w:bookmarkEnd w:id="293"/>
      <w:bookmarkEnd w:id="294"/>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r>
        <w:rPr>
          <w:rFonts w:hint="eastAsia" w:ascii="方正小标宋简体" w:hAnsi="方正小标宋简体" w:eastAsia="方正小标宋简体" w:cs="方正小标宋简体"/>
          <w:b w:val="0"/>
          <w:bCs w:val="0"/>
          <w:color w:val="auto"/>
          <w:sz w:val="32"/>
          <w:szCs w:val="32"/>
          <w:highlight w:val="none"/>
          <w:u w:val="none"/>
        </w:rPr>
        <w:t>规章制度制定（或修改）平等协商会议纪要</w:t>
      </w: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r>
        <w:rPr>
          <w:rFonts w:hint="eastAsia" w:ascii="方正小标宋简体" w:hAnsi="方正小标宋简体" w:eastAsia="方正小标宋简体" w:cs="方正小标宋简体"/>
          <w:b w:val="0"/>
          <w:bCs w:val="0"/>
          <w:color w:val="auto"/>
          <w:sz w:val="32"/>
          <w:szCs w:val="32"/>
          <w:highlight w:val="none"/>
          <w:u w:val="none"/>
        </w:rPr>
        <w:t>(与工会、职工代表平等协商)</w:t>
      </w: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202</w:t>
      </w:r>
      <w:r>
        <w:rPr>
          <w:rFonts w:hint="default" w:ascii="仿宋_GB2312" w:hAnsi="仿宋_GB2312" w:eastAsia="仿宋_GB2312" w:cs="仿宋_GB2312"/>
          <w:color w:val="auto"/>
          <w:szCs w:val="21"/>
          <w:highlight w:val="none"/>
          <w:u w:val="none"/>
          <w:woUserID w:val="1"/>
        </w:rPr>
        <w:t>1</w:t>
      </w:r>
      <w:r>
        <w:rPr>
          <w:rFonts w:hint="eastAsia" w:ascii="仿宋_GB2312" w:hAnsi="仿宋_GB2312" w:eastAsia="仿宋_GB2312" w:cs="仿宋_GB2312"/>
          <w:color w:val="auto"/>
          <w:szCs w:val="21"/>
          <w:highlight w:val="none"/>
          <w:u w:val="none"/>
        </w:rPr>
        <w:t>年    月   日，XX市XX有限公司就《规章制度》（包括灵活安排工作时间、相关劳动报酬等等规定）（版本标记） 的制定召开会议，与工会</w:t>
      </w:r>
      <w:r>
        <w:rPr>
          <w:rFonts w:hint="eastAsia" w:ascii="仿宋_GB2312" w:hAnsi="仿宋_GB2312" w:eastAsia="仿宋_GB2312" w:cs="仿宋_GB2312"/>
          <w:bCs/>
          <w:color w:val="auto"/>
          <w:szCs w:val="21"/>
          <w:highlight w:val="none"/>
          <w:u w:val="none"/>
        </w:rPr>
        <w:t>、职工代表</w:t>
      </w:r>
      <w:r>
        <w:rPr>
          <w:rFonts w:hint="eastAsia" w:ascii="仿宋_GB2312" w:hAnsi="仿宋_GB2312" w:eastAsia="仿宋_GB2312" w:cs="仿宋_GB2312"/>
          <w:color w:val="auto"/>
          <w:szCs w:val="21"/>
          <w:highlight w:val="none"/>
          <w:u w:val="none"/>
        </w:rPr>
        <w:t>平等协商。</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会议纪要如下：</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1.  年  月  日，   有限公司发出征集意见通知，就上述《规章制度》的制定，向全体员工连续7天征求意见和建议，工会</w:t>
      </w:r>
      <w:r>
        <w:rPr>
          <w:rFonts w:hint="eastAsia" w:ascii="仿宋_GB2312" w:hAnsi="仿宋_GB2312" w:eastAsia="仿宋_GB2312" w:cs="仿宋_GB2312"/>
          <w:bCs/>
          <w:color w:val="auto"/>
          <w:szCs w:val="21"/>
          <w:highlight w:val="none"/>
          <w:u w:val="none"/>
        </w:rPr>
        <w:t>、职工代表</w:t>
      </w:r>
      <w:r>
        <w:rPr>
          <w:rFonts w:hint="eastAsia" w:ascii="仿宋_GB2312" w:hAnsi="仿宋_GB2312" w:eastAsia="仿宋_GB2312" w:cs="仿宋_GB2312"/>
          <w:color w:val="auto"/>
          <w:szCs w:val="21"/>
          <w:highlight w:val="none"/>
          <w:u w:val="none"/>
        </w:rPr>
        <w:t>对该事实予以见证。</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2.工会</w:t>
      </w:r>
      <w:r>
        <w:rPr>
          <w:rFonts w:hint="eastAsia" w:ascii="仿宋_GB2312" w:hAnsi="仿宋_GB2312" w:eastAsia="仿宋_GB2312" w:cs="仿宋_GB2312"/>
          <w:bCs/>
          <w:color w:val="auto"/>
          <w:szCs w:val="21"/>
          <w:highlight w:val="none"/>
          <w:u w:val="none"/>
        </w:rPr>
        <w:t>、职工代表</w:t>
      </w:r>
      <w:r>
        <w:rPr>
          <w:rFonts w:hint="eastAsia" w:ascii="仿宋_GB2312" w:hAnsi="仿宋_GB2312" w:eastAsia="仿宋_GB2312" w:cs="仿宋_GB2312"/>
          <w:color w:val="auto"/>
          <w:szCs w:val="21"/>
          <w:highlight w:val="none"/>
          <w:u w:val="none"/>
        </w:rPr>
        <w:t>意见：</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1)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2)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3. 公司负责人回应：</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1)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2)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4. 共识</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1)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2)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本规章制度经过各方充分协商，表决通过，特此签名确认。</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XX市XX有限公司          XX市XX有限公司工会委员会（盖章）</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 xml:space="preserve">协商代表：（签名）         工会主席（签名）：       </w:t>
      </w:r>
    </w:p>
    <w:p>
      <w:pPr>
        <w:spacing w:line="440" w:lineRule="exact"/>
        <w:ind w:firstLine="420" w:firstLineChars="200"/>
        <w:jc w:val="left"/>
        <w:rPr>
          <w:rFonts w:hint="eastAsia" w:ascii="仿宋_GB2312" w:hAnsi="仿宋_GB2312" w:eastAsia="仿宋_GB2312" w:cs="仿宋_GB2312"/>
          <w:color w:val="auto"/>
          <w:szCs w:val="21"/>
          <w:highlight w:val="none"/>
          <w:u w:val="none"/>
        </w:rPr>
      </w:pPr>
    </w:p>
    <w:p>
      <w:pPr>
        <w:spacing w:line="440" w:lineRule="exact"/>
        <w:ind w:firstLine="420" w:firstLineChars="200"/>
        <w:jc w:val="lef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职工代表（签名）：</w:t>
      </w:r>
    </w:p>
    <w:p>
      <w:pPr>
        <w:spacing w:line="440" w:lineRule="exact"/>
        <w:rPr>
          <w:rStyle w:val="18"/>
          <w:rFonts w:hint="eastAsia" w:ascii="仿宋_GB2312" w:hAnsi="仿宋_GB2312" w:eastAsia="仿宋_GB2312" w:cs="仿宋_GB2312"/>
          <w:bCs/>
          <w:color w:val="auto"/>
          <w:kern w:val="0"/>
          <w:sz w:val="28"/>
          <w:szCs w:val="28"/>
          <w:highlight w:val="none"/>
          <w:u w:val="none"/>
        </w:rPr>
      </w:pPr>
      <w:r>
        <w:rPr>
          <w:rStyle w:val="18"/>
          <w:rFonts w:hint="eastAsia" w:ascii="仿宋_GB2312" w:hAnsi="仿宋_GB2312" w:eastAsia="仿宋_GB2312" w:cs="仿宋_GB2312"/>
          <w:bCs/>
          <w:color w:val="auto"/>
          <w:kern w:val="0"/>
          <w:sz w:val="28"/>
          <w:szCs w:val="28"/>
          <w:highlight w:val="none"/>
          <w:u w:val="none"/>
        </w:rPr>
        <w:t xml:space="preserve">  </w:t>
      </w:r>
    </w:p>
    <w:p>
      <w:pPr>
        <w:pStyle w:val="2"/>
        <w:ind w:left="31680"/>
        <w:rPr>
          <w:rFonts w:hint="eastAsia" w:ascii="仿宋_GB2312" w:hAnsi="仿宋_GB2312" w:eastAsia="仿宋_GB2312" w:cs="仿宋_GB2312"/>
          <w:color w:val="auto"/>
          <w:szCs w:val="21"/>
          <w:highlight w:val="none"/>
          <w:u w:val="none"/>
        </w:rPr>
      </w:pPr>
      <w:r>
        <w:rPr>
          <w:rStyle w:val="18"/>
          <w:rFonts w:hint="eastAsia" w:ascii="仿宋_GB2312" w:hAnsi="仿宋_GB2312" w:eastAsia="仿宋_GB2312" w:cs="仿宋_GB2312"/>
          <w:b w:val="0"/>
          <w:color w:val="auto"/>
          <w:kern w:val="0"/>
          <w:szCs w:val="21"/>
          <w:highlight w:val="none"/>
          <w:u w:val="none"/>
        </w:rPr>
        <w:t>日期：</w:t>
      </w:r>
      <w:r>
        <w:rPr>
          <w:rFonts w:hint="eastAsia" w:ascii="仿宋_GB2312" w:hAnsi="仿宋_GB2312" w:eastAsia="仿宋_GB2312" w:cs="仿宋_GB2312"/>
          <w:color w:val="auto"/>
          <w:szCs w:val="21"/>
          <w:highlight w:val="none"/>
          <w:u w:val="none"/>
        </w:rPr>
        <w:t xml:space="preserve"> 年  月   日</w:t>
      </w:r>
    </w:p>
    <w:p>
      <w:pPr>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br w:type="page"/>
      </w:r>
    </w:p>
    <w:p>
      <w:pPr>
        <w:spacing w:before="0" w:beforeAutospacing="0" w:after="0" w:afterAutospacing="0" w:line="400" w:lineRule="exact"/>
        <w:jc w:val="left"/>
        <w:outlineLvl w:val="0"/>
        <w:rPr>
          <w:rFonts w:hint="eastAsia" w:ascii="黑体" w:hAnsi="黑体" w:eastAsia="黑体" w:cs="黑体"/>
          <w:b w:val="0"/>
          <w:bCs w:val="0"/>
          <w:color w:val="auto"/>
          <w:sz w:val="28"/>
          <w:szCs w:val="28"/>
          <w:highlight w:val="none"/>
          <w:u w:val="none"/>
        </w:rPr>
      </w:pPr>
      <w:bookmarkStart w:id="295" w:name="_Toc29256"/>
      <w:bookmarkStart w:id="296" w:name="_Toc22035"/>
      <w:r>
        <w:rPr>
          <w:rFonts w:hint="eastAsia" w:ascii="黑体" w:hAnsi="黑体" w:eastAsia="黑体" w:cs="黑体"/>
          <w:b w:val="0"/>
          <w:bCs w:val="0"/>
          <w:color w:val="auto"/>
          <w:sz w:val="28"/>
          <w:szCs w:val="28"/>
          <w:highlight w:val="none"/>
          <w:u w:val="none"/>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sz w:val="28"/>
          <w:szCs w:val="28"/>
          <w:highlight w:val="none"/>
          <w:u w:val="none"/>
        </w:rPr>
        <w:t>15</w:t>
      </w:r>
      <w:bookmarkEnd w:id="295"/>
      <w:bookmarkEnd w:id="296"/>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pStyle w:val="32"/>
        <w:tabs>
          <w:tab w:val="center" w:pos="4153"/>
          <w:tab w:val="right" w:pos="8306"/>
        </w:tabs>
        <w:spacing w:before="0" w:beforeAutospacing="0" w:after="0" w:afterAutospacing="0" w:line="440" w:lineRule="exact"/>
        <w:jc w:val="center"/>
        <w:rPr>
          <w:rFonts w:hint="eastAsia" w:ascii="方正小标宋简体" w:hAnsi="方正小标宋简体" w:eastAsia="方正小标宋简体" w:cs="方正小标宋简体"/>
          <w:b w:val="0"/>
          <w:bCs w:val="0"/>
          <w:color w:val="auto"/>
          <w:sz w:val="32"/>
          <w:szCs w:val="32"/>
          <w:highlight w:val="none"/>
          <w:u w:val="none"/>
        </w:rPr>
      </w:pPr>
      <w:r>
        <w:rPr>
          <w:rFonts w:hint="eastAsia" w:ascii="方正小标宋简体" w:hAnsi="方正小标宋简体" w:eastAsia="方正小标宋简体" w:cs="方正小标宋简体"/>
          <w:b w:val="0"/>
          <w:bCs w:val="0"/>
          <w:color w:val="auto"/>
          <w:sz w:val="32"/>
          <w:szCs w:val="32"/>
          <w:highlight w:val="none"/>
          <w:u w:val="none"/>
        </w:rPr>
        <w:t>规章制度公示通知</w:t>
      </w:r>
    </w:p>
    <w:p>
      <w:pPr>
        <w:pStyle w:val="32"/>
        <w:tabs>
          <w:tab w:val="center" w:pos="4153"/>
          <w:tab w:val="right" w:pos="8306"/>
        </w:tabs>
        <w:spacing w:before="0" w:beforeAutospacing="0" w:after="0" w:afterAutospacing="0" w:line="440" w:lineRule="exact"/>
        <w:jc w:val="both"/>
        <w:rPr>
          <w:rFonts w:hint="eastAsia" w:ascii="仿宋_GB2312" w:hAnsi="仿宋_GB2312" w:eastAsia="仿宋_GB2312" w:cs="仿宋_GB2312"/>
          <w:b/>
          <w:bCs/>
          <w:color w:val="auto"/>
          <w:sz w:val="28"/>
          <w:szCs w:val="28"/>
          <w:highlight w:val="none"/>
          <w:u w:val="none"/>
        </w:rPr>
      </w:pPr>
    </w:p>
    <w:p>
      <w:pPr>
        <w:spacing w:line="440" w:lineRule="exac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各位员工：</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本单位根据</w:t>
      </w:r>
      <w:r>
        <w:rPr>
          <w:rFonts w:hint="eastAsia" w:ascii="仿宋_GB2312" w:hAnsi="仿宋_GB2312" w:eastAsia="仿宋_GB2312" w:cs="仿宋_GB2312"/>
          <w:color w:val="auto"/>
          <w:highlight w:val="none"/>
          <w:u w:val="none"/>
        </w:rPr>
        <w:fldChar w:fldCharType="begin"/>
      </w:r>
      <w:r>
        <w:rPr>
          <w:rFonts w:hint="eastAsia" w:ascii="仿宋_GB2312" w:hAnsi="仿宋_GB2312" w:eastAsia="仿宋_GB2312" w:cs="仿宋_GB2312"/>
          <w:color w:val="auto"/>
          <w:highlight w:val="none"/>
          <w:u w:val="none"/>
        </w:rPr>
        <w:instrText xml:space="preserve"> HYPERLINK "javascript:SLC(199310,0)" </w:instrText>
      </w:r>
      <w:r>
        <w:rPr>
          <w:rFonts w:hint="eastAsia" w:ascii="仿宋_GB2312" w:hAnsi="仿宋_GB2312" w:eastAsia="仿宋_GB2312" w:cs="仿宋_GB2312"/>
          <w:color w:val="auto"/>
          <w:highlight w:val="none"/>
          <w:u w:val="none"/>
        </w:rPr>
        <w:fldChar w:fldCharType="separate"/>
      </w:r>
      <w:r>
        <w:rPr>
          <w:rStyle w:val="19"/>
          <w:rFonts w:hint="eastAsia" w:ascii="仿宋_GB2312" w:hAnsi="仿宋_GB2312" w:eastAsia="仿宋_GB2312" w:cs="仿宋_GB2312"/>
          <w:color w:val="auto"/>
          <w:szCs w:val="21"/>
          <w:highlight w:val="none"/>
          <w:u w:val="none"/>
        </w:rPr>
        <w:t>劳动合同法</w:t>
      </w:r>
      <w:r>
        <w:rPr>
          <w:rStyle w:val="19"/>
          <w:rFonts w:hint="eastAsia" w:ascii="仿宋_GB2312" w:hAnsi="仿宋_GB2312" w:eastAsia="仿宋_GB2312" w:cs="仿宋_GB2312"/>
          <w:color w:val="auto"/>
          <w:szCs w:val="21"/>
          <w:highlight w:val="none"/>
          <w:u w:val="none"/>
        </w:rPr>
        <w:fldChar w:fldCharType="end"/>
      </w:r>
      <w:r>
        <w:rPr>
          <w:rFonts w:hint="eastAsia" w:ascii="仿宋_GB2312" w:hAnsi="仿宋_GB2312" w:eastAsia="仿宋_GB2312" w:cs="仿宋_GB2312"/>
          <w:color w:val="auto"/>
          <w:szCs w:val="21"/>
          <w:highlight w:val="none"/>
          <w:u w:val="none"/>
        </w:rPr>
        <w:t>第</w:t>
      </w:r>
      <w:r>
        <w:rPr>
          <w:rFonts w:hint="eastAsia" w:ascii="仿宋_GB2312" w:hAnsi="仿宋_GB2312" w:eastAsia="仿宋_GB2312" w:cs="仿宋_GB2312"/>
          <w:color w:val="auto"/>
          <w:highlight w:val="none"/>
          <w:u w:val="none"/>
        </w:rPr>
        <w:fldChar w:fldCharType="begin"/>
      </w:r>
      <w:r>
        <w:rPr>
          <w:rFonts w:hint="eastAsia" w:ascii="仿宋_GB2312" w:hAnsi="仿宋_GB2312" w:eastAsia="仿宋_GB2312" w:cs="仿宋_GB2312"/>
          <w:color w:val="auto"/>
          <w:highlight w:val="none"/>
          <w:u w:val="none"/>
        </w:rPr>
        <w:instrText xml:space="preserve"> HYPERLINK "javascript:SLC(199310,4)" </w:instrText>
      </w:r>
      <w:r>
        <w:rPr>
          <w:rFonts w:hint="eastAsia" w:ascii="仿宋_GB2312" w:hAnsi="仿宋_GB2312" w:eastAsia="仿宋_GB2312" w:cs="仿宋_GB2312"/>
          <w:color w:val="auto"/>
          <w:highlight w:val="none"/>
          <w:u w:val="none"/>
        </w:rPr>
        <w:fldChar w:fldCharType="separate"/>
      </w:r>
      <w:r>
        <w:rPr>
          <w:rStyle w:val="19"/>
          <w:rFonts w:hint="eastAsia" w:ascii="仿宋_GB2312" w:hAnsi="仿宋_GB2312" w:eastAsia="仿宋_GB2312" w:cs="仿宋_GB2312"/>
          <w:color w:val="auto"/>
          <w:szCs w:val="21"/>
          <w:highlight w:val="none"/>
          <w:u w:val="none"/>
        </w:rPr>
        <w:t>四条</w:t>
      </w:r>
      <w:r>
        <w:rPr>
          <w:rStyle w:val="19"/>
          <w:rFonts w:hint="eastAsia" w:ascii="仿宋_GB2312" w:hAnsi="仿宋_GB2312" w:eastAsia="仿宋_GB2312" w:cs="仿宋_GB2312"/>
          <w:color w:val="auto"/>
          <w:szCs w:val="21"/>
          <w:highlight w:val="none"/>
          <w:u w:val="none"/>
        </w:rPr>
        <w:fldChar w:fldCharType="end"/>
      </w:r>
      <w:r>
        <w:rPr>
          <w:rFonts w:hint="eastAsia" w:ascii="仿宋_GB2312" w:hAnsi="仿宋_GB2312" w:eastAsia="仿宋_GB2312" w:cs="仿宋_GB2312"/>
          <w:color w:val="auto"/>
          <w:szCs w:val="21"/>
          <w:highlight w:val="none"/>
          <w:u w:val="none"/>
        </w:rPr>
        <w:t>规定，通过民主程序制定的《规章制度》（包括灵活安排工作时间、相关劳动报酬等规定）（版本标记），现予公示，自公示之日起生效。请大家认真学习该规章制度并遵照执行。</w:t>
      </w:r>
    </w:p>
    <w:p>
      <w:pPr>
        <w:pStyle w:val="2"/>
        <w:spacing w:line="440" w:lineRule="exact"/>
        <w:ind w:left="0" w:leftChars="0" w:firstLine="420" w:firstLineChars="200"/>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szCs w:val="21"/>
          <w:highlight w:val="none"/>
          <w:u w:val="none"/>
        </w:rPr>
        <w:t>本规章制度公示方式：张贴在公司      ，并通过以下一种或几种方式向各位员工公示：公司邮箱群发、公司微信公众号、钉钉、微信群、员工个人微信。</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特此公告。</w:t>
      </w:r>
    </w:p>
    <w:p>
      <w:pPr>
        <w:spacing w:line="440" w:lineRule="exact"/>
        <w:ind w:firstLine="420" w:firstLineChars="200"/>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附件：规章制度。</w:t>
      </w:r>
    </w:p>
    <w:p>
      <w:pPr>
        <w:spacing w:line="440" w:lineRule="exact"/>
        <w:rPr>
          <w:rFonts w:hint="eastAsia" w:ascii="仿宋_GB2312" w:hAnsi="仿宋_GB2312" w:eastAsia="仿宋_GB2312" w:cs="仿宋_GB2312"/>
          <w:color w:val="auto"/>
          <w:szCs w:val="21"/>
          <w:highlight w:val="none"/>
          <w:u w:val="none"/>
        </w:rPr>
      </w:pPr>
    </w:p>
    <w:p>
      <w:pPr>
        <w:spacing w:line="440" w:lineRule="exact"/>
        <w:ind w:right="640"/>
        <w:jc w:val="right"/>
        <w:rPr>
          <w:rFonts w:hint="eastAsia" w:ascii="仿宋_GB2312" w:hAnsi="仿宋_GB2312" w:eastAsia="仿宋_GB2312" w:cs="仿宋_GB2312"/>
          <w:color w:val="auto"/>
          <w:szCs w:val="21"/>
          <w:highlight w:val="none"/>
          <w:u w:val="none"/>
        </w:rPr>
      </w:pPr>
      <w:r>
        <w:rPr>
          <w:rFonts w:hint="eastAsia" w:ascii="仿宋_GB2312" w:hAnsi="仿宋_GB2312" w:eastAsia="仿宋_GB2312" w:cs="仿宋_GB2312"/>
          <w:color w:val="auto"/>
          <w:szCs w:val="21"/>
          <w:highlight w:val="none"/>
          <w:u w:val="none"/>
        </w:rPr>
        <w:t>XX市XXX有限公司</w:t>
      </w:r>
    </w:p>
    <w:p>
      <w:pPr>
        <w:spacing w:line="440" w:lineRule="exact"/>
        <w:ind w:right="640"/>
        <w:jc w:val="right"/>
        <w:rPr>
          <w:rFonts w:hint="eastAsia" w:ascii="仿宋_GB2312" w:hAnsi="仿宋_GB2312" w:eastAsia="仿宋_GB2312" w:cs="仿宋_GB2312"/>
          <w:color w:val="auto"/>
          <w:szCs w:val="21"/>
          <w:highlight w:val="none"/>
          <w:u w:val="none"/>
        </w:rPr>
        <w:sectPr>
          <w:footerReference r:id="rId7"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color w:val="auto"/>
          <w:szCs w:val="21"/>
          <w:highlight w:val="none"/>
          <w:u w:val="none"/>
        </w:rPr>
        <w:t>二0二</w:t>
      </w:r>
      <w:r>
        <w:rPr>
          <w:rFonts w:hint="default" w:ascii="仿宋_GB2312" w:hAnsi="仿宋_GB2312" w:eastAsia="仿宋_GB2312" w:cs="仿宋_GB2312"/>
          <w:color w:val="auto"/>
          <w:szCs w:val="21"/>
          <w:highlight w:val="none"/>
          <w:u w:val="none"/>
          <w:woUserID w:val="1"/>
        </w:rPr>
        <w:t>一</w:t>
      </w:r>
      <w:r>
        <w:rPr>
          <w:rFonts w:hint="eastAsia" w:ascii="仿宋_GB2312" w:hAnsi="仿宋_GB2312" w:eastAsia="仿宋_GB2312" w:cs="仿宋_GB2312"/>
          <w:color w:val="auto"/>
          <w:szCs w:val="21"/>
          <w:highlight w:val="none"/>
          <w:u w:val="none"/>
        </w:rPr>
        <w:t xml:space="preserve"> 年   月  日</w:t>
      </w:r>
    </w:p>
    <w:p>
      <w:pPr>
        <w:spacing w:before="0" w:beforeAutospacing="0" w:after="0" w:afterAutospacing="0" w:line="400" w:lineRule="exact"/>
        <w:jc w:val="left"/>
        <w:outlineLvl w:val="0"/>
        <w:rPr>
          <w:rFonts w:hint="eastAsia" w:ascii="黑体" w:hAnsi="黑体" w:eastAsia="黑体" w:cs="黑体"/>
          <w:b w:val="0"/>
          <w:bCs w:val="0"/>
          <w:color w:val="auto"/>
          <w:sz w:val="28"/>
          <w:szCs w:val="28"/>
          <w:highlight w:val="none"/>
          <w:u w:val="none"/>
        </w:rPr>
      </w:pPr>
      <w:bookmarkStart w:id="297" w:name="_Toc25871"/>
      <w:bookmarkStart w:id="298" w:name="_Toc2295"/>
      <w:r>
        <w:rPr>
          <w:rFonts w:hint="eastAsia" w:ascii="黑体" w:hAnsi="黑体" w:eastAsia="黑体" w:cs="黑体"/>
          <w:b w:val="0"/>
          <w:bCs w:val="0"/>
          <w:color w:val="auto"/>
          <w:sz w:val="28"/>
          <w:szCs w:val="28"/>
          <w:highlight w:val="none"/>
          <w:u w:val="none"/>
        </w:rPr>
        <w:t>附</w:t>
      </w:r>
      <w:r>
        <w:rPr>
          <w:rFonts w:hint="eastAsia" w:ascii="黑体" w:hAnsi="黑体" w:eastAsia="黑体" w:cs="黑体"/>
          <w:b w:val="0"/>
          <w:bCs w:val="0"/>
          <w:color w:val="auto"/>
          <w:sz w:val="28"/>
          <w:szCs w:val="28"/>
          <w:highlight w:val="none"/>
          <w:u w:val="none"/>
          <w:lang w:val="en-US" w:eastAsia="zh-CN"/>
        </w:rPr>
        <w:t>件</w:t>
      </w:r>
      <w:r>
        <w:rPr>
          <w:rFonts w:hint="eastAsia" w:ascii="黑体" w:hAnsi="黑体" w:eastAsia="黑体" w:cs="黑体"/>
          <w:b w:val="0"/>
          <w:bCs w:val="0"/>
          <w:color w:val="auto"/>
          <w:sz w:val="28"/>
          <w:szCs w:val="28"/>
          <w:highlight w:val="none"/>
          <w:u w:val="none"/>
        </w:rPr>
        <w:t>16</w:t>
      </w:r>
      <w:bookmarkEnd w:id="297"/>
      <w:bookmarkEnd w:id="298"/>
    </w:p>
    <w:p>
      <w:pPr>
        <w:pStyle w:val="32"/>
        <w:tabs>
          <w:tab w:val="center" w:pos="4153"/>
          <w:tab w:val="right" w:pos="8306"/>
        </w:tabs>
        <w:spacing w:before="0" w:beforeAutospacing="0" w:after="0" w:afterAutospacing="0" w:line="440" w:lineRule="exact"/>
        <w:jc w:val="center"/>
        <w:outlineLvl w:val="9"/>
        <w:rPr>
          <w:rFonts w:hint="eastAsia" w:ascii="方正小标宋简体" w:hAnsi="方正小标宋简体" w:eastAsia="方正小标宋简体" w:cs="方正小标宋简体"/>
          <w:color w:val="auto"/>
          <w:sz w:val="32"/>
          <w:szCs w:val="32"/>
          <w:highlight w:val="none"/>
          <w:u w:val="none"/>
        </w:rPr>
      </w:pPr>
      <w:bookmarkStart w:id="299" w:name="_Toc2884"/>
      <w:bookmarkStart w:id="300" w:name="_Toc8255"/>
      <w:bookmarkStart w:id="301" w:name="_Toc14643"/>
      <w:r>
        <w:rPr>
          <w:rFonts w:hint="eastAsia" w:ascii="方正小标宋简体" w:hAnsi="方正小标宋简体" w:eastAsia="方正小标宋简体" w:cs="方正小标宋简体"/>
          <w:b w:val="0"/>
          <w:bCs w:val="0"/>
          <w:color w:val="auto"/>
          <w:sz w:val="32"/>
          <w:szCs w:val="32"/>
          <w:highlight w:val="none"/>
          <w:u w:val="none"/>
        </w:rPr>
        <w:t>培训签到表/规章制度签收表</w:t>
      </w:r>
      <w:bookmarkEnd w:id="299"/>
      <w:bookmarkEnd w:id="300"/>
      <w:bookmarkEnd w:id="301"/>
      <w:r>
        <w:rPr>
          <w:rFonts w:hint="eastAsia" w:ascii="方正小标宋简体" w:hAnsi="方正小标宋简体" w:eastAsia="方正小标宋简体" w:cs="方正小标宋简体"/>
          <w:color w:val="auto"/>
          <w:sz w:val="32"/>
          <w:szCs w:val="32"/>
          <w:highlight w:val="none"/>
          <w:u w:val="none"/>
        </w:rPr>
        <w:t xml:space="preserve">  </w:t>
      </w:r>
    </w:p>
    <w:p>
      <w:pPr>
        <w:pStyle w:val="32"/>
        <w:tabs>
          <w:tab w:val="center" w:pos="4153"/>
          <w:tab w:val="right" w:pos="8306"/>
        </w:tabs>
        <w:spacing w:before="0" w:beforeAutospacing="0" w:after="0" w:afterAutospacing="0" w:line="440" w:lineRule="exact"/>
        <w:jc w:val="center"/>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 xml:space="preserve">                                                                                        </w:t>
      </w:r>
      <w:r>
        <w:rPr>
          <w:rFonts w:hint="eastAsia" w:ascii="仿宋_GB2312" w:hAnsi="仿宋_GB2312" w:eastAsia="仿宋_GB2312" w:cs="仿宋_GB2312"/>
          <w:b/>
          <w:bCs/>
          <w:color w:val="auto"/>
          <w:highlight w:val="none"/>
          <w:u w:val="none"/>
        </w:rPr>
        <w:t>培训内容/规章制度名称：</w:t>
      </w:r>
      <w:r>
        <w:rPr>
          <w:rFonts w:hint="eastAsia" w:ascii="仿宋_GB2312" w:hAnsi="仿宋_GB2312" w:eastAsia="仿宋_GB2312" w:cs="仿宋_GB2312"/>
          <w:color w:val="auto"/>
          <w:szCs w:val="21"/>
          <w:highlight w:val="none"/>
          <w:u w:val="none"/>
        </w:rPr>
        <w:t>《规章制度》（包括灵活安排工作时间、相关劳动报酬等规定）（版本标记）</w:t>
      </w:r>
      <w:r>
        <w:rPr>
          <w:rFonts w:hint="eastAsia" w:ascii="仿宋_GB2312" w:hAnsi="仿宋_GB2312" w:eastAsia="仿宋_GB2312" w:cs="仿宋_GB2312"/>
          <w:color w:val="auto"/>
          <w:highlight w:val="none"/>
          <w:u w:val="none"/>
        </w:rPr>
        <w:t xml:space="preserve"> ，该规章制度与本表已经加盖用人单位骑缝章。</w:t>
      </w:r>
    </w:p>
    <w:tbl>
      <w:tblPr>
        <w:tblStyle w:val="15"/>
        <w:tblW w:w="9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758"/>
        <w:gridCol w:w="1026"/>
        <w:gridCol w:w="1771"/>
        <w:gridCol w:w="696"/>
        <w:gridCol w:w="817"/>
        <w:gridCol w:w="1484"/>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序号</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部门</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工号</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员工签名/时间</w:t>
            </w:r>
          </w:p>
        </w:tc>
        <w:tc>
          <w:tcPr>
            <w:tcW w:w="69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序号</w:t>
            </w:r>
          </w:p>
        </w:tc>
        <w:tc>
          <w:tcPr>
            <w:tcW w:w="817"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部门</w:t>
            </w: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工号</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员工签名/时间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1</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21　</w:t>
            </w:r>
          </w:p>
        </w:tc>
        <w:tc>
          <w:tcPr>
            <w:tcW w:w="817"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2</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22　</w:t>
            </w:r>
          </w:p>
        </w:tc>
        <w:tc>
          <w:tcPr>
            <w:tcW w:w="817"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3</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23　</w:t>
            </w:r>
          </w:p>
        </w:tc>
        <w:tc>
          <w:tcPr>
            <w:tcW w:w="817"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4</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24　</w:t>
            </w:r>
          </w:p>
        </w:tc>
        <w:tc>
          <w:tcPr>
            <w:tcW w:w="817"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5</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25</w:t>
            </w:r>
          </w:p>
        </w:tc>
        <w:tc>
          <w:tcPr>
            <w:tcW w:w="817"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6</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26</w:t>
            </w:r>
          </w:p>
        </w:tc>
        <w:tc>
          <w:tcPr>
            <w:tcW w:w="817"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7</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27</w:t>
            </w:r>
          </w:p>
        </w:tc>
        <w:tc>
          <w:tcPr>
            <w:tcW w:w="817"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8</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28</w:t>
            </w:r>
          </w:p>
        </w:tc>
        <w:tc>
          <w:tcPr>
            <w:tcW w:w="817"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9</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29</w:t>
            </w:r>
          </w:p>
        </w:tc>
        <w:tc>
          <w:tcPr>
            <w:tcW w:w="817"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10</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30</w:t>
            </w:r>
          </w:p>
        </w:tc>
        <w:tc>
          <w:tcPr>
            <w:tcW w:w="817"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11</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31　</w:t>
            </w:r>
          </w:p>
        </w:tc>
        <w:tc>
          <w:tcPr>
            <w:tcW w:w="817"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12</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32</w:t>
            </w:r>
          </w:p>
        </w:tc>
        <w:tc>
          <w:tcPr>
            <w:tcW w:w="817"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13</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33</w:t>
            </w:r>
          </w:p>
        </w:tc>
        <w:tc>
          <w:tcPr>
            <w:tcW w:w="817"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14</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34</w:t>
            </w:r>
          </w:p>
        </w:tc>
        <w:tc>
          <w:tcPr>
            <w:tcW w:w="817"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15</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35　　</w:t>
            </w:r>
          </w:p>
        </w:tc>
        <w:tc>
          <w:tcPr>
            <w:tcW w:w="817"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16</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36</w:t>
            </w:r>
          </w:p>
        </w:tc>
        <w:tc>
          <w:tcPr>
            <w:tcW w:w="817"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17</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37</w:t>
            </w:r>
          </w:p>
        </w:tc>
        <w:tc>
          <w:tcPr>
            <w:tcW w:w="817"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18</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38</w:t>
            </w:r>
          </w:p>
        </w:tc>
        <w:tc>
          <w:tcPr>
            <w:tcW w:w="817"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19</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39</w:t>
            </w:r>
          </w:p>
        </w:tc>
        <w:tc>
          <w:tcPr>
            <w:tcW w:w="817" w:type="dxa"/>
            <w:vAlign w:val="center"/>
          </w:tcPr>
          <w:p>
            <w:pPr>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20</w:t>
            </w:r>
          </w:p>
        </w:tc>
        <w:tc>
          <w:tcPr>
            <w:tcW w:w="758"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02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771"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696"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40</w:t>
            </w:r>
          </w:p>
        </w:tc>
        <w:tc>
          <w:tcPr>
            <w:tcW w:w="817"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p>
        </w:tc>
        <w:tc>
          <w:tcPr>
            <w:tcW w:w="1484"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c>
          <w:tcPr>
            <w:tcW w:w="1695" w:type="dxa"/>
            <w:vAlign w:val="center"/>
          </w:tcPr>
          <w:p>
            <w:pPr>
              <w:widowControl/>
              <w:spacing w:line="440" w:lineRule="exact"/>
              <w:jc w:val="center"/>
              <w:rPr>
                <w:rFonts w:hint="eastAsia" w:ascii="仿宋_GB2312" w:hAnsi="仿宋_GB2312" w:eastAsia="仿宋_GB2312" w:cs="仿宋_GB2312"/>
                <w:color w:val="auto"/>
                <w:kern w:val="0"/>
                <w:szCs w:val="21"/>
                <w:highlight w:val="none"/>
                <w:u w:val="none"/>
              </w:rPr>
            </w:pPr>
            <w:r>
              <w:rPr>
                <w:rFonts w:hint="eastAsia" w:ascii="仿宋_GB2312" w:hAnsi="仿宋_GB2312" w:eastAsia="仿宋_GB2312" w:cs="仿宋_GB2312"/>
                <w:color w:val="auto"/>
                <w:kern w:val="0"/>
                <w:szCs w:val="21"/>
                <w:highlight w:val="none"/>
                <w:u w:val="none"/>
              </w:rPr>
              <w:t>　</w:t>
            </w:r>
          </w:p>
        </w:tc>
      </w:tr>
    </w:tbl>
    <w:p>
      <w:pPr>
        <w:rPr>
          <w:rFonts w:hint="eastAsia" w:ascii="仿宋_GB2312" w:hAnsi="仿宋_GB2312" w:eastAsia="仿宋_GB2312" w:cs="仿宋_GB2312"/>
          <w:color w:val="auto"/>
          <w:highlight w:val="none"/>
          <w:u w:val="none"/>
        </w:rPr>
      </w:pPr>
    </w:p>
    <w:p>
      <w:pPr>
        <w:rPr>
          <w:rFonts w:hint="eastAsia" w:ascii="仿宋_GB2312" w:hAnsi="仿宋_GB2312" w:eastAsia="仿宋_GB2312" w:cs="仿宋_GB2312"/>
          <w:color w:val="auto"/>
          <w:highlight w:val="none"/>
          <w:u w:val="none"/>
        </w:rPr>
      </w:pPr>
      <w:r>
        <w:rPr>
          <w:rFonts w:hint="eastAsia" w:ascii="仿宋_GB2312" w:hAnsi="仿宋_GB2312" w:eastAsia="仿宋_GB2312" w:cs="仿宋_GB2312"/>
          <w:color w:val="auto"/>
          <w:highlight w:val="none"/>
          <w:u w:val="none"/>
        </w:rPr>
        <w:t>附：《规章制度》全部内容</w:t>
      </w:r>
    </w:p>
    <w:p>
      <w:pPr>
        <w:pStyle w:val="2"/>
        <w:numPr>
          <w:ilvl w:val="255"/>
          <w:numId w:val="0"/>
        </w:numPr>
        <w:spacing w:line="440" w:lineRule="exact"/>
        <w:ind w:firstLine="704" w:firstLineChars="200"/>
        <w:jc w:val="both"/>
        <w:outlineLvl w:val="0"/>
        <w:rPr>
          <w:rFonts w:hint="eastAsia" w:ascii="黑体" w:hAnsi="黑体" w:eastAsia="黑体" w:cs="黑体"/>
          <w:b w:val="0"/>
          <w:bCs/>
          <w:color w:val="auto"/>
          <w:spacing w:val="16"/>
          <w:sz w:val="32"/>
          <w:szCs w:val="32"/>
          <w:highlight w:val="none"/>
          <w:u w:val="none"/>
        </w:rPr>
      </w:pPr>
      <w:bookmarkStart w:id="302" w:name="_Toc32619"/>
      <w:bookmarkStart w:id="303" w:name="_Toc14625"/>
      <w:bookmarkStart w:id="304" w:name="_Toc13475"/>
      <w:bookmarkStart w:id="305" w:name="_Toc25560"/>
      <w:bookmarkStart w:id="306" w:name="_Toc1912"/>
      <w:r>
        <w:rPr>
          <w:rFonts w:hint="eastAsia" w:ascii="黑体" w:hAnsi="黑体" w:eastAsia="黑体" w:cs="黑体"/>
          <w:b w:val="0"/>
          <w:bCs/>
          <w:color w:val="auto"/>
          <w:spacing w:val="16"/>
          <w:sz w:val="32"/>
          <w:szCs w:val="32"/>
          <w:highlight w:val="none"/>
          <w:u w:val="none"/>
        </w:rPr>
        <w:t>五、提示与说明</w:t>
      </w:r>
      <w:bookmarkEnd w:id="302"/>
      <w:bookmarkEnd w:id="303"/>
      <w:bookmarkEnd w:id="304"/>
      <w:bookmarkEnd w:id="305"/>
      <w:bookmarkEnd w:id="306"/>
    </w:p>
    <w:p>
      <w:pPr>
        <w:spacing w:line="410" w:lineRule="exact"/>
        <w:ind w:firstLine="640"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1、本指引为参考性指引，非援用标准，若发生争议应通过合法途径解决。同时，法律法规和政策具有一定的地域差异，本指引部分内容限于广东省。</w:t>
      </w:r>
    </w:p>
    <w:p>
      <w:pPr>
        <w:spacing w:line="410" w:lineRule="exact"/>
        <w:ind w:firstLine="640" w:firstLineChars="200"/>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各企业在实施灵活用工时，应当特别注意法律、政策的变化和个案的特殊性，切忌生搬硬套。须特别说明和提醒各企业，本指引是操作提示或解读，并不构成正式法律意见。同时，鉴于法律法规规定的比较原则或不明确，对法律及部分问题在业界尚存争议，无统一结论；故此，本指引仅提供倾向性意见。</w:t>
      </w:r>
    </w:p>
    <w:p>
      <w:pPr>
        <w:pStyle w:val="2"/>
        <w:spacing w:line="410" w:lineRule="exact"/>
        <w:ind w:left="0" w:leftChars="0" w:firstLine="640" w:firstLineChars="200"/>
        <w:jc w:val="left"/>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sz w:val="32"/>
          <w:szCs w:val="32"/>
          <w:highlight w:val="none"/>
          <w:u w:val="none"/>
        </w:rPr>
        <w:t>3、附件所列明的参考文书为参考文本、所列内容为“示例”，企业在参考使用时，应根据各自的具体情形调整或选择适用。另，附件的附1、附2、附3下载自中山市人力资源和社会保障局官网、附5下载自深圳市人力资源和社会保障局官网，其余为制作团队自创。</w:t>
      </w:r>
    </w:p>
    <w:p>
      <w:pPr>
        <w:spacing w:line="440" w:lineRule="exact"/>
        <w:jc w:val="both"/>
        <w:rPr>
          <w:rFonts w:hint="eastAsia" w:ascii="仿宋_GB2312" w:hAnsi="仿宋_GB2312" w:eastAsia="仿宋_GB2312" w:cs="仿宋_GB2312"/>
          <w:color w:val="auto"/>
          <w:kern w:val="0"/>
          <w:sz w:val="32"/>
          <w:szCs w:val="32"/>
          <w:highlight w:val="none"/>
          <w:u w:val="none"/>
        </w:rPr>
      </w:pPr>
    </w:p>
    <w:p>
      <w:pPr>
        <w:pStyle w:val="2"/>
        <w:spacing w:line="440" w:lineRule="exact"/>
        <w:ind w:left="0" w:leftChars="0" w:firstLine="0" w:firstLineChars="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主要制作团队</w:t>
      </w:r>
    </w:p>
    <w:p>
      <w:pPr>
        <w:pStyle w:val="2"/>
        <w:spacing w:line="440" w:lineRule="exact"/>
        <w:ind w:left="0" w:leftChars="0" w:firstLine="0" w:firstLineChars="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2020版执笔：曾兴风律师</w:t>
      </w:r>
    </w:p>
    <w:p>
      <w:pPr>
        <w:pStyle w:val="2"/>
        <w:spacing w:line="440" w:lineRule="exact"/>
        <w:ind w:left="0" w:leftChars="0" w:firstLine="0" w:firstLineChars="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2021版修订：曾兴风律师、程卫民律师，均为广东省律师协会劳动法律专业委员会委员、广东省工商联应对新型冠状病毒感染肺炎疫情律师志愿服务团成员。</w:t>
      </w:r>
    </w:p>
    <w:p>
      <w:pPr>
        <w:pStyle w:val="2"/>
        <w:spacing w:line="440" w:lineRule="exact"/>
        <w:ind w:left="0" w:leftChars="0" w:firstLine="0" w:firstLineChars="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2021版审核：唐国雄律师，为广东省民营企业律师服务团副团长、广东省工商联应对新型冠状病毒感染肺炎疫情律师志愿服务团副团长。</w:t>
      </w:r>
    </w:p>
    <w:sectPr>
      <w:footerReference r:id="rId8" w:type="default"/>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auto"/>
    <w:pitch w:val="default"/>
    <w:sig w:usb0="00000000" w:usb1="00000000" w:usb2="00000016" w:usb3="00000000" w:csb0="00040001" w:csb1="00000000"/>
  </w:font>
  <w:font w:name="方正小标宋简体">
    <w:altName w:val="汉仪书宋二KW"/>
    <w:panose1 w:val="02000000000000000000"/>
    <w:charset w:val="86"/>
    <w:family w:val="auto"/>
    <w:pitch w:val="default"/>
    <w:sig w:usb0="00000000" w:usb1="00000000" w:usb2="00000012"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s0lY7tAAAAAFAQAADwAAAAAAAAABACAAAAA4AAAAZHJzL2Rv&#10;d25yZXYueG1sUEsBAhQAFAAAAAgAh07iQEUjcJq6AQAAVwMAAA4AAAAAAAAAAQAgAAAANQEAAGRy&#10;cy9lMm9Eb2MueG1sUEsFBgAAAAAGAAYAWQEAAGEFA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pP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s0lY7tAAAAAFAQAADwAAAAAAAAABACAAAAA4AAAAZHJzL2Rv&#10;d25yZXYueG1sUEsBAhQAFAAAAAgAh07iQJzelRe6AQAAVwMAAA4AAAAAAAAAAQAgAAAANQEAAGRy&#10;cy9lMm9Eb2MueG1sUEsFBgAAAAAGAAYAWQEAAGEFA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DR7phpuwEAAFcDAAAOAAAAAAAAAAEAIAAAADUBAABk&#10;cnMvZTJvRG9jLnhtbFBLBQYAAAAABgAGAFkBAABi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center"/>
      <w:rPr>
        <w:rFonts w:ascii="宋体"/>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- 38 -</w:t>
                          </w:r>
                          <w:r>
                            <w:rPr>
                              <w:rFonts w:hint="eastAsia"/>
                              <w:lang w:eastAsia="zh-CN"/>
                            </w:rPr>
                            <w:fldChar w:fldCharType="end"/>
                          </w:r>
                          <w:r>
                            <w:rPr>
                              <w:rFonts w:hint="eastAsia"/>
                              <w:lang w:eastAsia="zh-CN"/>
                            </w:rPr>
                            <w:t xml:space="preserve"> —</w:t>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s0lY7tAAAAAFAQAADwAAAAAAAAABACAAAAA4AAAAZHJzL2Rv&#10;d25yZXYueG1sUEsBAhQAFAAAAAgAh07iQK/ueb66AQAAVwMAAA4AAAAAAAAAAQAgAAAANQEAAGRy&#10;cy9lMm9Eb2MueG1sUEsFBgAAAAAGAAYAWQEAAGE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- 38 -</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EF03D6"/>
    <w:multiLevelType w:val="singleLevel"/>
    <w:tmpl w:val="E5EF03D6"/>
    <w:lvl w:ilvl="0" w:tentative="0">
      <w:start w:val="2"/>
      <w:numFmt w:val="chineseCounting"/>
      <w:suff w:val="nothing"/>
      <w:lvlText w:val="%1、"/>
      <w:lvlJc w:val="left"/>
      <w:rPr>
        <w:rFonts w:hint="eastAsia" w:cs="Times New Roman"/>
      </w:rPr>
    </w:lvl>
  </w:abstractNum>
  <w:abstractNum w:abstractNumId="1">
    <w:nsid w:val="17E37146"/>
    <w:multiLevelType w:val="singleLevel"/>
    <w:tmpl w:val="17E37146"/>
    <w:lvl w:ilvl="0" w:tentative="0">
      <w:start w:val="1"/>
      <w:numFmt w:val="chineseCounting"/>
      <w:suff w:val="nothing"/>
      <w:lvlText w:val="%1、"/>
      <w:lvlJc w:val="left"/>
      <w:rPr>
        <w:rFonts w:hint="eastAsia" w:cs="Times New Roman"/>
      </w:rPr>
    </w:lvl>
  </w:abstractNum>
  <w:abstractNum w:abstractNumId="2">
    <w:nsid w:val="1A8D976E"/>
    <w:multiLevelType w:val="singleLevel"/>
    <w:tmpl w:val="1A8D976E"/>
    <w:lvl w:ilvl="0" w:tentative="0">
      <w:start w:val="2"/>
      <w:numFmt w:val="decimal"/>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70B8E"/>
    <w:rsid w:val="000020BC"/>
    <w:rsid w:val="00012447"/>
    <w:rsid w:val="00036729"/>
    <w:rsid w:val="00053867"/>
    <w:rsid w:val="0008061E"/>
    <w:rsid w:val="00085DFD"/>
    <w:rsid w:val="000A23CF"/>
    <w:rsid w:val="000A509F"/>
    <w:rsid w:val="000C2713"/>
    <w:rsid w:val="000C54C9"/>
    <w:rsid w:val="000E052C"/>
    <w:rsid w:val="000E247A"/>
    <w:rsid w:val="000F5399"/>
    <w:rsid w:val="00113860"/>
    <w:rsid w:val="00113B30"/>
    <w:rsid w:val="0011450A"/>
    <w:rsid w:val="00127E67"/>
    <w:rsid w:val="001303EF"/>
    <w:rsid w:val="00136565"/>
    <w:rsid w:val="00170B66"/>
    <w:rsid w:val="001B087A"/>
    <w:rsid w:val="001B0F58"/>
    <w:rsid w:val="001B43A1"/>
    <w:rsid w:val="001D01CE"/>
    <w:rsid w:val="001E45D1"/>
    <w:rsid w:val="00205D00"/>
    <w:rsid w:val="002158A0"/>
    <w:rsid w:val="0023440F"/>
    <w:rsid w:val="002641EE"/>
    <w:rsid w:val="00266EB3"/>
    <w:rsid w:val="00273F67"/>
    <w:rsid w:val="00296254"/>
    <w:rsid w:val="00297843"/>
    <w:rsid w:val="002A206A"/>
    <w:rsid w:val="002F17FD"/>
    <w:rsid w:val="0032524F"/>
    <w:rsid w:val="00326491"/>
    <w:rsid w:val="003443A3"/>
    <w:rsid w:val="00354ABC"/>
    <w:rsid w:val="00361818"/>
    <w:rsid w:val="00372C80"/>
    <w:rsid w:val="00375EFD"/>
    <w:rsid w:val="00387CA6"/>
    <w:rsid w:val="003B1687"/>
    <w:rsid w:val="003E51FD"/>
    <w:rsid w:val="00414C03"/>
    <w:rsid w:val="0042383C"/>
    <w:rsid w:val="004B1C72"/>
    <w:rsid w:val="004C59B7"/>
    <w:rsid w:val="004C6E26"/>
    <w:rsid w:val="004E4474"/>
    <w:rsid w:val="004E7EE0"/>
    <w:rsid w:val="00521E36"/>
    <w:rsid w:val="005421AB"/>
    <w:rsid w:val="00563CA6"/>
    <w:rsid w:val="00577464"/>
    <w:rsid w:val="005D4CED"/>
    <w:rsid w:val="005F1A99"/>
    <w:rsid w:val="00622D46"/>
    <w:rsid w:val="006405D3"/>
    <w:rsid w:val="00654DA4"/>
    <w:rsid w:val="00656315"/>
    <w:rsid w:val="006714E6"/>
    <w:rsid w:val="006B670F"/>
    <w:rsid w:val="006B7385"/>
    <w:rsid w:val="006D4CDD"/>
    <w:rsid w:val="006F7BA8"/>
    <w:rsid w:val="0072650C"/>
    <w:rsid w:val="007603D1"/>
    <w:rsid w:val="00787F28"/>
    <w:rsid w:val="007B72C2"/>
    <w:rsid w:val="007D3B7C"/>
    <w:rsid w:val="007E2923"/>
    <w:rsid w:val="007E7C66"/>
    <w:rsid w:val="007F1FD6"/>
    <w:rsid w:val="008076CE"/>
    <w:rsid w:val="00820930"/>
    <w:rsid w:val="00840DAF"/>
    <w:rsid w:val="00841636"/>
    <w:rsid w:val="00844C1C"/>
    <w:rsid w:val="00845BE2"/>
    <w:rsid w:val="0085312A"/>
    <w:rsid w:val="00894FEF"/>
    <w:rsid w:val="008974A3"/>
    <w:rsid w:val="008B27AD"/>
    <w:rsid w:val="009023D6"/>
    <w:rsid w:val="0093203C"/>
    <w:rsid w:val="00951E6C"/>
    <w:rsid w:val="00953775"/>
    <w:rsid w:val="00977352"/>
    <w:rsid w:val="00996C0B"/>
    <w:rsid w:val="009C04E0"/>
    <w:rsid w:val="009D27DC"/>
    <w:rsid w:val="009D62AB"/>
    <w:rsid w:val="009D742A"/>
    <w:rsid w:val="00A105B3"/>
    <w:rsid w:val="00A15F00"/>
    <w:rsid w:val="00A2226A"/>
    <w:rsid w:val="00A31069"/>
    <w:rsid w:val="00A45620"/>
    <w:rsid w:val="00A63D8C"/>
    <w:rsid w:val="00A64D0F"/>
    <w:rsid w:val="00A664F8"/>
    <w:rsid w:val="00A74926"/>
    <w:rsid w:val="00A83640"/>
    <w:rsid w:val="00A83FAC"/>
    <w:rsid w:val="00AA4D3B"/>
    <w:rsid w:val="00AC2F19"/>
    <w:rsid w:val="00AC5E10"/>
    <w:rsid w:val="00AC71B8"/>
    <w:rsid w:val="00AD6035"/>
    <w:rsid w:val="00B261A0"/>
    <w:rsid w:val="00B3557B"/>
    <w:rsid w:val="00B37895"/>
    <w:rsid w:val="00B66C11"/>
    <w:rsid w:val="00B92FE4"/>
    <w:rsid w:val="00BD165E"/>
    <w:rsid w:val="00BD7049"/>
    <w:rsid w:val="00BE7633"/>
    <w:rsid w:val="00BF51A2"/>
    <w:rsid w:val="00C71050"/>
    <w:rsid w:val="00C77782"/>
    <w:rsid w:val="00C948B8"/>
    <w:rsid w:val="00CC09E7"/>
    <w:rsid w:val="00CE294C"/>
    <w:rsid w:val="00CE371F"/>
    <w:rsid w:val="00CF3D7C"/>
    <w:rsid w:val="00D25F64"/>
    <w:rsid w:val="00D349A9"/>
    <w:rsid w:val="00D43500"/>
    <w:rsid w:val="00D5184B"/>
    <w:rsid w:val="00D60732"/>
    <w:rsid w:val="00D621E8"/>
    <w:rsid w:val="00D90343"/>
    <w:rsid w:val="00DA63E2"/>
    <w:rsid w:val="00DC5967"/>
    <w:rsid w:val="00DD2461"/>
    <w:rsid w:val="00DF0BAF"/>
    <w:rsid w:val="00E024AF"/>
    <w:rsid w:val="00E3652F"/>
    <w:rsid w:val="00E4484A"/>
    <w:rsid w:val="00E50384"/>
    <w:rsid w:val="00EC4836"/>
    <w:rsid w:val="00ED07EA"/>
    <w:rsid w:val="00ED0FED"/>
    <w:rsid w:val="00ED5C01"/>
    <w:rsid w:val="00EE4644"/>
    <w:rsid w:val="00F2118D"/>
    <w:rsid w:val="00F5345B"/>
    <w:rsid w:val="00F659C0"/>
    <w:rsid w:val="00F73A33"/>
    <w:rsid w:val="00F867DB"/>
    <w:rsid w:val="00F95EBD"/>
    <w:rsid w:val="00FA65BC"/>
    <w:rsid w:val="00FB6524"/>
    <w:rsid w:val="00FD5892"/>
    <w:rsid w:val="00FE0FD9"/>
    <w:rsid w:val="00FF73C9"/>
    <w:rsid w:val="00FF7D48"/>
    <w:rsid w:val="012278A6"/>
    <w:rsid w:val="01307AF3"/>
    <w:rsid w:val="01315B28"/>
    <w:rsid w:val="014F6B65"/>
    <w:rsid w:val="015A5CC7"/>
    <w:rsid w:val="019C7D76"/>
    <w:rsid w:val="01D50E37"/>
    <w:rsid w:val="01DE0304"/>
    <w:rsid w:val="02152A49"/>
    <w:rsid w:val="021565F9"/>
    <w:rsid w:val="023241A2"/>
    <w:rsid w:val="02EF13C1"/>
    <w:rsid w:val="02FE427F"/>
    <w:rsid w:val="030B498E"/>
    <w:rsid w:val="032D05C2"/>
    <w:rsid w:val="033126E9"/>
    <w:rsid w:val="033C0023"/>
    <w:rsid w:val="036A47F6"/>
    <w:rsid w:val="037F1950"/>
    <w:rsid w:val="03A74501"/>
    <w:rsid w:val="03B22196"/>
    <w:rsid w:val="03B71137"/>
    <w:rsid w:val="03CB71BA"/>
    <w:rsid w:val="03ED17DC"/>
    <w:rsid w:val="04066B40"/>
    <w:rsid w:val="041515D0"/>
    <w:rsid w:val="041C24FC"/>
    <w:rsid w:val="043C257B"/>
    <w:rsid w:val="04612C23"/>
    <w:rsid w:val="04904101"/>
    <w:rsid w:val="058D678E"/>
    <w:rsid w:val="05C04DAB"/>
    <w:rsid w:val="061E168A"/>
    <w:rsid w:val="0631244A"/>
    <w:rsid w:val="067837CD"/>
    <w:rsid w:val="068574B0"/>
    <w:rsid w:val="07111498"/>
    <w:rsid w:val="07D34A4F"/>
    <w:rsid w:val="07DF4112"/>
    <w:rsid w:val="08136706"/>
    <w:rsid w:val="083F09A1"/>
    <w:rsid w:val="0867715C"/>
    <w:rsid w:val="08B9075B"/>
    <w:rsid w:val="08C839F7"/>
    <w:rsid w:val="09024AED"/>
    <w:rsid w:val="09697126"/>
    <w:rsid w:val="09761408"/>
    <w:rsid w:val="09A669BE"/>
    <w:rsid w:val="09A867CF"/>
    <w:rsid w:val="09B25BF4"/>
    <w:rsid w:val="09B527E2"/>
    <w:rsid w:val="09DB5C32"/>
    <w:rsid w:val="09ED6E0C"/>
    <w:rsid w:val="0A2C6E34"/>
    <w:rsid w:val="0A327F1E"/>
    <w:rsid w:val="0A3A4259"/>
    <w:rsid w:val="0A9B14C3"/>
    <w:rsid w:val="0AAE7CC5"/>
    <w:rsid w:val="0AC40ABE"/>
    <w:rsid w:val="0B101582"/>
    <w:rsid w:val="0B256060"/>
    <w:rsid w:val="0B316CA9"/>
    <w:rsid w:val="0B9A1CFB"/>
    <w:rsid w:val="0BBD1089"/>
    <w:rsid w:val="0BE3790E"/>
    <w:rsid w:val="0BFD1DF1"/>
    <w:rsid w:val="0C1E176D"/>
    <w:rsid w:val="0C4409C3"/>
    <w:rsid w:val="0CB85E3D"/>
    <w:rsid w:val="0CF93841"/>
    <w:rsid w:val="0D8867FF"/>
    <w:rsid w:val="0DD54BDC"/>
    <w:rsid w:val="0DF47FDC"/>
    <w:rsid w:val="0E1D64A4"/>
    <w:rsid w:val="0E3470AA"/>
    <w:rsid w:val="0E3C0BBE"/>
    <w:rsid w:val="0E700AFF"/>
    <w:rsid w:val="0EB92EB7"/>
    <w:rsid w:val="0EF448A9"/>
    <w:rsid w:val="0F13338C"/>
    <w:rsid w:val="0F155710"/>
    <w:rsid w:val="0F515FAD"/>
    <w:rsid w:val="0F677CE6"/>
    <w:rsid w:val="0F6D4162"/>
    <w:rsid w:val="0F7E510F"/>
    <w:rsid w:val="0F9F4A9B"/>
    <w:rsid w:val="0FA01228"/>
    <w:rsid w:val="0FC63A9E"/>
    <w:rsid w:val="0FC95964"/>
    <w:rsid w:val="0FF10036"/>
    <w:rsid w:val="10A2253F"/>
    <w:rsid w:val="10C8601D"/>
    <w:rsid w:val="111C69F5"/>
    <w:rsid w:val="112064A3"/>
    <w:rsid w:val="11433E97"/>
    <w:rsid w:val="117F7E3A"/>
    <w:rsid w:val="11840CAB"/>
    <w:rsid w:val="118C739B"/>
    <w:rsid w:val="119B3D73"/>
    <w:rsid w:val="12435DE3"/>
    <w:rsid w:val="125667CE"/>
    <w:rsid w:val="126D7746"/>
    <w:rsid w:val="127B4459"/>
    <w:rsid w:val="127C4E6F"/>
    <w:rsid w:val="129A012E"/>
    <w:rsid w:val="129E7E78"/>
    <w:rsid w:val="12B311C9"/>
    <w:rsid w:val="12B426B8"/>
    <w:rsid w:val="12D03287"/>
    <w:rsid w:val="12DE6F5F"/>
    <w:rsid w:val="131600F8"/>
    <w:rsid w:val="141F21B4"/>
    <w:rsid w:val="1431677A"/>
    <w:rsid w:val="146A7A87"/>
    <w:rsid w:val="146B6A34"/>
    <w:rsid w:val="148D09F8"/>
    <w:rsid w:val="14D57DFD"/>
    <w:rsid w:val="14D86802"/>
    <w:rsid w:val="14E11F83"/>
    <w:rsid w:val="14EB7821"/>
    <w:rsid w:val="15080ADA"/>
    <w:rsid w:val="15133B01"/>
    <w:rsid w:val="15214BA4"/>
    <w:rsid w:val="15272F68"/>
    <w:rsid w:val="15E26AD5"/>
    <w:rsid w:val="16035227"/>
    <w:rsid w:val="161E3D14"/>
    <w:rsid w:val="165D071B"/>
    <w:rsid w:val="16830F82"/>
    <w:rsid w:val="16B55C81"/>
    <w:rsid w:val="16BC6BB6"/>
    <w:rsid w:val="17006782"/>
    <w:rsid w:val="170357CF"/>
    <w:rsid w:val="175616DA"/>
    <w:rsid w:val="177C3D4F"/>
    <w:rsid w:val="17AA1286"/>
    <w:rsid w:val="17C35A29"/>
    <w:rsid w:val="17CA4E41"/>
    <w:rsid w:val="17F62DD8"/>
    <w:rsid w:val="18251653"/>
    <w:rsid w:val="182841E5"/>
    <w:rsid w:val="183333CB"/>
    <w:rsid w:val="18FA373F"/>
    <w:rsid w:val="193A2081"/>
    <w:rsid w:val="19A272A1"/>
    <w:rsid w:val="1A0F5EEC"/>
    <w:rsid w:val="1A191E48"/>
    <w:rsid w:val="1A67155E"/>
    <w:rsid w:val="1A7D2000"/>
    <w:rsid w:val="1A960F22"/>
    <w:rsid w:val="1A961C61"/>
    <w:rsid w:val="1ADF6B9B"/>
    <w:rsid w:val="1B04746F"/>
    <w:rsid w:val="1B0C0694"/>
    <w:rsid w:val="1B0E7163"/>
    <w:rsid w:val="1B176226"/>
    <w:rsid w:val="1B3C0C86"/>
    <w:rsid w:val="1B596609"/>
    <w:rsid w:val="1B65267F"/>
    <w:rsid w:val="1C2862B5"/>
    <w:rsid w:val="1C5A2C8D"/>
    <w:rsid w:val="1C9E0FDA"/>
    <w:rsid w:val="1C9E529F"/>
    <w:rsid w:val="1CFB76F3"/>
    <w:rsid w:val="1CFE7443"/>
    <w:rsid w:val="1D3B4097"/>
    <w:rsid w:val="1D6650E2"/>
    <w:rsid w:val="1D845CC5"/>
    <w:rsid w:val="1DAA7E5A"/>
    <w:rsid w:val="1DE77D47"/>
    <w:rsid w:val="1E082FBB"/>
    <w:rsid w:val="1E387CA7"/>
    <w:rsid w:val="1E3A618B"/>
    <w:rsid w:val="1EBC1678"/>
    <w:rsid w:val="1EC94398"/>
    <w:rsid w:val="1ED96193"/>
    <w:rsid w:val="1F156449"/>
    <w:rsid w:val="1F340DD7"/>
    <w:rsid w:val="1F3B7E21"/>
    <w:rsid w:val="1F7451BC"/>
    <w:rsid w:val="1F774C57"/>
    <w:rsid w:val="1FA530B4"/>
    <w:rsid w:val="1FD63134"/>
    <w:rsid w:val="1FF70B8E"/>
    <w:rsid w:val="20472E14"/>
    <w:rsid w:val="20545064"/>
    <w:rsid w:val="208A198C"/>
    <w:rsid w:val="209E71ED"/>
    <w:rsid w:val="209F575E"/>
    <w:rsid w:val="20D64F3F"/>
    <w:rsid w:val="20FB2942"/>
    <w:rsid w:val="210C2FFE"/>
    <w:rsid w:val="213707B5"/>
    <w:rsid w:val="215C6993"/>
    <w:rsid w:val="219D351D"/>
    <w:rsid w:val="21AE2C8B"/>
    <w:rsid w:val="21CA2582"/>
    <w:rsid w:val="225747ED"/>
    <w:rsid w:val="226102D6"/>
    <w:rsid w:val="226E5337"/>
    <w:rsid w:val="22730167"/>
    <w:rsid w:val="22AA7B0F"/>
    <w:rsid w:val="22AB30F1"/>
    <w:rsid w:val="23380DE3"/>
    <w:rsid w:val="23680221"/>
    <w:rsid w:val="23943B4D"/>
    <w:rsid w:val="23D0506F"/>
    <w:rsid w:val="23DB00F7"/>
    <w:rsid w:val="24315126"/>
    <w:rsid w:val="245151E3"/>
    <w:rsid w:val="24707C24"/>
    <w:rsid w:val="24AF3FD3"/>
    <w:rsid w:val="24C14C7C"/>
    <w:rsid w:val="25220CEA"/>
    <w:rsid w:val="25322A27"/>
    <w:rsid w:val="25763FC3"/>
    <w:rsid w:val="258C2227"/>
    <w:rsid w:val="25AC302E"/>
    <w:rsid w:val="25AC4C4E"/>
    <w:rsid w:val="25D654CC"/>
    <w:rsid w:val="25EA6B71"/>
    <w:rsid w:val="26024C41"/>
    <w:rsid w:val="264353A0"/>
    <w:rsid w:val="26487620"/>
    <w:rsid w:val="265750C7"/>
    <w:rsid w:val="26DA2D83"/>
    <w:rsid w:val="271F717E"/>
    <w:rsid w:val="27362B2D"/>
    <w:rsid w:val="27704C8C"/>
    <w:rsid w:val="279E69D7"/>
    <w:rsid w:val="27B34B41"/>
    <w:rsid w:val="285F78A5"/>
    <w:rsid w:val="28685CD2"/>
    <w:rsid w:val="286D4263"/>
    <w:rsid w:val="286D77D4"/>
    <w:rsid w:val="28C54661"/>
    <w:rsid w:val="29AD2972"/>
    <w:rsid w:val="29BD1270"/>
    <w:rsid w:val="29F42A33"/>
    <w:rsid w:val="2A1216EB"/>
    <w:rsid w:val="2A197334"/>
    <w:rsid w:val="2A5B3664"/>
    <w:rsid w:val="2AAE1F3F"/>
    <w:rsid w:val="2ACA5D62"/>
    <w:rsid w:val="2AF35378"/>
    <w:rsid w:val="2B1C3148"/>
    <w:rsid w:val="2BB050C5"/>
    <w:rsid w:val="2BF505E4"/>
    <w:rsid w:val="2C2323FE"/>
    <w:rsid w:val="2C4E748B"/>
    <w:rsid w:val="2C61180C"/>
    <w:rsid w:val="2C611B4D"/>
    <w:rsid w:val="2C826F51"/>
    <w:rsid w:val="2CC86EB6"/>
    <w:rsid w:val="2CDE70AB"/>
    <w:rsid w:val="2CFF4117"/>
    <w:rsid w:val="2D696039"/>
    <w:rsid w:val="2D8372D1"/>
    <w:rsid w:val="2D8A6208"/>
    <w:rsid w:val="2D9E2D80"/>
    <w:rsid w:val="2DAA2BBD"/>
    <w:rsid w:val="2DFA211A"/>
    <w:rsid w:val="2E1F5359"/>
    <w:rsid w:val="2E412757"/>
    <w:rsid w:val="2E756571"/>
    <w:rsid w:val="2E9B3B0F"/>
    <w:rsid w:val="2EAC2719"/>
    <w:rsid w:val="2EC9194B"/>
    <w:rsid w:val="2ED36D83"/>
    <w:rsid w:val="2F034315"/>
    <w:rsid w:val="2F1F69CC"/>
    <w:rsid w:val="2F4E6EEB"/>
    <w:rsid w:val="2F767EE4"/>
    <w:rsid w:val="2FAB6942"/>
    <w:rsid w:val="2FC55915"/>
    <w:rsid w:val="2FD7476A"/>
    <w:rsid w:val="30354216"/>
    <w:rsid w:val="30413DBB"/>
    <w:rsid w:val="3046499D"/>
    <w:rsid w:val="30567202"/>
    <w:rsid w:val="307A605B"/>
    <w:rsid w:val="30D46340"/>
    <w:rsid w:val="30E00590"/>
    <w:rsid w:val="30EF4B39"/>
    <w:rsid w:val="30F42911"/>
    <w:rsid w:val="31366AD9"/>
    <w:rsid w:val="31734BDF"/>
    <w:rsid w:val="31901236"/>
    <w:rsid w:val="31C35B31"/>
    <w:rsid w:val="31D368A5"/>
    <w:rsid w:val="32735F65"/>
    <w:rsid w:val="328015BC"/>
    <w:rsid w:val="32870D63"/>
    <w:rsid w:val="329E650A"/>
    <w:rsid w:val="32A95493"/>
    <w:rsid w:val="32C72C2D"/>
    <w:rsid w:val="32E31F8D"/>
    <w:rsid w:val="32E6766F"/>
    <w:rsid w:val="32ED18DC"/>
    <w:rsid w:val="32F65DC1"/>
    <w:rsid w:val="3364600D"/>
    <w:rsid w:val="34025164"/>
    <w:rsid w:val="341F676F"/>
    <w:rsid w:val="34303A11"/>
    <w:rsid w:val="346A4D14"/>
    <w:rsid w:val="349975DD"/>
    <w:rsid w:val="349A02DF"/>
    <w:rsid w:val="34C604F5"/>
    <w:rsid w:val="34C612ED"/>
    <w:rsid w:val="355F4841"/>
    <w:rsid w:val="356D7470"/>
    <w:rsid w:val="356E362F"/>
    <w:rsid w:val="35992DBF"/>
    <w:rsid w:val="365A1786"/>
    <w:rsid w:val="365B5C8E"/>
    <w:rsid w:val="36703A84"/>
    <w:rsid w:val="367E6071"/>
    <w:rsid w:val="36A42313"/>
    <w:rsid w:val="36A72DAF"/>
    <w:rsid w:val="36C953B7"/>
    <w:rsid w:val="3723244F"/>
    <w:rsid w:val="37366449"/>
    <w:rsid w:val="373D63A0"/>
    <w:rsid w:val="37457FB2"/>
    <w:rsid w:val="376200DE"/>
    <w:rsid w:val="37730B73"/>
    <w:rsid w:val="377E2E07"/>
    <w:rsid w:val="378577CE"/>
    <w:rsid w:val="3789384A"/>
    <w:rsid w:val="37930016"/>
    <w:rsid w:val="37BA28D0"/>
    <w:rsid w:val="37C505AE"/>
    <w:rsid w:val="37D92380"/>
    <w:rsid w:val="37DB6858"/>
    <w:rsid w:val="37DC10B6"/>
    <w:rsid w:val="37EA242A"/>
    <w:rsid w:val="380620E8"/>
    <w:rsid w:val="381A46ED"/>
    <w:rsid w:val="3882220E"/>
    <w:rsid w:val="388C2455"/>
    <w:rsid w:val="38BE09E7"/>
    <w:rsid w:val="38EC0D83"/>
    <w:rsid w:val="38F75209"/>
    <w:rsid w:val="391479A0"/>
    <w:rsid w:val="394D7AE8"/>
    <w:rsid w:val="39557543"/>
    <w:rsid w:val="395A3E70"/>
    <w:rsid w:val="397F0189"/>
    <w:rsid w:val="399C641D"/>
    <w:rsid w:val="39A7020D"/>
    <w:rsid w:val="39CA263A"/>
    <w:rsid w:val="39CC3B75"/>
    <w:rsid w:val="39FD1D0B"/>
    <w:rsid w:val="3A012DB0"/>
    <w:rsid w:val="3A060F03"/>
    <w:rsid w:val="3A262AE5"/>
    <w:rsid w:val="3A985148"/>
    <w:rsid w:val="3AD64E40"/>
    <w:rsid w:val="3AE317B8"/>
    <w:rsid w:val="3AF45A87"/>
    <w:rsid w:val="3B4222E6"/>
    <w:rsid w:val="3B8D089D"/>
    <w:rsid w:val="3B981BC7"/>
    <w:rsid w:val="3C401BCB"/>
    <w:rsid w:val="3C630A7A"/>
    <w:rsid w:val="3C8E2920"/>
    <w:rsid w:val="3D092551"/>
    <w:rsid w:val="3D3F174D"/>
    <w:rsid w:val="3D763171"/>
    <w:rsid w:val="3D9A5A68"/>
    <w:rsid w:val="3DA751CC"/>
    <w:rsid w:val="3DAE0386"/>
    <w:rsid w:val="3DEF0CFD"/>
    <w:rsid w:val="3DF24D2B"/>
    <w:rsid w:val="3DF36121"/>
    <w:rsid w:val="3E45706B"/>
    <w:rsid w:val="3E524E24"/>
    <w:rsid w:val="3E9F5B6E"/>
    <w:rsid w:val="3EA34C23"/>
    <w:rsid w:val="3EBF79E8"/>
    <w:rsid w:val="3EC533AE"/>
    <w:rsid w:val="3EE508F3"/>
    <w:rsid w:val="3F0E6D08"/>
    <w:rsid w:val="3F423C7F"/>
    <w:rsid w:val="3F4A47E9"/>
    <w:rsid w:val="3F6E417B"/>
    <w:rsid w:val="3F7B216C"/>
    <w:rsid w:val="3F990944"/>
    <w:rsid w:val="3FC21867"/>
    <w:rsid w:val="3FFE2571"/>
    <w:rsid w:val="400514E8"/>
    <w:rsid w:val="401460C5"/>
    <w:rsid w:val="401E7357"/>
    <w:rsid w:val="40240FCD"/>
    <w:rsid w:val="403A7081"/>
    <w:rsid w:val="403B5DDD"/>
    <w:rsid w:val="404A7F28"/>
    <w:rsid w:val="406D1072"/>
    <w:rsid w:val="40765E46"/>
    <w:rsid w:val="40942EB9"/>
    <w:rsid w:val="40AD44A7"/>
    <w:rsid w:val="40B71B9C"/>
    <w:rsid w:val="40EC460C"/>
    <w:rsid w:val="40F32E4C"/>
    <w:rsid w:val="4134609A"/>
    <w:rsid w:val="41657BA0"/>
    <w:rsid w:val="417517A4"/>
    <w:rsid w:val="41843F1D"/>
    <w:rsid w:val="41A266AE"/>
    <w:rsid w:val="41C00629"/>
    <w:rsid w:val="41C740C0"/>
    <w:rsid w:val="423A5DA4"/>
    <w:rsid w:val="423E786E"/>
    <w:rsid w:val="42470AE0"/>
    <w:rsid w:val="424D1243"/>
    <w:rsid w:val="42835A7E"/>
    <w:rsid w:val="4296651B"/>
    <w:rsid w:val="42A2040C"/>
    <w:rsid w:val="42A73C20"/>
    <w:rsid w:val="42BD3C14"/>
    <w:rsid w:val="433F25E0"/>
    <w:rsid w:val="43541D10"/>
    <w:rsid w:val="4361646E"/>
    <w:rsid w:val="437732FB"/>
    <w:rsid w:val="438E5FF5"/>
    <w:rsid w:val="43AB7C4E"/>
    <w:rsid w:val="43CA65BC"/>
    <w:rsid w:val="43D813F5"/>
    <w:rsid w:val="44457E11"/>
    <w:rsid w:val="450004DC"/>
    <w:rsid w:val="45062B57"/>
    <w:rsid w:val="450926F4"/>
    <w:rsid w:val="45605BD9"/>
    <w:rsid w:val="45974F02"/>
    <w:rsid w:val="45D36BDC"/>
    <w:rsid w:val="45D67CDF"/>
    <w:rsid w:val="45ED525D"/>
    <w:rsid w:val="46192F33"/>
    <w:rsid w:val="46C158C5"/>
    <w:rsid w:val="46C524C6"/>
    <w:rsid w:val="47030F13"/>
    <w:rsid w:val="47123E3B"/>
    <w:rsid w:val="471D6B9E"/>
    <w:rsid w:val="47277DB0"/>
    <w:rsid w:val="47677EAF"/>
    <w:rsid w:val="47690A87"/>
    <w:rsid w:val="478636DC"/>
    <w:rsid w:val="479626AD"/>
    <w:rsid w:val="47A12052"/>
    <w:rsid w:val="47B829C7"/>
    <w:rsid w:val="47C85E05"/>
    <w:rsid w:val="47DA3ED5"/>
    <w:rsid w:val="48447E5F"/>
    <w:rsid w:val="48FF6E39"/>
    <w:rsid w:val="493B1B6C"/>
    <w:rsid w:val="49545E8E"/>
    <w:rsid w:val="49703656"/>
    <w:rsid w:val="49734B70"/>
    <w:rsid w:val="4977122A"/>
    <w:rsid w:val="497874B6"/>
    <w:rsid w:val="49911C71"/>
    <w:rsid w:val="49971525"/>
    <w:rsid w:val="49BD7096"/>
    <w:rsid w:val="49BD71B2"/>
    <w:rsid w:val="49D01551"/>
    <w:rsid w:val="49D91D2E"/>
    <w:rsid w:val="4A2B64A1"/>
    <w:rsid w:val="4A5B341A"/>
    <w:rsid w:val="4A6448E3"/>
    <w:rsid w:val="4A72153F"/>
    <w:rsid w:val="4A8C6F34"/>
    <w:rsid w:val="4A9C17CD"/>
    <w:rsid w:val="4ABD5108"/>
    <w:rsid w:val="4ABF27F1"/>
    <w:rsid w:val="4ACB3DBC"/>
    <w:rsid w:val="4AD9759D"/>
    <w:rsid w:val="4AF072BB"/>
    <w:rsid w:val="4B4810CB"/>
    <w:rsid w:val="4B58664E"/>
    <w:rsid w:val="4BD91D97"/>
    <w:rsid w:val="4BE140A1"/>
    <w:rsid w:val="4BEA5CF9"/>
    <w:rsid w:val="4C112672"/>
    <w:rsid w:val="4C33640A"/>
    <w:rsid w:val="4C4B47E4"/>
    <w:rsid w:val="4C600D8B"/>
    <w:rsid w:val="4CA54AC8"/>
    <w:rsid w:val="4DD62EAC"/>
    <w:rsid w:val="4E2E6714"/>
    <w:rsid w:val="4E9A01FB"/>
    <w:rsid w:val="4EAF2C3E"/>
    <w:rsid w:val="4EDC2D7D"/>
    <w:rsid w:val="4F0805C4"/>
    <w:rsid w:val="4F0C5D36"/>
    <w:rsid w:val="4F2C165A"/>
    <w:rsid w:val="4F321905"/>
    <w:rsid w:val="4F680D6D"/>
    <w:rsid w:val="4F7A0A33"/>
    <w:rsid w:val="4F8E7F8E"/>
    <w:rsid w:val="4F985187"/>
    <w:rsid w:val="4F9F4360"/>
    <w:rsid w:val="4F9F48C7"/>
    <w:rsid w:val="4FFB5AEF"/>
    <w:rsid w:val="500645F1"/>
    <w:rsid w:val="50184345"/>
    <w:rsid w:val="502F4BD0"/>
    <w:rsid w:val="50801F2D"/>
    <w:rsid w:val="50825280"/>
    <w:rsid w:val="508E5606"/>
    <w:rsid w:val="50BB7394"/>
    <w:rsid w:val="50BE2A71"/>
    <w:rsid w:val="50FC6729"/>
    <w:rsid w:val="51036B7C"/>
    <w:rsid w:val="513426C6"/>
    <w:rsid w:val="514361A7"/>
    <w:rsid w:val="515B1649"/>
    <w:rsid w:val="516A3623"/>
    <w:rsid w:val="517E5F26"/>
    <w:rsid w:val="519A7DC4"/>
    <w:rsid w:val="51EE44DF"/>
    <w:rsid w:val="525A6A90"/>
    <w:rsid w:val="528548D2"/>
    <w:rsid w:val="529250A7"/>
    <w:rsid w:val="52BE2A31"/>
    <w:rsid w:val="52DF349E"/>
    <w:rsid w:val="52EF4BAC"/>
    <w:rsid w:val="52F3262B"/>
    <w:rsid w:val="532C5CA1"/>
    <w:rsid w:val="534B4383"/>
    <w:rsid w:val="53815C49"/>
    <w:rsid w:val="538919E8"/>
    <w:rsid w:val="5394700A"/>
    <w:rsid w:val="53CC11D1"/>
    <w:rsid w:val="53F83BB9"/>
    <w:rsid w:val="540C15F2"/>
    <w:rsid w:val="54805815"/>
    <w:rsid w:val="54827E90"/>
    <w:rsid w:val="54DD6883"/>
    <w:rsid w:val="54F33990"/>
    <w:rsid w:val="552137CE"/>
    <w:rsid w:val="5586078C"/>
    <w:rsid w:val="55C02514"/>
    <w:rsid w:val="55DD2123"/>
    <w:rsid w:val="55DF5DB1"/>
    <w:rsid w:val="55F43DB6"/>
    <w:rsid w:val="565055D7"/>
    <w:rsid w:val="565A13C1"/>
    <w:rsid w:val="56774981"/>
    <w:rsid w:val="56921A67"/>
    <w:rsid w:val="56AC3A72"/>
    <w:rsid w:val="56BF3E50"/>
    <w:rsid w:val="56C6281F"/>
    <w:rsid w:val="56C643B4"/>
    <w:rsid w:val="5712269A"/>
    <w:rsid w:val="574426D4"/>
    <w:rsid w:val="579E0443"/>
    <w:rsid w:val="57BB2C0D"/>
    <w:rsid w:val="57D42646"/>
    <w:rsid w:val="57D6632F"/>
    <w:rsid w:val="57F11118"/>
    <w:rsid w:val="58102FA1"/>
    <w:rsid w:val="581940D2"/>
    <w:rsid w:val="58242BA2"/>
    <w:rsid w:val="58F25D38"/>
    <w:rsid w:val="595E1637"/>
    <w:rsid w:val="596763C1"/>
    <w:rsid w:val="59696B8B"/>
    <w:rsid w:val="59B5181E"/>
    <w:rsid w:val="59BC20EE"/>
    <w:rsid w:val="59DE3749"/>
    <w:rsid w:val="59F355B4"/>
    <w:rsid w:val="5A045333"/>
    <w:rsid w:val="5A4E3B59"/>
    <w:rsid w:val="5A550875"/>
    <w:rsid w:val="5AEA3190"/>
    <w:rsid w:val="5AEA5901"/>
    <w:rsid w:val="5B1141BA"/>
    <w:rsid w:val="5B226EEB"/>
    <w:rsid w:val="5B2C6B1E"/>
    <w:rsid w:val="5B2E5115"/>
    <w:rsid w:val="5B35320C"/>
    <w:rsid w:val="5B622D6A"/>
    <w:rsid w:val="5B7760D5"/>
    <w:rsid w:val="5B81675F"/>
    <w:rsid w:val="5B8628EA"/>
    <w:rsid w:val="5BB130DC"/>
    <w:rsid w:val="5BBD15E4"/>
    <w:rsid w:val="5BDC3905"/>
    <w:rsid w:val="5C000D5E"/>
    <w:rsid w:val="5C1876EF"/>
    <w:rsid w:val="5C3C748F"/>
    <w:rsid w:val="5CD34BB4"/>
    <w:rsid w:val="5CE44031"/>
    <w:rsid w:val="5D7B1A2D"/>
    <w:rsid w:val="5D869920"/>
    <w:rsid w:val="5DBB2B0F"/>
    <w:rsid w:val="5DBF18BF"/>
    <w:rsid w:val="5DE21C88"/>
    <w:rsid w:val="5DEA48FC"/>
    <w:rsid w:val="5E032D48"/>
    <w:rsid w:val="5E396C92"/>
    <w:rsid w:val="5E5A2FF7"/>
    <w:rsid w:val="5E7D59DA"/>
    <w:rsid w:val="5E881FF0"/>
    <w:rsid w:val="5EC20058"/>
    <w:rsid w:val="5EE012A9"/>
    <w:rsid w:val="5F2F6774"/>
    <w:rsid w:val="5F8B724C"/>
    <w:rsid w:val="5F9110F3"/>
    <w:rsid w:val="5FC22108"/>
    <w:rsid w:val="5FF56AE9"/>
    <w:rsid w:val="5FFA5313"/>
    <w:rsid w:val="60044F13"/>
    <w:rsid w:val="604C2230"/>
    <w:rsid w:val="60902A01"/>
    <w:rsid w:val="60947A75"/>
    <w:rsid w:val="60994744"/>
    <w:rsid w:val="60A7621F"/>
    <w:rsid w:val="60B73432"/>
    <w:rsid w:val="60E66FA2"/>
    <w:rsid w:val="60EF2A75"/>
    <w:rsid w:val="61052780"/>
    <w:rsid w:val="61273FCC"/>
    <w:rsid w:val="615B626A"/>
    <w:rsid w:val="616D6B23"/>
    <w:rsid w:val="61B70AB0"/>
    <w:rsid w:val="61BB33BA"/>
    <w:rsid w:val="61DF4B39"/>
    <w:rsid w:val="61E9296E"/>
    <w:rsid w:val="624746E3"/>
    <w:rsid w:val="6255639B"/>
    <w:rsid w:val="631B756F"/>
    <w:rsid w:val="633D5FE7"/>
    <w:rsid w:val="638F5DCE"/>
    <w:rsid w:val="63D53B61"/>
    <w:rsid w:val="63F0531B"/>
    <w:rsid w:val="640E5E86"/>
    <w:rsid w:val="641172AC"/>
    <w:rsid w:val="643549E4"/>
    <w:rsid w:val="64504662"/>
    <w:rsid w:val="64E878C5"/>
    <w:rsid w:val="64FF762A"/>
    <w:rsid w:val="650D6353"/>
    <w:rsid w:val="65200C20"/>
    <w:rsid w:val="65447D15"/>
    <w:rsid w:val="656140A9"/>
    <w:rsid w:val="657A1812"/>
    <w:rsid w:val="657F31C9"/>
    <w:rsid w:val="664C72FA"/>
    <w:rsid w:val="669D1942"/>
    <w:rsid w:val="66DB2203"/>
    <w:rsid w:val="66ED6655"/>
    <w:rsid w:val="67273AFD"/>
    <w:rsid w:val="67447657"/>
    <w:rsid w:val="676B749F"/>
    <w:rsid w:val="677E10C9"/>
    <w:rsid w:val="678D5BAF"/>
    <w:rsid w:val="67A8449C"/>
    <w:rsid w:val="67AD1525"/>
    <w:rsid w:val="67C31A16"/>
    <w:rsid w:val="67CE0ADF"/>
    <w:rsid w:val="67EC7D1B"/>
    <w:rsid w:val="686A14A7"/>
    <w:rsid w:val="688922BB"/>
    <w:rsid w:val="689879B6"/>
    <w:rsid w:val="68A074CD"/>
    <w:rsid w:val="68A96540"/>
    <w:rsid w:val="68B126A8"/>
    <w:rsid w:val="68BA7382"/>
    <w:rsid w:val="68D938C7"/>
    <w:rsid w:val="69144C65"/>
    <w:rsid w:val="6929613E"/>
    <w:rsid w:val="69321BDF"/>
    <w:rsid w:val="6944406A"/>
    <w:rsid w:val="694E49A6"/>
    <w:rsid w:val="69B00FE5"/>
    <w:rsid w:val="69C365D6"/>
    <w:rsid w:val="69E96F18"/>
    <w:rsid w:val="69E97D2A"/>
    <w:rsid w:val="69F841ED"/>
    <w:rsid w:val="6A7B553A"/>
    <w:rsid w:val="6A8D49BA"/>
    <w:rsid w:val="6AC10609"/>
    <w:rsid w:val="6B241F4A"/>
    <w:rsid w:val="6B2D6730"/>
    <w:rsid w:val="6B5C46BD"/>
    <w:rsid w:val="6BDE5DD2"/>
    <w:rsid w:val="6BE1353A"/>
    <w:rsid w:val="6BE634C3"/>
    <w:rsid w:val="6BF414BD"/>
    <w:rsid w:val="6C01636E"/>
    <w:rsid w:val="6CAA2483"/>
    <w:rsid w:val="6CF81C46"/>
    <w:rsid w:val="6D075213"/>
    <w:rsid w:val="6D3F437E"/>
    <w:rsid w:val="6D5A7E91"/>
    <w:rsid w:val="6D8F6483"/>
    <w:rsid w:val="6DCE1263"/>
    <w:rsid w:val="6DD14558"/>
    <w:rsid w:val="6DEE4C5E"/>
    <w:rsid w:val="6E72725D"/>
    <w:rsid w:val="6E8C7B77"/>
    <w:rsid w:val="6EA25E69"/>
    <w:rsid w:val="6EA4033C"/>
    <w:rsid w:val="6EAA2E0F"/>
    <w:rsid w:val="6EDC0401"/>
    <w:rsid w:val="6F0700D5"/>
    <w:rsid w:val="6F0B54B5"/>
    <w:rsid w:val="6F0D56E5"/>
    <w:rsid w:val="6F2C2989"/>
    <w:rsid w:val="6F3908DA"/>
    <w:rsid w:val="6F4D73F1"/>
    <w:rsid w:val="6F6A6ABC"/>
    <w:rsid w:val="6F7D0E85"/>
    <w:rsid w:val="6F8F598F"/>
    <w:rsid w:val="6FA84676"/>
    <w:rsid w:val="6FB3099C"/>
    <w:rsid w:val="6FB655AA"/>
    <w:rsid w:val="6FF9411C"/>
    <w:rsid w:val="70252141"/>
    <w:rsid w:val="70305B2E"/>
    <w:rsid w:val="706B6C8B"/>
    <w:rsid w:val="70880B21"/>
    <w:rsid w:val="70B10664"/>
    <w:rsid w:val="70B3250F"/>
    <w:rsid w:val="70B43D7B"/>
    <w:rsid w:val="70DD4718"/>
    <w:rsid w:val="70E77C76"/>
    <w:rsid w:val="716C501F"/>
    <w:rsid w:val="716F01C3"/>
    <w:rsid w:val="71B101A4"/>
    <w:rsid w:val="723B56A9"/>
    <w:rsid w:val="72641809"/>
    <w:rsid w:val="727129BD"/>
    <w:rsid w:val="729D5CE9"/>
    <w:rsid w:val="72AF10FE"/>
    <w:rsid w:val="72DF20B9"/>
    <w:rsid w:val="72EE1F11"/>
    <w:rsid w:val="73174592"/>
    <w:rsid w:val="733B2B14"/>
    <w:rsid w:val="739350D8"/>
    <w:rsid w:val="73EE5F6B"/>
    <w:rsid w:val="74170AD6"/>
    <w:rsid w:val="7426745B"/>
    <w:rsid w:val="74424490"/>
    <w:rsid w:val="746927A1"/>
    <w:rsid w:val="74DB552A"/>
    <w:rsid w:val="7524675B"/>
    <w:rsid w:val="7547388D"/>
    <w:rsid w:val="755117A4"/>
    <w:rsid w:val="755D1363"/>
    <w:rsid w:val="75947FFA"/>
    <w:rsid w:val="75986149"/>
    <w:rsid w:val="7617054B"/>
    <w:rsid w:val="762467DA"/>
    <w:rsid w:val="76644F9E"/>
    <w:rsid w:val="76994E64"/>
    <w:rsid w:val="76BD4AE9"/>
    <w:rsid w:val="76DD2EA9"/>
    <w:rsid w:val="76EA4737"/>
    <w:rsid w:val="76F67D47"/>
    <w:rsid w:val="7707536D"/>
    <w:rsid w:val="772B5A77"/>
    <w:rsid w:val="773664AB"/>
    <w:rsid w:val="773A1B61"/>
    <w:rsid w:val="779F1A48"/>
    <w:rsid w:val="77BB5D56"/>
    <w:rsid w:val="78035654"/>
    <w:rsid w:val="7813417F"/>
    <w:rsid w:val="785D4933"/>
    <w:rsid w:val="78870E56"/>
    <w:rsid w:val="792204C0"/>
    <w:rsid w:val="79440504"/>
    <w:rsid w:val="794B15E4"/>
    <w:rsid w:val="796639A8"/>
    <w:rsid w:val="79666DE1"/>
    <w:rsid w:val="79772A90"/>
    <w:rsid w:val="7A20032B"/>
    <w:rsid w:val="7A454C51"/>
    <w:rsid w:val="7A613D59"/>
    <w:rsid w:val="7A764B2F"/>
    <w:rsid w:val="7A7C332D"/>
    <w:rsid w:val="7ABA001D"/>
    <w:rsid w:val="7AC93C70"/>
    <w:rsid w:val="7ADE6CCB"/>
    <w:rsid w:val="7B131F12"/>
    <w:rsid w:val="7B345AF5"/>
    <w:rsid w:val="7B747195"/>
    <w:rsid w:val="7B762BE6"/>
    <w:rsid w:val="7B7C5FE9"/>
    <w:rsid w:val="7BB5734E"/>
    <w:rsid w:val="7BC25B83"/>
    <w:rsid w:val="7BE56826"/>
    <w:rsid w:val="7BFD5ADB"/>
    <w:rsid w:val="7C282CC8"/>
    <w:rsid w:val="7C506C76"/>
    <w:rsid w:val="7C6823CF"/>
    <w:rsid w:val="7C6833C6"/>
    <w:rsid w:val="7C86269D"/>
    <w:rsid w:val="7C942F0B"/>
    <w:rsid w:val="7CB269BE"/>
    <w:rsid w:val="7CBE4A1A"/>
    <w:rsid w:val="7CD05FF0"/>
    <w:rsid w:val="7CDD61D3"/>
    <w:rsid w:val="7D036FFA"/>
    <w:rsid w:val="7D475E63"/>
    <w:rsid w:val="7D6A7B97"/>
    <w:rsid w:val="7DB5236E"/>
    <w:rsid w:val="7E284226"/>
    <w:rsid w:val="7E2F4E47"/>
    <w:rsid w:val="7E4C6C1E"/>
    <w:rsid w:val="7E50042F"/>
    <w:rsid w:val="7E6D6C0E"/>
    <w:rsid w:val="7E9007B7"/>
    <w:rsid w:val="7E92612F"/>
    <w:rsid w:val="7EB715E3"/>
    <w:rsid w:val="7EEC0E42"/>
    <w:rsid w:val="7F194F93"/>
    <w:rsid w:val="7F1E2C0B"/>
    <w:rsid w:val="7F6042F0"/>
    <w:rsid w:val="7F6E07B9"/>
    <w:rsid w:val="7F73090B"/>
    <w:rsid w:val="7F7E77FC"/>
    <w:rsid w:val="7F9A62E2"/>
    <w:rsid w:val="B57AA16A"/>
    <w:rsid w:val="EB47DD4E"/>
    <w:rsid w:val="FBF705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2"/>
    <w:qFormat/>
    <w:uiPriority w:val="99"/>
    <w:pPr>
      <w:spacing w:before="100" w:beforeAutospacing="1" w:after="100" w:afterAutospacing="1"/>
      <w:jc w:val="left"/>
      <w:outlineLvl w:val="0"/>
    </w:pPr>
    <w:rPr>
      <w:rFonts w:ascii="宋体" w:hAnsi="宋体"/>
      <w:b/>
      <w:kern w:val="44"/>
      <w:sz w:val="48"/>
      <w:szCs w:val="48"/>
    </w:rPr>
  </w:style>
  <w:style w:type="paragraph" w:styleId="4">
    <w:name w:val="heading 3"/>
    <w:basedOn w:val="1"/>
    <w:next w:val="1"/>
    <w:link w:val="23"/>
    <w:qFormat/>
    <w:uiPriority w:val="99"/>
    <w:pPr>
      <w:spacing w:before="100" w:beforeAutospacing="1" w:after="100" w:afterAutospacing="1"/>
      <w:jc w:val="left"/>
      <w:outlineLvl w:val="2"/>
    </w:pPr>
    <w:rPr>
      <w:rFonts w:ascii="宋体" w:hAnsi="宋体"/>
      <w:b/>
      <w:kern w:val="0"/>
      <w:sz w:val="27"/>
      <w:szCs w:val="27"/>
    </w:rPr>
  </w:style>
  <w:style w:type="character" w:default="1" w:styleId="17">
    <w:name w:val="Default Paragraph Font"/>
    <w:semiHidden/>
    <w:qFormat/>
    <w:uiPriority w:val="99"/>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99"/>
    <w:pPr>
      <w:ind w:left="420" w:leftChars="200"/>
    </w:pPr>
  </w:style>
  <w:style w:type="paragraph" w:styleId="5">
    <w:name w:val="annotation text"/>
    <w:basedOn w:val="1"/>
    <w:link w:val="24"/>
    <w:qFormat/>
    <w:uiPriority w:val="99"/>
    <w:pPr>
      <w:jc w:val="left"/>
    </w:pPr>
  </w:style>
  <w:style w:type="paragraph" w:styleId="6">
    <w:name w:val="toc 3"/>
    <w:basedOn w:val="1"/>
    <w:next w:val="1"/>
    <w:qFormat/>
    <w:uiPriority w:val="99"/>
    <w:pPr>
      <w:ind w:left="840" w:leftChars="400"/>
    </w:pPr>
  </w:style>
  <w:style w:type="paragraph" w:styleId="7">
    <w:name w:val="Plain Text"/>
    <w:basedOn w:val="1"/>
    <w:link w:val="25"/>
    <w:qFormat/>
    <w:uiPriority w:val="99"/>
    <w:rPr>
      <w:rFonts w:ascii="宋体" w:hAnsi="Courier New" w:cs="Courier New"/>
      <w:szCs w:val="21"/>
    </w:rPr>
  </w:style>
  <w:style w:type="paragraph" w:styleId="8">
    <w:name w:val="Balloon Text"/>
    <w:basedOn w:val="1"/>
    <w:link w:val="26"/>
    <w:qFormat/>
    <w:uiPriority w:val="99"/>
    <w:rPr>
      <w:sz w:val="18"/>
      <w:szCs w:val="18"/>
    </w:rPr>
  </w:style>
  <w:style w:type="paragraph" w:styleId="9">
    <w:name w:val="footer"/>
    <w:basedOn w:val="1"/>
    <w:link w:val="27"/>
    <w:qFormat/>
    <w:uiPriority w:val="99"/>
    <w:pPr>
      <w:tabs>
        <w:tab w:val="center" w:pos="4153"/>
        <w:tab w:val="right" w:pos="8306"/>
      </w:tabs>
      <w:snapToGrid w:val="0"/>
      <w:jc w:val="left"/>
    </w:pPr>
    <w:rPr>
      <w:sz w:val="18"/>
    </w:rPr>
  </w:style>
  <w:style w:type="paragraph" w:styleId="10">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99"/>
  </w:style>
  <w:style w:type="paragraph" w:styleId="12">
    <w:name w:val="footnote text"/>
    <w:basedOn w:val="1"/>
    <w:link w:val="29"/>
    <w:qFormat/>
    <w:uiPriority w:val="99"/>
    <w:pPr>
      <w:snapToGrid w:val="0"/>
      <w:jc w:val="left"/>
    </w:pPr>
    <w:rPr>
      <w:sz w:val="18"/>
    </w:rPr>
  </w:style>
  <w:style w:type="paragraph" w:styleId="13">
    <w:name w:val="toc 2"/>
    <w:basedOn w:val="1"/>
    <w:next w:val="1"/>
    <w:qFormat/>
    <w:uiPriority w:val="99"/>
    <w:pPr>
      <w:ind w:left="420" w:leftChars="200"/>
    </w:pPr>
  </w:style>
  <w:style w:type="paragraph" w:styleId="14">
    <w:name w:val="Normal (Web)"/>
    <w:basedOn w:val="1"/>
    <w:qFormat/>
    <w:uiPriority w:val="99"/>
    <w:pPr>
      <w:spacing w:beforeAutospacing="1" w:afterAutospacing="1"/>
      <w:jc w:val="left"/>
    </w:pPr>
    <w:rPr>
      <w:kern w:val="0"/>
      <w:sz w:val="24"/>
    </w:rPr>
  </w:style>
  <w:style w:type="table" w:styleId="16">
    <w:name w:val="Table Grid"/>
    <w:basedOn w:val="1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basedOn w:val="17"/>
    <w:qFormat/>
    <w:uiPriority w:val="99"/>
    <w:rPr>
      <w:rFonts w:cs="Times New Roman"/>
      <w:b/>
    </w:rPr>
  </w:style>
  <w:style w:type="character" w:styleId="19">
    <w:name w:val="Hyperlink"/>
    <w:basedOn w:val="17"/>
    <w:qFormat/>
    <w:uiPriority w:val="99"/>
    <w:rPr>
      <w:rFonts w:cs="Times New Roman"/>
      <w:color w:val="0000FF"/>
      <w:u w:val="single"/>
    </w:rPr>
  </w:style>
  <w:style w:type="character" w:styleId="20">
    <w:name w:val="annotation reference"/>
    <w:basedOn w:val="17"/>
    <w:qFormat/>
    <w:uiPriority w:val="99"/>
    <w:rPr>
      <w:rFonts w:cs="Times New Roman"/>
      <w:sz w:val="21"/>
      <w:szCs w:val="21"/>
    </w:rPr>
  </w:style>
  <w:style w:type="character" w:styleId="21">
    <w:name w:val="footnote reference"/>
    <w:basedOn w:val="17"/>
    <w:qFormat/>
    <w:uiPriority w:val="99"/>
    <w:rPr>
      <w:rFonts w:cs="Times New Roman"/>
      <w:vertAlign w:val="superscript"/>
    </w:rPr>
  </w:style>
  <w:style w:type="character" w:customStyle="1" w:styleId="22">
    <w:name w:val="Heading 1 Char"/>
    <w:basedOn w:val="17"/>
    <w:link w:val="3"/>
    <w:qFormat/>
    <w:locked/>
    <w:uiPriority w:val="99"/>
    <w:rPr>
      <w:rFonts w:ascii="宋体" w:hAnsi="宋体" w:eastAsia="宋体" w:cs="Times New Roman"/>
      <w:b/>
      <w:kern w:val="44"/>
      <w:sz w:val="48"/>
      <w:szCs w:val="48"/>
    </w:rPr>
  </w:style>
  <w:style w:type="character" w:customStyle="1" w:styleId="23">
    <w:name w:val="Heading 3 Char"/>
    <w:basedOn w:val="17"/>
    <w:link w:val="4"/>
    <w:qFormat/>
    <w:locked/>
    <w:uiPriority w:val="99"/>
    <w:rPr>
      <w:rFonts w:ascii="宋体" w:hAnsi="宋体" w:eastAsia="宋体" w:cs="Times New Roman"/>
      <w:b/>
      <w:sz w:val="27"/>
      <w:szCs w:val="27"/>
    </w:rPr>
  </w:style>
  <w:style w:type="character" w:customStyle="1" w:styleId="24">
    <w:name w:val="Comment Text Char"/>
    <w:basedOn w:val="17"/>
    <w:link w:val="5"/>
    <w:semiHidden/>
    <w:qFormat/>
    <w:locked/>
    <w:uiPriority w:val="99"/>
    <w:rPr>
      <w:rFonts w:ascii="Calibri" w:hAnsi="Calibri" w:cs="Times New Roman"/>
      <w:sz w:val="24"/>
      <w:szCs w:val="24"/>
    </w:rPr>
  </w:style>
  <w:style w:type="character" w:customStyle="1" w:styleId="25">
    <w:name w:val="Plain Text Char"/>
    <w:basedOn w:val="17"/>
    <w:link w:val="7"/>
    <w:semiHidden/>
    <w:qFormat/>
    <w:locked/>
    <w:uiPriority w:val="99"/>
    <w:rPr>
      <w:rFonts w:ascii="宋体" w:hAnsi="Courier New" w:cs="Courier New"/>
      <w:sz w:val="21"/>
      <w:szCs w:val="21"/>
    </w:rPr>
  </w:style>
  <w:style w:type="character" w:customStyle="1" w:styleId="26">
    <w:name w:val="Balloon Text Char"/>
    <w:basedOn w:val="17"/>
    <w:link w:val="8"/>
    <w:qFormat/>
    <w:locked/>
    <w:uiPriority w:val="99"/>
    <w:rPr>
      <w:rFonts w:cs="Times New Roman"/>
      <w:kern w:val="2"/>
      <w:sz w:val="18"/>
      <w:szCs w:val="18"/>
    </w:rPr>
  </w:style>
  <w:style w:type="character" w:customStyle="1" w:styleId="27">
    <w:name w:val="Footer Char"/>
    <w:basedOn w:val="17"/>
    <w:link w:val="9"/>
    <w:semiHidden/>
    <w:qFormat/>
    <w:locked/>
    <w:uiPriority w:val="99"/>
    <w:rPr>
      <w:rFonts w:ascii="Calibri" w:hAnsi="Calibri" w:cs="Times New Roman"/>
      <w:sz w:val="18"/>
      <w:szCs w:val="18"/>
    </w:rPr>
  </w:style>
  <w:style w:type="character" w:customStyle="1" w:styleId="28">
    <w:name w:val="Header Char"/>
    <w:basedOn w:val="17"/>
    <w:link w:val="10"/>
    <w:qFormat/>
    <w:locked/>
    <w:uiPriority w:val="99"/>
    <w:rPr>
      <w:rFonts w:cs="Times New Roman"/>
      <w:kern w:val="2"/>
      <w:sz w:val="18"/>
      <w:szCs w:val="18"/>
    </w:rPr>
  </w:style>
  <w:style w:type="character" w:customStyle="1" w:styleId="29">
    <w:name w:val="Footnote Text Char"/>
    <w:basedOn w:val="17"/>
    <w:link w:val="12"/>
    <w:semiHidden/>
    <w:qFormat/>
    <w:locked/>
    <w:uiPriority w:val="99"/>
    <w:rPr>
      <w:rFonts w:ascii="Calibri" w:hAnsi="Calibri" w:cs="Times New Roman"/>
      <w:sz w:val="18"/>
      <w:szCs w:val="18"/>
    </w:rPr>
  </w:style>
  <w:style w:type="paragraph" w:customStyle="1" w:styleId="30">
    <w:name w:val="WPSOffice手动目录 1"/>
    <w:qFormat/>
    <w:uiPriority w:val="99"/>
    <w:rPr>
      <w:rFonts w:ascii="Calibri" w:hAnsi="Calibri" w:eastAsia="宋体" w:cs="Times New Roman"/>
      <w:kern w:val="0"/>
      <w:sz w:val="20"/>
      <w:szCs w:val="20"/>
      <w:lang w:val="en-US" w:eastAsia="zh-CN" w:bidi="ar-SA"/>
    </w:rPr>
  </w:style>
  <w:style w:type="paragraph" w:customStyle="1" w:styleId="31">
    <w:name w:val="WPSOffice手动目录 2"/>
    <w:qFormat/>
    <w:uiPriority w:val="99"/>
    <w:pPr>
      <w:ind w:left="200" w:leftChars="200"/>
    </w:pPr>
    <w:rPr>
      <w:rFonts w:ascii="Calibri" w:hAnsi="Calibri" w:eastAsia="宋体" w:cs="Times New Roman"/>
      <w:kern w:val="0"/>
      <w:sz w:val="20"/>
      <w:szCs w:val="20"/>
      <w:lang w:val="en-US" w:eastAsia="zh-CN" w:bidi="ar-SA"/>
    </w:rPr>
  </w:style>
  <w:style w:type="paragraph" w:customStyle="1" w:styleId="32">
    <w:name w:val="普通 (Web)"/>
    <w:basedOn w:val="1"/>
    <w:qFormat/>
    <w:uiPriority w:val="99"/>
    <w:pPr>
      <w:widowControl/>
      <w:spacing w:before="100" w:beforeAutospacing="1" w:after="100" w:afterAutospacing="1"/>
      <w:jc w:val="left"/>
    </w:pPr>
    <w:rPr>
      <w:rFonts w:ascii="宋体" w:hAnsi="宋体"/>
      <w:color w:val="000000"/>
      <w:kern w:val="0"/>
      <w:sz w:val="24"/>
    </w:rPr>
  </w:style>
  <w:style w:type="paragraph" w:customStyle="1" w:styleId="33">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 w:type="character" w:customStyle="1" w:styleId="34">
    <w:name w:val="style_kwd"/>
    <w:basedOn w:val="17"/>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42</Pages>
  <Words>20477</Words>
  <Characters>20901</Characters>
  <Lines>0</Lines>
  <Paragraphs>0</Paragraphs>
  <TotalTime>0</TotalTime>
  <ScaleCrop>false</ScaleCrop>
  <LinksUpToDate>false</LinksUpToDate>
  <CharactersWithSpaces>23600</CharactersWithSpaces>
  <Application>WWO_openplatform_20210601204733-679e6ea5c2</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2020-04-02T06:59:00Z</dcterms:created>
  <dc:creator>晓龙</dc:creator>
  <cp:lastModifiedBy>user</cp:lastModifiedBy>
  <cp:lastPrinted>2021-07-03T17:46:00Z</cp:lastPrinted>
  <dcterms:modified xsi:type="dcterms:W3CDTF">2021-07-06T16:48:48Z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6366CC3D79AF45448CFE7A93AF1491C6</vt:lpwstr>
  </property>
</Properties>
</file>