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CC" w:rsidRPr="0006641E" w:rsidRDefault="0006641E">
      <w:pPr>
        <w:rPr>
          <w:rFonts w:ascii="黑体" w:eastAsia="黑体" w:hAnsi="黑体" w:cs="黑体"/>
          <w:b/>
          <w:color w:val="333333"/>
          <w:kern w:val="0"/>
          <w:sz w:val="32"/>
          <w:szCs w:val="32"/>
          <w:lang w:bidi="ar"/>
        </w:rPr>
      </w:pPr>
      <w:r>
        <w:rPr>
          <w:rFonts w:ascii="黑体" w:eastAsia="黑体" w:hAnsi="黑体" w:cs="黑体" w:hint="eastAsia"/>
          <w:b/>
          <w:color w:val="333333"/>
          <w:kern w:val="0"/>
          <w:sz w:val="32"/>
          <w:szCs w:val="32"/>
          <w:lang w:bidi="ar"/>
        </w:rPr>
        <w:t>附件</w:t>
      </w:r>
    </w:p>
    <w:p w:rsidR="00E071CC" w:rsidRDefault="00E071CC">
      <w:pPr>
        <w:widowControl/>
        <w:spacing w:line="675" w:lineRule="atLeast"/>
        <w:jc w:val="center"/>
        <w:rPr>
          <w:rFonts w:ascii="黑体" w:eastAsia="黑体" w:hAnsi="黑体" w:cs="黑体"/>
          <w:b/>
          <w:color w:val="333333"/>
          <w:kern w:val="0"/>
          <w:sz w:val="32"/>
          <w:szCs w:val="32"/>
          <w:lang w:bidi="ar"/>
        </w:rPr>
      </w:pPr>
    </w:p>
    <w:p w:rsidR="00E071CC" w:rsidRDefault="00543064">
      <w:pPr>
        <w:widowControl/>
        <w:spacing w:line="675" w:lineRule="atLeast"/>
        <w:jc w:val="center"/>
        <w:rPr>
          <w:rFonts w:ascii="黑体" w:eastAsia="黑体" w:hAnsi="黑体" w:cs="黑体"/>
          <w:b/>
          <w:color w:val="333333"/>
          <w:kern w:val="0"/>
          <w:sz w:val="32"/>
          <w:szCs w:val="32"/>
          <w:lang w:bidi="ar"/>
        </w:rPr>
      </w:pPr>
      <w:r>
        <w:rPr>
          <w:rFonts w:ascii="黑体" w:eastAsia="黑体" w:hAnsi="黑体" w:cs="黑体"/>
          <w:b/>
          <w:color w:val="333333"/>
          <w:kern w:val="0"/>
          <w:sz w:val="32"/>
          <w:szCs w:val="32"/>
          <w:lang w:bidi="ar"/>
        </w:rPr>
        <w:t>浙江省人民政府关于贯彻执行中华人民</w:t>
      </w:r>
      <w:r>
        <w:rPr>
          <w:rFonts w:ascii="黑体" w:eastAsia="黑体" w:hAnsi="黑体" w:cs="黑体" w:hint="eastAsia"/>
          <w:b/>
          <w:color w:val="333333"/>
          <w:kern w:val="0"/>
          <w:sz w:val="32"/>
          <w:szCs w:val="32"/>
          <w:lang w:bidi="ar"/>
        </w:rPr>
        <w:t>共和国</w:t>
      </w:r>
    </w:p>
    <w:p w:rsidR="00E071CC" w:rsidRDefault="00543064">
      <w:pPr>
        <w:widowControl/>
        <w:spacing w:line="690" w:lineRule="atLeast"/>
        <w:jc w:val="center"/>
        <w:rPr>
          <w:rFonts w:ascii="黑体" w:eastAsia="黑体" w:hAnsi="黑体" w:cs="黑体"/>
          <w:b/>
          <w:color w:val="333333"/>
          <w:kern w:val="0"/>
          <w:sz w:val="32"/>
          <w:szCs w:val="32"/>
          <w:lang w:bidi="ar"/>
        </w:rPr>
      </w:pPr>
      <w:r>
        <w:rPr>
          <w:rFonts w:ascii="黑体" w:eastAsia="黑体" w:hAnsi="黑体" w:cs="黑体" w:hint="eastAsia"/>
          <w:b/>
          <w:color w:val="333333"/>
          <w:kern w:val="0"/>
          <w:sz w:val="32"/>
          <w:szCs w:val="32"/>
          <w:lang w:bidi="ar"/>
        </w:rPr>
        <w:t>车船税法的通知（修改稿</w:t>
      </w:r>
      <w:r>
        <w:rPr>
          <w:rFonts w:ascii="黑体" w:eastAsia="黑体" w:hAnsi="黑体" w:cs="黑体"/>
          <w:b/>
          <w:color w:val="333333"/>
          <w:kern w:val="0"/>
          <w:sz w:val="32"/>
          <w:szCs w:val="32"/>
          <w:lang w:bidi="ar"/>
        </w:rPr>
        <w:t>）</w:t>
      </w:r>
      <w:r>
        <w:rPr>
          <w:rFonts w:ascii="黑体" w:eastAsia="黑体" w:hAnsi="黑体" w:cs="黑体" w:hint="eastAsia"/>
          <w:b/>
          <w:color w:val="333333"/>
          <w:kern w:val="0"/>
          <w:sz w:val="32"/>
          <w:szCs w:val="32"/>
          <w:lang w:bidi="ar"/>
        </w:rPr>
        <w:t>(征求意见稿）</w:t>
      </w:r>
    </w:p>
    <w:p w:rsidR="00E071CC" w:rsidRDefault="0006641E">
      <w:pPr>
        <w:widowControl/>
        <w:spacing w:line="690" w:lineRule="atLeast"/>
        <w:jc w:val="center"/>
        <w:rPr>
          <w:rFonts w:ascii="微软雅黑" w:eastAsia="微软雅黑" w:hAnsi="微软雅黑" w:cs="微软雅黑"/>
          <w:color w:val="999999"/>
          <w:szCs w:val="21"/>
        </w:rPr>
      </w:pPr>
      <w:hyperlink r:id="rId7" w:tooltip="分享到新浪微博" w:history="1"/>
      <w:hyperlink r:id="rId8" w:tooltip="分享到微信" w:history="1"/>
      <w:hyperlink r:id="rId9" w:tooltip="分享到QQ空间" w:history="1"/>
    </w:p>
    <w:p w:rsidR="00E071CC" w:rsidRDefault="00543064">
      <w:pPr>
        <w:pStyle w:val="a5"/>
        <w:widowControl/>
        <w:spacing w:beforeAutospacing="0" w:after="150" w:afterAutospacing="0" w:line="450" w:lineRule="atLeas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各市、县（市、区）人民政府，省政府直属各单位：</w:t>
      </w:r>
      <w:r>
        <w:rPr>
          <w:rFonts w:ascii="仿宋_GB2312" w:eastAsia="仿宋_GB2312" w:hAnsi="仿宋_GB2312" w:cs="仿宋_GB2312" w:hint="eastAsia"/>
          <w:color w:val="333333"/>
          <w:sz w:val="32"/>
          <w:szCs w:val="32"/>
        </w:rPr>
        <w:br/>
        <w:t xml:space="preserve">　　《中华人民共和国车船税法》（以下简称《车船税法》）将于2012年1月1日起正式施行。为贯彻落实《车船税法》，结合我省实际，现就有关问题通知如下：</w:t>
      </w:r>
      <w:r>
        <w:rPr>
          <w:rFonts w:ascii="仿宋_GB2312" w:eastAsia="仿宋_GB2312" w:hAnsi="仿宋_GB2312" w:cs="仿宋_GB2312" w:hint="eastAsia"/>
          <w:color w:val="333333"/>
          <w:sz w:val="32"/>
          <w:szCs w:val="32"/>
        </w:rPr>
        <w:br/>
        <w:t xml:space="preserve">　　</w:t>
      </w:r>
      <w:r>
        <w:rPr>
          <w:rFonts w:ascii="Times New Roman" w:eastAsia="黑体" w:hAnsi="Times New Roman" w:hint="eastAsia"/>
          <w:kern w:val="2"/>
          <w:sz w:val="30"/>
          <w:szCs w:val="30"/>
        </w:rPr>
        <w:t>一、关于车辆车船税税额标准（详见附件）</w:t>
      </w:r>
      <w:r>
        <w:rPr>
          <w:rFonts w:ascii="仿宋_GB2312" w:eastAsia="仿宋_GB2312" w:hAnsi="仿宋_GB2312" w:cs="仿宋_GB2312" w:hint="eastAsia"/>
          <w:color w:val="333333"/>
          <w:sz w:val="32"/>
          <w:szCs w:val="32"/>
        </w:rPr>
        <w:br/>
        <w:t xml:space="preserve">　</w:t>
      </w:r>
      <w:r>
        <w:rPr>
          <w:rFonts w:ascii="Times New Roman" w:eastAsia="黑体" w:hAnsi="Times New Roman" w:hint="eastAsia"/>
          <w:kern w:val="2"/>
          <w:sz w:val="30"/>
          <w:szCs w:val="30"/>
        </w:rPr>
        <w:t xml:space="preserve">　二、关于车船税减免规定</w:t>
      </w:r>
      <w:r>
        <w:rPr>
          <w:rFonts w:ascii="仿宋_GB2312" w:eastAsia="仿宋_GB2312" w:hAnsi="仿宋_GB2312" w:cs="仿宋_GB2312" w:hint="eastAsia"/>
          <w:color w:val="333333"/>
          <w:sz w:val="32"/>
          <w:szCs w:val="32"/>
        </w:rPr>
        <w:br/>
        <w:t xml:space="preserve">　　为支持公共交通事业发展，对城市和农村公共交通车船暂免征收车船税。</w:t>
      </w:r>
      <w:r>
        <w:rPr>
          <w:rFonts w:ascii="仿宋_GB2312" w:eastAsia="仿宋_GB2312" w:hAnsi="仿宋_GB2312" w:cs="仿宋_GB2312" w:hint="eastAsia"/>
          <w:color w:val="333333"/>
          <w:sz w:val="32"/>
          <w:szCs w:val="32"/>
        </w:rPr>
        <w:br/>
        <w:t xml:space="preserve">　　为支持新农村建设，减轻农民负担，对农村居民拥有并主要在农村地区使用的摩托车、三轮汽车和低速载货汽车暂免征收车船税。</w:t>
      </w:r>
      <w:r>
        <w:rPr>
          <w:rFonts w:ascii="仿宋_GB2312" w:eastAsia="仿宋_GB2312" w:hAnsi="仿宋_GB2312" w:cs="仿宋_GB2312" w:hint="eastAsia"/>
          <w:color w:val="333333"/>
          <w:sz w:val="32"/>
          <w:szCs w:val="32"/>
        </w:rPr>
        <w:br/>
      </w:r>
      <w:r>
        <w:rPr>
          <w:rFonts w:ascii="Times New Roman" w:eastAsia="黑体" w:hAnsi="Times New Roman" w:hint="eastAsia"/>
          <w:kern w:val="2"/>
          <w:sz w:val="30"/>
          <w:szCs w:val="30"/>
        </w:rPr>
        <w:t xml:space="preserve">　　三、关于申报纳税期限规定</w:t>
      </w:r>
      <w:r>
        <w:rPr>
          <w:rFonts w:ascii="仿宋_GB2312" w:eastAsia="仿宋_GB2312" w:hAnsi="仿宋_GB2312" w:cs="仿宋_GB2312" w:hint="eastAsia"/>
          <w:color w:val="333333"/>
          <w:sz w:val="32"/>
          <w:szCs w:val="32"/>
        </w:rPr>
        <w:br/>
        <w:t xml:space="preserve">　　对购买机动车交通事故责任强制保险的应税车辆,由车船税扣缴义务人在收取保险费时依法代收车船税。机动车车船税扣缴义务人代收的车船税税款及滞纳金应于每月终了后15日内解缴，并向主管地税机关报送纳税申报表。</w:t>
      </w:r>
      <w:r>
        <w:rPr>
          <w:rFonts w:ascii="仿宋_GB2312" w:eastAsia="仿宋_GB2312" w:hAnsi="仿宋_GB2312" w:cs="仿宋_GB2312" w:hint="eastAsia"/>
          <w:color w:val="333333"/>
          <w:sz w:val="32"/>
          <w:szCs w:val="32"/>
        </w:rPr>
        <w:br/>
        <w:t xml:space="preserve">　　不需要购买机动车交通事故责任强制保险的应税车辆</w:t>
      </w:r>
      <w:r>
        <w:rPr>
          <w:rFonts w:ascii="仿宋_GB2312" w:eastAsia="仿宋_GB2312" w:hAnsi="仿宋_GB2312" w:cs="仿宋_GB2312" w:hint="eastAsia"/>
          <w:color w:val="333333"/>
          <w:sz w:val="32"/>
          <w:szCs w:val="32"/>
        </w:rPr>
        <w:lastRenderedPageBreak/>
        <w:t>和船舶，纳税人应在每年的12月31日前，向纳税人所在地主管税务机关自行申报缴纳上一年度应缴的车船税。</w:t>
      </w:r>
      <w:r>
        <w:rPr>
          <w:rFonts w:ascii="仿宋_GB2312" w:eastAsia="仿宋_GB2312" w:hAnsi="仿宋_GB2312" w:cs="仿宋_GB2312" w:hint="eastAsia"/>
          <w:color w:val="333333"/>
          <w:sz w:val="32"/>
          <w:szCs w:val="32"/>
        </w:rPr>
        <w:br/>
        <w:t xml:space="preserve">　</w:t>
      </w:r>
      <w:r>
        <w:rPr>
          <w:rFonts w:ascii="Times New Roman" w:eastAsia="黑体" w:hAnsi="Times New Roman" w:hint="eastAsia"/>
          <w:kern w:val="2"/>
          <w:sz w:val="30"/>
          <w:szCs w:val="30"/>
        </w:rPr>
        <w:t xml:space="preserve">　四、关于部门协作规定</w:t>
      </w:r>
      <w:r>
        <w:rPr>
          <w:rFonts w:ascii="仿宋_GB2312" w:eastAsia="仿宋_GB2312" w:hAnsi="仿宋_GB2312" w:cs="仿宋_GB2312" w:hint="eastAsia"/>
          <w:color w:val="333333"/>
          <w:sz w:val="32"/>
          <w:szCs w:val="32"/>
        </w:rPr>
        <w:br/>
        <w:t xml:space="preserve">　　税务机关可以在车船登记管理部门、车船检验机构的办公场所集中办理车船税征收事宜，相关部门应提供工作便利。</w:t>
      </w:r>
      <w:r>
        <w:rPr>
          <w:rFonts w:ascii="仿宋_GB2312" w:eastAsia="仿宋_GB2312" w:hAnsi="仿宋_GB2312" w:cs="仿宋_GB2312" w:hint="eastAsia"/>
          <w:color w:val="333333"/>
          <w:sz w:val="32"/>
          <w:szCs w:val="32"/>
        </w:rPr>
        <w:br/>
        <w:t xml:space="preserve">　　各级车船登记管理部门、船舶检验机构和车船税扣缴义务人的行业主管部门应及时向当地税务机关提供车船登记、年检、保险等有关信息，协助税务机关加强车船税的征收管理。　</w:t>
      </w:r>
    </w:p>
    <w:p w:rsidR="00E071CC" w:rsidRDefault="00543064">
      <w:pPr>
        <w:pStyle w:val="a5"/>
        <w:widowControl/>
        <w:spacing w:beforeAutospacing="0" w:after="150" w:afterAutospacing="0" w:line="450" w:lineRule="atLeast"/>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2021年12月</w:t>
      </w:r>
      <w:bookmarkStart w:id="0" w:name="_GoBack"/>
      <w:bookmarkEnd w:id="0"/>
      <w:r w:rsidR="0006641E">
        <w:rPr>
          <w:rFonts w:ascii="仿宋_GB2312" w:eastAsia="仿宋_GB2312" w:hAnsi="仿宋_GB2312" w:cs="仿宋_GB2312" w:hint="eastAsia"/>
          <w:color w:val="333333"/>
          <w:sz w:val="32"/>
          <w:szCs w:val="32"/>
        </w:rPr>
        <w:t>20</w:t>
      </w:r>
      <w:r>
        <w:rPr>
          <w:rFonts w:ascii="仿宋_GB2312" w:eastAsia="仿宋_GB2312" w:hAnsi="仿宋_GB2312" w:cs="仿宋_GB2312" w:hint="eastAsia"/>
          <w:color w:val="333333"/>
          <w:sz w:val="32"/>
          <w:szCs w:val="32"/>
        </w:rPr>
        <w:t xml:space="preserve">日　</w:t>
      </w: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E071CC">
      <w:pPr>
        <w:pStyle w:val="a5"/>
        <w:widowControl/>
        <w:spacing w:beforeAutospacing="0" w:after="150" w:afterAutospacing="0" w:line="450" w:lineRule="atLeast"/>
        <w:jc w:val="right"/>
        <w:rPr>
          <w:rFonts w:ascii="仿宋_GB2312" w:eastAsia="仿宋_GB2312" w:hAnsi="仿宋_GB2312" w:cs="仿宋_GB2312"/>
          <w:color w:val="333333"/>
          <w:sz w:val="32"/>
          <w:szCs w:val="32"/>
        </w:rPr>
      </w:pPr>
    </w:p>
    <w:p w:rsidR="00E071CC" w:rsidRDefault="00543064">
      <w:pPr>
        <w:spacing w:line="700" w:lineRule="exact"/>
        <w:jc w:val="center"/>
        <w:rPr>
          <w:rFonts w:ascii="黑体" w:eastAsia="黑体" w:hAnsi="黑体" w:cs="黑体"/>
          <w:b/>
          <w:bCs/>
          <w:sz w:val="32"/>
          <w:szCs w:val="32"/>
        </w:rPr>
      </w:pPr>
      <w:r>
        <w:rPr>
          <w:rFonts w:ascii="黑体" w:eastAsia="黑体" w:hAnsi="黑体" w:cs="黑体" w:hint="eastAsia"/>
          <w:b/>
          <w:bCs/>
          <w:sz w:val="32"/>
          <w:szCs w:val="32"/>
        </w:rPr>
        <w:lastRenderedPageBreak/>
        <w:t>关于《浙江省人民政府关于贯彻执行中华人民共和国车船税法的通知》的修改说明</w:t>
      </w:r>
    </w:p>
    <w:p w:rsidR="00E071CC" w:rsidRDefault="00E071CC">
      <w:pPr>
        <w:spacing w:line="700" w:lineRule="exact"/>
        <w:jc w:val="center"/>
        <w:rPr>
          <w:rFonts w:ascii="黑体" w:eastAsia="黑体" w:hAnsi="黑体" w:cs="黑体"/>
          <w:b/>
          <w:bCs/>
          <w:sz w:val="32"/>
          <w:szCs w:val="32"/>
        </w:rPr>
      </w:pPr>
    </w:p>
    <w:p w:rsidR="00E071CC" w:rsidRDefault="00543064">
      <w:pPr>
        <w:ind w:firstLineChars="200" w:firstLine="640"/>
        <w:jc w:val="left"/>
        <w:rPr>
          <w:rFonts w:ascii="黑体" w:eastAsia="黑体" w:hAnsi="黑体"/>
          <w:sz w:val="32"/>
          <w:szCs w:val="32"/>
        </w:rPr>
      </w:pPr>
      <w:r>
        <w:rPr>
          <w:rFonts w:ascii="黑体" w:eastAsia="黑体" w:hAnsi="黑体" w:hint="eastAsia"/>
          <w:sz w:val="32"/>
          <w:szCs w:val="32"/>
        </w:rPr>
        <w:t>一、修改的背景</w:t>
      </w:r>
    </w:p>
    <w:p w:rsidR="00E071CC" w:rsidRDefault="00543064">
      <w:pPr>
        <w:ind w:firstLineChars="200" w:firstLine="640"/>
        <w:jc w:val="left"/>
        <w:rPr>
          <w:rFonts w:ascii="仿宋_GB2312" w:eastAsia="仿宋_GB2312"/>
          <w:sz w:val="32"/>
          <w:szCs w:val="32"/>
        </w:rPr>
      </w:pPr>
      <w:r>
        <w:rPr>
          <w:rFonts w:ascii="仿宋" w:eastAsia="仿宋" w:hAnsi="仿宋" w:cs="仿宋" w:hint="eastAsia"/>
          <w:sz w:val="32"/>
          <w:szCs w:val="32"/>
        </w:rPr>
        <w:t>自2012年《中华人民共和国车船税法》施行以来，我省自行申报车船税纳税人的纳税申报期限政策已不符合车船税征管实际需求。</w:t>
      </w:r>
    </w:p>
    <w:p w:rsidR="00E071CC" w:rsidRDefault="00543064">
      <w:pPr>
        <w:numPr>
          <w:ilvl w:val="0"/>
          <w:numId w:val="1"/>
        </w:numPr>
        <w:ind w:firstLineChars="200" w:firstLine="640"/>
        <w:jc w:val="left"/>
        <w:rPr>
          <w:rFonts w:ascii="黑体" w:eastAsia="黑体" w:hAnsi="黑体"/>
          <w:sz w:val="32"/>
          <w:szCs w:val="32"/>
        </w:rPr>
      </w:pPr>
      <w:r>
        <w:rPr>
          <w:rFonts w:ascii="黑体" w:eastAsia="黑体" w:hAnsi="黑体" w:hint="eastAsia"/>
          <w:sz w:val="32"/>
          <w:szCs w:val="32"/>
        </w:rPr>
        <w:t>修改的主要内容</w:t>
      </w:r>
    </w:p>
    <w:p w:rsidR="00E071CC" w:rsidRDefault="00543064">
      <w:pPr>
        <w:ind w:firstLineChars="200" w:firstLine="640"/>
      </w:pPr>
      <w:r>
        <w:rPr>
          <w:rFonts w:ascii="仿宋" w:eastAsia="仿宋" w:hAnsi="仿宋" w:cs="仿宋" w:hint="eastAsia"/>
          <w:sz w:val="32"/>
          <w:szCs w:val="32"/>
        </w:rPr>
        <w:t>拟将《浙江省人民政府关于贯彻执行中华人民共和国车船税法的通知》（浙政发〔2011〕96号）第三条中的“纳税人应在年度终了后15日内，向纳税人所在地主管税务机关自行申报缴纳上一年度应缴的车船税”修改为“纳税人应在每年的12月31日前，向纳税人所在地主管税务机关自行申报缴纳上一年度应缴的车船税”。主要原因是更符合车船税征管实际需要，降低征管风险以及进一步体现税收支持长三角一体化的要求。</w:t>
      </w:r>
    </w:p>
    <w:p w:rsidR="00E071CC" w:rsidRDefault="00E071CC"/>
    <w:p w:rsidR="00E071CC" w:rsidRDefault="00E071CC"/>
    <w:p w:rsidR="00E071CC" w:rsidRDefault="00543064">
      <w:pPr>
        <w:pStyle w:val="a5"/>
        <w:widowControl/>
        <w:spacing w:beforeAutospacing="0" w:after="150" w:afterAutospacing="0" w:line="450" w:lineRule="atLeast"/>
        <w:jc w:val="righ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 xml:space="preserve">　　　　　　　　　　　　　　　　　　　                  </w:t>
      </w:r>
    </w:p>
    <w:p w:rsidR="00E071CC" w:rsidRDefault="00E071CC"/>
    <w:sectPr w:rsidR="00E071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6E716"/>
    <w:multiLevelType w:val="singleLevel"/>
    <w:tmpl w:val="5636E71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06641E"/>
    <w:rsid w:val="00543064"/>
    <w:rsid w:val="00E071CC"/>
    <w:rsid w:val="0FEF0E5C"/>
    <w:rsid w:val="4A1947CF"/>
    <w:rsid w:val="5FFE2497"/>
    <w:rsid w:val="6E7DD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Pr>
      <w:rFonts w:ascii="Times New Roman" w:eastAsia="楷体_GB2312" w:hAnsi="Times New Roman"/>
    </w:rPr>
  </w:style>
  <w:style w:type="paragraph" w:styleId="a4">
    <w:name w:val="Body Text First Indent"/>
    <w:basedOn w:val="a3"/>
    <w:qFormat/>
    <w:pPr>
      <w:spacing w:line="500" w:lineRule="exact"/>
      <w:ind w:firstLine="420"/>
    </w:pPr>
    <w:rPr>
      <w:rFonts w:eastAsia="宋体"/>
      <w:sz w:val="2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Pr>
      <w:rFonts w:ascii="Times New Roman" w:eastAsia="楷体_GB2312" w:hAnsi="Times New Roman"/>
    </w:rPr>
  </w:style>
  <w:style w:type="paragraph" w:styleId="a4">
    <w:name w:val="Body Text First Indent"/>
    <w:basedOn w:val="a3"/>
    <w:qFormat/>
    <w:pPr>
      <w:spacing w:line="500" w:lineRule="exact"/>
      <w:ind w:firstLine="420"/>
    </w:pPr>
    <w:rPr>
      <w:rFonts w:eastAsia="宋体"/>
      <w:sz w:val="2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16.50.155/art/2011/12/9/art_22189_75195.html" TargetMode="External"/><Relationship Id="rId3" Type="http://schemas.openxmlformats.org/officeDocument/2006/relationships/styles" Target="styles.xml"/><Relationship Id="rId7" Type="http://schemas.openxmlformats.org/officeDocument/2006/relationships/hyperlink" Target="http://80.16.50.155/art/2011/12/9/art_22189_7519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80.16.50.155/art/2011/12/9/art_22189_751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蒋建刚</cp:lastModifiedBy>
  <cp:revision>4</cp:revision>
  <cp:lastPrinted>2021-12-20T18:52:00Z</cp:lastPrinted>
  <dcterms:created xsi:type="dcterms:W3CDTF">2018-07-11T23:11:00Z</dcterms:created>
  <dcterms:modified xsi:type="dcterms:W3CDTF">2021-12-20T04:44:00Z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