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073F" w14:textId="77777777" w:rsidR="00A56A23" w:rsidRPr="00A56A23" w:rsidRDefault="00A56A23" w:rsidP="00A56A23">
      <w:pPr>
        <w:pStyle w:val="af6"/>
        <w:spacing w:before="0" w:beforeAutospacing="0" w:after="0" w:afterAutospacing="0" w:line="560" w:lineRule="exact"/>
        <w:rPr>
          <w:rFonts w:ascii="宋体" w:hAnsi="宋体" w:cs="宋体"/>
          <w:bCs/>
          <w:color w:val="333333"/>
          <w:sz w:val="32"/>
          <w:szCs w:val="32"/>
          <w:shd w:val="clear" w:color="auto" w:fill="FFFFFF"/>
        </w:rPr>
      </w:pPr>
      <w:r w:rsidRPr="00A56A23">
        <w:rPr>
          <w:rFonts w:ascii="宋体" w:hAnsi="宋体" w:cs="宋体" w:hint="eastAsia"/>
          <w:bCs/>
          <w:color w:val="333333"/>
          <w:sz w:val="32"/>
          <w:szCs w:val="32"/>
          <w:shd w:val="clear" w:color="auto" w:fill="FFFFFF"/>
        </w:rPr>
        <w:t>附件5</w:t>
      </w:r>
    </w:p>
    <w:p w14:paraId="5F5DCA8F" w14:textId="77777777" w:rsidR="00A56A23" w:rsidRPr="00BE6F04" w:rsidRDefault="00A56A23" w:rsidP="00A56A23">
      <w:pPr>
        <w:pStyle w:val="af6"/>
        <w:spacing w:before="0" w:beforeAutospacing="0" w:after="0" w:afterAutospacing="0" w:line="560" w:lineRule="exact"/>
        <w:jc w:val="center"/>
        <w:rPr>
          <w:rFonts w:ascii="方正小标宋简体" w:eastAsia="方正小标宋简体" w:hAnsi="宋体" w:cs="宋体"/>
          <w:bCs/>
          <w:color w:val="333333"/>
          <w:sz w:val="44"/>
          <w:szCs w:val="44"/>
          <w:shd w:val="clear" w:color="auto" w:fill="FFFFFF"/>
        </w:rPr>
      </w:pPr>
      <w:r w:rsidRPr="00BE6F04">
        <w:rPr>
          <w:rFonts w:ascii="方正小标宋简体" w:eastAsia="方正小标宋简体" w:hAnsi="宋体" w:cs="宋体" w:hint="eastAsia"/>
          <w:bCs/>
          <w:color w:val="333333"/>
          <w:sz w:val="44"/>
          <w:szCs w:val="44"/>
          <w:shd w:val="clear" w:color="auto" w:fill="FFFFFF"/>
        </w:rPr>
        <w:t>社会组织年检审查标准</w:t>
      </w:r>
    </w:p>
    <w:p w14:paraId="2C30C583" w14:textId="77777777" w:rsidR="00A56A23" w:rsidRPr="00BE6F04" w:rsidRDefault="00A56A23" w:rsidP="00A56A23">
      <w:pPr>
        <w:pStyle w:val="af6"/>
        <w:spacing w:before="0" w:beforeAutospacing="0" w:after="0" w:afterAutospacing="0" w:line="560" w:lineRule="exact"/>
        <w:jc w:val="center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</w:p>
    <w:p w14:paraId="66160C34" w14:textId="77777777" w:rsidR="00A56A23" w:rsidRPr="00BE6F04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宋体" w:hAnsi="宋体" w:cs="黑体"/>
          <w:color w:val="333333"/>
          <w:sz w:val="32"/>
          <w:szCs w:val="32"/>
          <w:shd w:val="clear" w:color="auto" w:fill="FFFFFF"/>
        </w:rPr>
      </w:pPr>
      <w:r w:rsidRPr="00BE6F04">
        <w:rPr>
          <w:rFonts w:ascii="宋体" w:hAnsi="宋体" w:cs="黑体" w:hint="eastAsia"/>
          <w:color w:val="333333"/>
          <w:sz w:val="32"/>
          <w:szCs w:val="32"/>
          <w:shd w:val="clear" w:color="auto" w:fill="FFFFFF"/>
        </w:rPr>
        <w:t>一、《北京市社会团体年度检查办法（试行）》规定社会团体审查标准：</w:t>
      </w:r>
    </w:p>
    <w:p w14:paraId="76DF0A05" w14:textId="77777777" w:rsidR="00A56A23" w:rsidRPr="00A56A23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A56A2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第十二条</w:t>
      </w:r>
      <w:r w:rsidRPr="00A56A23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A56A2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社会团体在上年度遵守法律法规和国家政策规定情况良好，内部管理规范，能够严格按照章程规定开展活动，</w:t>
      </w:r>
      <w:proofErr w:type="gramStart"/>
      <w:r w:rsidRPr="00A56A2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且信息</w:t>
      </w:r>
      <w:proofErr w:type="gramEnd"/>
      <w:r w:rsidRPr="00A56A2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披露规范的，年检结论确定为合格。</w:t>
      </w:r>
    </w:p>
    <w:p w14:paraId="65904791" w14:textId="77777777" w:rsidR="00A56A23" w:rsidRPr="00A56A23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A56A2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第十三条</w:t>
      </w:r>
      <w:r w:rsidRPr="00A56A23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A56A2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社会团体有下列情形，情节轻微，社会影响不大的，年检结论可确定为基本合格：</w:t>
      </w:r>
    </w:p>
    <w:p w14:paraId="6B16794A" w14:textId="77777777" w:rsidR="00A56A23" w:rsidRPr="00A56A23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A56A2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（一）未按照章程规定召开会员(代表)大会、理事会、常务理事会的；</w:t>
      </w:r>
    </w:p>
    <w:p w14:paraId="5837F023" w14:textId="77777777" w:rsidR="00A56A23" w:rsidRPr="00A56A23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A56A2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（二）理事会、常务理事会超越章程规定行使职权的；</w:t>
      </w:r>
    </w:p>
    <w:p w14:paraId="75044A0D" w14:textId="77777777" w:rsidR="00A56A23" w:rsidRPr="00A56A23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A56A2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（三）社会团体负责人未按期换届、</w:t>
      </w:r>
      <w:proofErr w:type="gramStart"/>
      <w:r w:rsidRPr="00A56A2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超龄超届</w:t>
      </w:r>
      <w:proofErr w:type="gramEnd"/>
      <w:r w:rsidRPr="00A56A2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任职或者由现职公务员兼任未按规定报批的；</w:t>
      </w:r>
    </w:p>
    <w:p w14:paraId="4099BEAC" w14:textId="77777777" w:rsidR="00A56A23" w:rsidRPr="00A56A23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A56A2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（四）未按照章程规定履行民主程序设立分支机构、代表机构的；</w:t>
      </w:r>
    </w:p>
    <w:p w14:paraId="6534A054" w14:textId="77777777" w:rsidR="00A56A23" w:rsidRPr="00A56A23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A56A2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（五）向分支机构、代表机构收取或者变相收取管理费用的；</w:t>
      </w:r>
    </w:p>
    <w:p w14:paraId="2EF79A2C" w14:textId="77777777" w:rsidR="00A56A23" w:rsidRPr="00A56A23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A56A2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（六）财务管理不规范的；</w:t>
      </w:r>
    </w:p>
    <w:p w14:paraId="6BE253C9" w14:textId="77777777" w:rsidR="00A56A23" w:rsidRPr="00A56A23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A56A2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（七）未制定登记证书、印章管理制度，管理使用不规范的；</w:t>
      </w:r>
    </w:p>
    <w:p w14:paraId="64B542FF" w14:textId="77777777" w:rsidR="00A56A23" w:rsidRPr="00A56A23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A56A2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（八）违反规定举办评比达标表彰活动的；</w:t>
      </w:r>
    </w:p>
    <w:p w14:paraId="18D82FF1" w14:textId="77777777" w:rsidR="00A56A23" w:rsidRPr="00A56A23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A56A2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（九）未按照规定接受登记管理机关、业务主管单位或其他</w:t>
      </w:r>
      <w:r w:rsidRPr="00A56A2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相关部门监督检查的；</w:t>
      </w:r>
    </w:p>
    <w:p w14:paraId="38B3FB54" w14:textId="77777777" w:rsidR="00A56A23" w:rsidRPr="00A56A23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A56A2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（十）上一年度受到相关部门通报批评的；</w:t>
      </w:r>
    </w:p>
    <w:p w14:paraId="6BBDA9FE" w14:textId="77777777" w:rsidR="00A56A23" w:rsidRPr="00A56A23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A56A2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（十一）其他违反章程或相关监督管理制度的。</w:t>
      </w:r>
      <w:r w:rsidRPr="00A56A23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</w:p>
    <w:p w14:paraId="662F655D" w14:textId="77777777" w:rsidR="00A56A23" w:rsidRPr="00A56A23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A56A2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第十四条</w:t>
      </w:r>
      <w:r w:rsidRPr="00A56A23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A56A2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社会团体有本办法第十三条之情形，情节严重，影响恶劣的,年检结论可确定为不合格。社会团体有下列情形的，年检结论确定为不合格：</w:t>
      </w:r>
    </w:p>
    <w:p w14:paraId="435096CC" w14:textId="77777777" w:rsidR="00A56A23" w:rsidRPr="00A56A23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A56A2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（一）涂改、出租、出借《社会团体法人登记证书》，或者出租、出借社会团体印章的；</w:t>
      </w:r>
    </w:p>
    <w:p w14:paraId="05B5ED2D" w14:textId="77777777" w:rsidR="00A56A23" w:rsidRPr="00A56A23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A56A2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（二）超出章程规定的宗旨和业务范围进行活动的；</w:t>
      </w:r>
    </w:p>
    <w:p w14:paraId="2F587B64" w14:textId="77777777" w:rsidR="00A56A23" w:rsidRPr="00A56A23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A56A2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（三）拒不接受登记管理机关、业务主管单位或其他相关部门监督检查的；</w:t>
      </w:r>
    </w:p>
    <w:p w14:paraId="70826CF6" w14:textId="77777777" w:rsidR="00A56A23" w:rsidRPr="00A56A23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A56A2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（四）未按照规定办理登记、核准、备案手续的；</w:t>
      </w:r>
    </w:p>
    <w:p w14:paraId="569B1E10" w14:textId="77777777" w:rsidR="00A56A23" w:rsidRPr="00A56A23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A56A2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（五）对分支机构、代表机构疏于管理，造成严重后果的；</w:t>
      </w:r>
    </w:p>
    <w:p w14:paraId="17DD4007" w14:textId="77777777" w:rsidR="00A56A23" w:rsidRPr="00A56A23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A56A2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（六）从事营利性的经营活动的；</w:t>
      </w:r>
    </w:p>
    <w:p w14:paraId="1DEE1BD2" w14:textId="77777777" w:rsidR="00A56A23" w:rsidRPr="00A56A23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A56A2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（七）侵占、私分、挪用社会团体资产或者所接受的捐赠、资助的；</w:t>
      </w:r>
    </w:p>
    <w:p w14:paraId="52AE0182" w14:textId="77777777" w:rsidR="00A56A23" w:rsidRPr="00A56A23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A56A2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（八）违反国家有关规定收取费用、筹集资金或者接受、使用捐赠、资助的；</w:t>
      </w:r>
    </w:p>
    <w:p w14:paraId="787CB73C" w14:textId="77777777" w:rsidR="00A56A23" w:rsidRPr="00A56A23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A56A2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（九）上一年度未开展任何业务活动的；</w:t>
      </w:r>
    </w:p>
    <w:p w14:paraId="638E5EEC" w14:textId="77777777" w:rsidR="00A56A23" w:rsidRPr="00A56A23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A56A2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（十）上一年度受到相关部门行政处罚的；</w:t>
      </w:r>
    </w:p>
    <w:p w14:paraId="67DC73C0" w14:textId="77777777" w:rsidR="00A56A23" w:rsidRPr="00A56A23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A56A2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（十一）不再具备法律法规规定的社会团体法人条件的；</w:t>
      </w:r>
    </w:p>
    <w:p w14:paraId="0F517BCC" w14:textId="77777777" w:rsidR="00A56A23" w:rsidRPr="00A56A23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A56A2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（十二）内部管理混乱，不能正常开展业务活动的；</w:t>
      </w:r>
    </w:p>
    <w:p w14:paraId="4406FBEE" w14:textId="77777777" w:rsidR="00A56A23" w:rsidRPr="00A56A23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A56A2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（十三）年度工作报告书隐瞒真实情况，弄虚作假的；</w:t>
      </w:r>
    </w:p>
    <w:p w14:paraId="5AFBA37D" w14:textId="77777777" w:rsidR="00A56A23" w:rsidRPr="00A56A23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A56A2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（十四）其他违反法律法规以及国家政策规定的。</w:t>
      </w:r>
    </w:p>
    <w:p w14:paraId="02BBDDF0" w14:textId="77777777" w:rsidR="00A56A23" w:rsidRPr="00BE6F04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宋体" w:hAnsi="宋体" w:cs="黑体"/>
          <w:sz w:val="32"/>
          <w:szCs w:val="32"/>
        </w:rPr>
      </w:pPr>
      <w:r w:rsidRPr="00BE6F04">
        <w:rPr>
          <w:rFonts w:ascii="宋体" w:hAnsi="宋体" w:cs="黑体" w:hint="eastAsia"/>
          <w:color w:val="333333"/>
          <w:sz w:val="32"/>
          <w:szCs w:val="32"/>
          <w:shd w:val="clear" w:color="auto" w:fill="FFFFFF"/>
        </w:rPr>
        <w:t>二、</w:t>
      </w:r>
      <w:r w:rsidRPr="00BE6F04">
        <w:rPr>
          <w:rFonts w:ascii="宋体" w:hAnsi="宋体" w:cs="黑体" w:hint="eastAsia"/>
          <w:sz w:val="32"/>
          <w:szCs w:val="32"/>
        </w:rPr>
        <w:t>《民办非企业单位年度检查办法》规定的民办非企业单位年检标准：</w:t>
      </w:r>
    </w:p>
    <w:p w14:paraId="7C3DE666" w14:textId="77777777" w:rsidR="00A56A23" w:rsidRPr="00A56A23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A56A23">
        <w:rPr>
          <w:rFonts w:ascii="仿宋_GB2312" w:eastAsia="仿宋_GB2312" w:hAnsi="仿宋" w:cs="仿宋" w:hint="eastAsia"/>
          <w:sz w:val="32"/>
          <w:szCs w:val="32"/>
        </w:rPr>
        <w:t>第八条 民办非企业单位有下列情形之一，由登记管理机关责令改正，情节轻微的，确定为“年检基本合格”；情节严重的，确定为“年检不合格”：</w:t>
      </w:r>
    </w:p>
    <w:p w14:paraId="6DBCC952" w14:textId="77777777" w:rsidR="00A56A23" w:rsidRPr="00A56A23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A56A23">
        <w:rPr>
          <w:rFonts w:ascii="仿宋_GB2312" w:eastAsia="仿宋_GB2312" w:hAnsi="仿宋" w:cs="仿宋" w:hint="eastAsia"/>
          <w:sz w:val="32"/>
          <w:szCs w:val="32"/>
        </w:rPr>
        <w:t>（一）违反国家法律、法规和有关政策规定的；</w:t>
      </w:r>
    </w:p>
    <w:p w14:paraId="7E843FB4" w14:textId="77777777" w:rsidR="00A56A23" w:rsidRPr="00A56A23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A56A23">
        <w:rPr>
          <w:rFonts w:ascii="仿宋_GB2312" w:eastAsia="仿宋_GB2312" w:hAnsi="仿宋" w:cs="仿宋" w:hint="eastAsia"/>
          <w:sz w:val="32"/>
          <w:szCs w:val="32"/>
        </w:rPr>
        <w:t>（二）违反规定使用登记证书、印章或者</w:t>
      </w:r>
      <w:hyperlink r:id="rId4" w:tgtFrame="https://baike.sogou.com/_blank" w:history="1">
        <w:r w:rsidRPr="00A56A23">
          <w:rPr>
            <w:rFonts w:ascii="仿宋_GB2312" w:eastAsia="仿宋_GB2312" w:hAnsi="仿宋" w:cs="仿宋" w:hint="eastAsia"/>
            <w:sz w:val="32"/>
            <w:szCs w:val="32"/>
          </w:rPr>
          <w:t>财务凭证</w:t>
        </w:r>
      </w:hyperlink>
      <w:r w:rsidRPr="00A56A23">
        <w:rPr>
          <w:rFonts w:ascii="仿宋_GB2312" w:eastAsia="仿宋_GB2312" w:hAnsi="仿宋" w:cs="仿宋" w:hint="eastAsia"/>
          <w:sz w:val="32"/>
          <w:szCs w:val="32"/>
        </w:rPr>
        <w:t>的；</w:t>
      </w:r>
    </w:p>
    <w:p w14:paraId="328CD267" w14:textId="77777777" w:rsidR="00A56A23" w:rsidRPr="00A56A23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A56A23">
        <w:rPr>
          <w:rFonts w:ascii="仿宋_GB2312" w:eastAsia="仿宋_GB2312" w:hAnsi="仿宋" w:cs="仿宋" w:hint="eastAsia"/>
          <w:sz w:val="32"/>
          <w:szCs w:val="32"/>
        </w:rPr>
        <w:t>（三）本年度未开展业务活动，或者不按照章程的规定进行活动的；</w:t>
      </w:r>
    </w:p>
    <w:p w14:paraId="5F70968D" w14:textId="77777777" w:rsidR="00A56A23" w:rsidRPr="00A56A23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A56A23">
        <w:rPr>
          <w:rFonts w:ascii="仿宋_GB2312" w:eastAsia="仿宋_GB2312" w:hAnsi="仿宋" w:cs="仿宋" w:hint="eastAsia"/>
          <w:sz w:val="32"/>
          <w:szCs w:val="32"/>
        </w:rPr>
        <w:t>（四）无固定住所或必要的活动场所的；</w:t>
      </w:r>
    </w:p>
    <w:p w14:paraId="7D4C96F4" w14:textId="77777777" w:rsidR="00A56A23" w:rsidRPr="00A56A23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A56A23">
        <w:rPr>
          <w:rFonts w:ascii="仿宋_GB2312" w:eastAsia="仿宋_GB2312" w:hAnsi="仿宋" w:cs="仿宋" w:hint="eastAsia"/>
          <w:sz w:val="32"/>
          <w:szCs w:val="32"/>
        </w:rPr>
        <w:t>（五）内部管理混乱，不能正常开展活动的；</w:t>
      </w:r>
    </w:p>
    <w:p w14:paraId="7E4818E1" w14:textId="77777777" w:rsidR="00A56A23" w:rsidRPr="00A56A23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A56A23">
        <w:rPr>
          <w:rFonts w:ascii="仿宋_GB2312" w:eastAsia="仿宋_GB2312" w:hAnsi="仿宋" w:cs="仿宋" w:hint="eastAsia"/>
          <w:sz w:val="32"/>
          <w:szCs w:val="32"/>
        </w:rPr>
        <w:t>（六）拒不接受或者不按照规定接受登记管理机关监督检查或年检的；</w:t>
      </w:r>
    </w:p>
    <w:p w14:paraId="2EEF74E3" w14:textId="77777777" w:rsidR="00A56A23" w:rsidRPr="00A56A23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A56A23">
        <w:rPr>
          <w:rFonts w:ascii="仿宋_GB2312" w:eastAsia="仿宋_GB2312" w:hAnsi="仿宋" w:cs="仿宋" w:hint="eastAsia"/>
          <w:sz w:val="32"/>
          <w:szCs w:val="32"/>
        </w:rPr>
        <w:t>（七）不按照规定办理变更登记，修改章程未按规定核准备案的；</w:t>
      </w:r>
    </w:p>
    <w:p w14:paraId="3363F9C3" w14:textId="77777777" w:rsidR="00A56A23" w:rsidRPr="00A56A23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A56A23">
        <w:rPr>
          <w:rFonts w:ascii="仿宋_GB2312" w:eastAsia="仿宋_GB2312" w:hAnsi="仿宋" w:cs="仿宋" w:hint="eastAsia"/>
          <w:sz w:val="32"/>
          <w:szCs w:val="32"/>
        </w:rPr>
        <w:t>（八）设立分支机构的；</w:t>
      </w:r>
    </w:p>
    <w:p w14:paraId="1D718AC1" w14:textId="77777777" w:rsidR="00A56A23" w:rsidRPr="00A56A23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A56A23">
        <w:rPr>
          <w:rFonts w:ascii="仿宋_GB2312" w:eastAsia="仿宋_GB2312" w:hAnsi="仿宋" w:cs="仿宋" w:hint="eastAsia"/>
          <w:sz w:val="32"/>
          <w:szCs w:val="32"/>
        </w:rPr>
        <w:t>（九）财务制度不健全，资金来源和使用违反有关规定的；</w:t>
      </w:r>
    </w:p>
    <w:p w14:paraId="27E4CA95" w14:textId="77777777" w:rsidR="00A56A23" w:rsidRPr="00A56A23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A56A23">
        <w:rPr>
          <w:rFonts w:ascii="仿宋_GB2312" w:eastAsia="仿宋_GB2312" w:hAnsi="仿宋" w:cs="仿宋" w:hint="eastAsia"/>
          <w:sz w:val="32"/>
          <w:szCs w:val="32"/>
        </w:rPr>
        <w:t>（十）现有净资产低于国家有关行业主管部门规定的最低标准的；</w:t>
      </w:r>
    </w:p>
    <w:p w14:paraId="0F3C8003" w14:textId="77777777" w:rsidR="00A56A23" w:rsidRPr="00A56A23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A56A23">
        <w:rPr>
          <w:rFonts w:ascii="仿宋_GB2312" w:eastAsia="仿宋_GB2312" w:hAnsi="仿宋" w:cs="仿宋" w:hint="eastAsia"/>
          <w:sz w:val="32"/>
          <w:szCs w:val="32"/>
        </w:rPr>
        <w:t>（十一）侵占、私分、挪用民办非企业单位的资产或者所接</w:t>
      </w:r>
      <w:r w:rsidRPr="00A56A23">
        <w:rPr>
          <w:rFonts w:ascii="仿宋_GB2312" w:eastAsia="仿宋_GB2312" w:hAnsi="仿宋" w:cs="仿宋" w:hint="eastAsia"/>
          <w:sz w:val="32"/>
          <w:szCs w:val="32"/>
        </w:rPr>
        <w:lastRenderedPageBreak/>
        <w:t>受的捐赠、资助的；</w:t>
      </w:r>
    </w:p>
    <w:p w14:paraId="1F07AA50" w14:textId="77777777" w:rsidR="00A56A23" w:rsidRPr="00A56A23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A56A23">
        <w:rPr>
          <w:rFonts w:ascii="仿宋_GB2312" w:eastAsia="仿宋_GB2312" w:hAnsi="仿宋" w:cs="仿宋" w:hint="eastAsia"/>
          <w:sz w:val="32"/>
          <w:szCs w:val="32"/>
        </w:rPr>
        <w:t>（十二）违反国家有关规定收取费用、筹集资金或者接受使用捐赠、资助的；</w:t>
      </w:r>
    </w:p>
    <w:p w14:paraId="041D93E3" w14:textId="77777777" w:rsidR="00733550" w:rsidRPr="00A56A23" w:rsidRDefault="00A56A23" w:rsidP="00A56A23">
      <w:pPr>
        <w:pStyle w:val="af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</w:rPr>
      </w:pPr>
      <w:r w:rsidRPr="00A56A23">
        <w:rPr>
          <w:rFonts w:ascii="仿宋_GB2312" w:eastAsia="仿宋_GB2312" w:hAnsi="仿宋" w:cs="仿宋" w:hint="eastAsia"/>
          <w:sz w:val="32"/>
          <w:szCs w:val="32"/>
        </w:rPr>
        <w:t>（十三）年检中隐瞒真实情况，弄虚作假的。</w:t>
      </w:r>
    </w:p>
    <w:sectPr w:rsidR="00733550" w:rsidRPr="00A56A23" w:rsidSect="00A56A23">
      <w:pgSz w:w="11906" w:h="16838"/>
      <w:pgMar w:top="2098" w:right="1474" w:bottom="209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23"/>
    <w:rsid w:val="001B3C47"/>
    <w:rsid w:val="00733550"/>
    <w:rsid w:val="009557A9"/>
    <w:rsid w:val="00A5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F6E93"/>
  <w15:docId w15:val="{7A564044-D3A8-44EE-B8E4-24DAAFC0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C47"/>
  </w:style>
  <w:style w:type="paragraph" w:styleId="1">
    <w:name w:val="heading 1"/>
    <w:basedOn w:val="a"/>
    <w:next w:val="a"/>
    <w:link w:val="10"/>
    <w:uiPriority w:val="9"/>
    <w:qFormat/>
    <w:rsid w:val="001B3C4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C4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C4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C4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C4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C4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C4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C4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C4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B3C4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1B3C4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rsid w:val="001B3C4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1B3C4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标题 5 字符"/>
    <w:basedOn w:val="a0"/>
    <w:link w:val="5"/>
    <w:uiPriority w:val="9"/>
    <w:semiHidden/>
    <w:rsid w:val="001B3C4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标题 6 字符"/>
    <w:basedOn w:val="a0"/>
    <w:link w:val="6"/>
    <w:uiPriority w:val="9"/>
    <w:semiHidden/>
    <w:rsid w:val="001B3C4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标题 7 字符"/>
    <w:basedOn w:val="a0"/>
    <w:link w:val="7"/>
    <w:uiPriority w:val="9"/>
    <w:semiHidden/>
    <w:rsid w:val="001B3C4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标题 8 字符"/>
    <w:basedOn w:val="a0"/>
    <w:link w:val="8"/>
    <w:uiPriority w:val="9"/>
    <w:semiHidden/>
    <w:rsid w:val="001B3C4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B3C4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3C4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3C4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标题 字符"/>
    <w:basedOn w:val="a0"/>
    <w:link w:val="a4"/>
    <w:uiPriority w:val="10"/>
    <w:rsid w:val="001B3C4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B3C4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副标题 字符"/>
    <w:basedOn w:val="a0"/>
    <w:link w:val="a6"/>
    <w:uiPriority w:val="11"/>
    <w:rsid w:val="001B3C47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B3C47"/>
    <w:rPr>
      <w:b/>
      <w:bCs/>
      <w:spacing w:val="0"/>
    </w:rPr>
  </w:style>
  <w:style w:type="character" w:styleId="a9">
    <w:name w:val="Emphasis"/>
    <w:uiPriority w:val="20"/>
    <w:qFormat/>
    <w:rsid w:val="001B3C4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B3C47"/>
  </w:style>
  <w:style w:type="character" w:customStyle="1" w:styleId="ab">
    <w:name w:val="无间隔 字符"/>
    <w:basedOn w:val="a0"/>
    <w:link w:val="aa"/>
    <w:uiPriority w:val="1"/>
    <w:rsid w:val="001B3C47"/>
  </w:style>
  <w:style w:type="paragraph" w:styleId="ac">
    <w:name w:val="List Paragraph"/>
    <w:basedOn w:val="a"/>
    <w:uiPriority w:val="34"/>
    <w:qFormat/>
    <w:rsid w:val="001B3C4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1B3C4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 字符"/>
    <w:basedOn w:val="a0"/>
    <w:link w:val="ad"/>
    <w:uiPriority w:val="29"/>
    <w:rsid w:val="001B3C4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1B3C4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明显引用 字符"/>
    <w:basedOn w:val="a0"/>
    <w:link w:val="af"/>
    <w:uiPriority w:val="30"/>
    <w:rsid w:val="001B3C4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1B3C47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1B3C47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1B3C47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1B3C47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1B3C4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1B3C47"/>
    <w:pPr>
      <w:outlineLvl w:val="9"/>
    </w:pPr>
    <w:rPr>
      <w:lang w:bidi="en-US"/>
    </w:rPr>
  </w:style>
  <w:style w:type="paragraph" w:styleId="af6">
    <w:name w:val="Normal (Web)"/>
    <w:basedOn w:val="a"/>
    <w:rsid w:val="00A56A23"/>
    <w:pPr>
      <w:widowControl w:val="0"/>
      <w:spacing w:before="100" w:beforeAutospacing="1" w:after="100" w:afterAutospacing="1"/>
    </w:pPr>
    <w:rPr>
      <w:rFonts w:ascii="Calibri" w:eastAsia="宋体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ike.sogou.com/lemma/ShowInnerLink.htm?lemmaId=5707714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赵 程程</cp:lastModifiedBy>
  <cp:revision>2</cp:revision>
  <dcterms:created xsi:type="dcterms:W3CDTF">2022-01-13T03:20:00Z</dcterms:created>
  <dcterms:modified xsi:type="dcterms:W3CDTF">2022-01-13T03:20:00Z</dcterms:modified>
</cp:coreProperties>
</file>