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Calibri" w:eastAsia="方正小标宋简体"/>
          <w:sz w:val="44"/>
          <w:szCs w:val="44"/>
        </w:rPr>
        <w:t>《国家税务总局浙江省税务局关于调整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印花税、资源税、土地增值税纳税期限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方正小标宋简体" w:hAnsi="Calibri" w:eastAsia="方正小标宋简体"/>
          <w:sz w:val="44"/>
          <w:szCs w:val="44"/>
        </w:rPr>
        <w:t>的公告》的解读（征求意见稿）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一、背景与依据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为贯彻落实</w:t>
      </w:r>
      <w:r>
        <w:rPr>
          <w:rFonts w:hint="eastAsia" w:ascii="仿宋_GB2312" w:hAnsi="宋体" w:eastAsia="仿宋_GB2312"/>
          <w:sz w:val="32"/>
          <w:szCs w:val="32"/>
        </w:rPr>
        <w:t>党中央、国务院和税务总局深化“放管服”改革、优化税收营商环境决策部署，深化“多报合一”申报改革，进一步压减纳税人申报和缴税次数的有关要求，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根据《国务院关于开展营商环境创新试点工作的意见》（国发〔2021〕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号）等文件规定，</w:t>
      </w:r>
      <w:r>
        <w:rPr>
          <w:rFonts w:hint="eastAsia" w:ascii="仿宋_GB2312" w:hAnsi="宋体" w:eastAsia="仿宋_GB2312"/>
          <w:sz w:val="32"/>
          <w:szCs w:val="32"/>
        </w:rPr>
        <w:t>起草本《公告》。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公告明确了除国家税务总局另有规定外，纳税人按固定期限计算纳税的印花税、资源税、土地增值税（预征、尾盘）原则上实行按季申报。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三、执行时间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本公告自202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月1日起施行。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对纳税人权利和利益的影响情况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进一步压减了纳税人申报和缴税次数，未减损纳税人合法权利和利益，未增加其义务，不存在泄露纳税人税费保密信息风险。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FFEFB3"/>
    <w:multiLevelType w:val="singleLevel"/>
    <w:tmpl w:val="57FFEFB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02D38"/>
    <w:rsid w:val="002E3DF3"/>
    <w:rsid w:val="00376AE7"/>
    <w:rsid w:val="00607473"/>
    <w:rsid w:val="00766693"/>
    <w:rsid w:val="00D14FA3"/>
    <w:rsid w:val="00EA796D"/>
    <w:rsid w:val="00F50B1D"/>
    <w:rsid w:val="05F02D38"/>
    <w:rsid w:val="35FFB2DB"/>
    <w:rsid w:val="3A97F6FE"/>
    <w:rsid w:val="416D5279"/>
    <w:rsid w:val="5FBA2ABB"/>
    <w:rsid w:val="7C7B75EA"/>
    <w:rsid w:val="7F3AF527"/>
    <w:rsid w:val="7FF77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21</TotalTime>
  <ScaleCrop>false</ScaleCrop>
  <LinksUpToDate>false</LinksUpToDate>
  <CharactersWithSpaces>258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2021-06-24T02:27:00Z</dcterms:created>
  <dc:creator>小边菇凉</dc:creator>
  <cp:lastModifiedBy>kylin</cp:lastModifiedBy>
  <cp:lastPrinted>2022-03-25T17:19:00Z</cp:lastPrinted>
  <dcterms:modified xsi:type="dcterms:W3CDTF">2022-03-24T17:59:06Z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BE6AC8CA14EF41029888985CB20967C2</vt:lpwstr>
  </property>
</Properties>
</file>