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关于《</w:t>
      </w:r>
      <w:r>
        <w:rPr>
          <w:rFonts w:hint="eastAsia" w:ascii="宋体" w:hAnsi="宋体" w:eastAsia="宋体" w:cs="宋体"/>
          <w:b/>
          <w:bCs/>
          <w:color w:val="auto"/>
          <w:kern w:val="0"/>
          <w:sz w:val="44"/>
          <w:szCs w:val="44"/>
        </w:rPr>
        <w:t>国家税务总局重庆市税务局关于核定征收个人所得税有关问题的公告</w:t>
      </w:r>
      <w:r>
        <w:rPr>
          <w:rFonts w:hint="eastAsia" w:ascii="宋体" w:hAnsi="宋体" w:eastAsia="宋体" w:cs="宋体"/>
          <w:b/>
          <w:bCs/>
          <w:sz w:val="44"/>
          <w:szCs w:val="44"/>
          <w:lang w:eastAsia="zh-CN"/>
        </w:rPr>
        <w:t>》的解读</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宋体" w:hAnsi="宋体" w:eastAsia="宋体" w:cs="宋体"/>
          <w:b/>
          <w:bCs/>
          <w:sz w:val="44"/>
          <w:szCs w:val="44"/>
          <w:lang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贯彻实施新个人所得税法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落实国家减税降费精神，</w:t>
      </w:r>
      <w:r>
        <w:rPr>
          <w:rFonts w:hint="eastAsia" w:ascii="仿宋_GB2312" w:hAnsi="仿宋_GB2312" w:eastAsia="仿宋_GB2312" w:cs="仿宋_GB2312"/>
          <w:sz w:val="32"/>
          <w:szCs w:val="32"/>
          <w:lang w:eastAsia="zh-CN"/>
        </w:rPr>
        <w:t>明确个人所得税核定征收管理有关问题</w:t>
      </w:r>
      <w:r>
        <w:rPr>
          <w:rFonts w:hint="eastAsia" w:ascii="仿宋_GB2312" w:hAnsi="仿宋_GB2312" w:eastAsia="仿宋_GB2312" w:cs="仿宋_GB2312"/>
          <w:sz w:val="32"/>
          <w:szCs w:val="32"/>
        </w:rPr>
        <w:t>，国家税务总局</w:t>
      </w:r>
      <w:r>
        <w:rPr>
          <w:rFonts w:hint="eastAsia" w:ascii="仿宋_GB2312" w:hAnsi="仿宋_GB2312" w:eastAsia="仿宋_GB2312" w:cs="仿宋_GB2312"/>
          <w:sz w:val="32"/>
          <w:szCs w:val="32"/>
          <w:lang w:eastAsia="zh-CN"/>
        </w:rPr>
        <w:t>重庆市</w:t>
      </w:r>
      <w:r>
        <w:rPr>
          <w:rFonts w:hint="eastAsia" w:ascii="仿宋_GB2312" w:hAnsi="仿宋_GB2312" w:eastAsia="仿宋_GB2312" w:cs="仿宋_GB2312"/>
          <w:sz w:val="32"/>
          <w:szCs w:val="32"/>
        </w:rPr>
        <w:t>税务局发布了《国家税务总局</w:t>
      </w:r>
      <w:r>
        <w:rPr>
          <w:rFonts w:hint="eastAsia" w:ascii="仿宋_GB2312" w:hAnsi="仿宋_GB2312" w:eastAsia="仿宋_GB2312" w:cs="仿宋_GB2312"/>
          <w:sz w:val="32"/>
          <w:szCs w:val="32"/>
          <w:lang w:eastAsia="zh-CN"/>
        </w:rPr>
        <w:t>重庆市</w:t>
      </w:r>
      <w:r>
        <w:rPr>
          <w:rFonts w:hint="eastAsia" w:ascii="仿宋_GB2312" w:hAnsi="仿宋_GB2312" w:eastAsia="仿宋_GB2312" w:cs="仿宋_GB2312"/>
          <w:sz w:val="32"/>
          <w:szCs w:val="32"/>
        </w:rPr>
        <w:t>税务局关于核定征收个人所得税有关问题的公告》(以下简称《公告》)，为便于理解和执行，现解读如下：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一、《公告》出台的背景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一是</w:t>
      </w:r>
      <w:r>
        <w:rPr>
          <w:rFonts w:hint="eastAsia" w:ascii="仿宋_GB2312" w:hAnsi="仿宋_GB2312" w:eastAsia="仿宋_GB2312" w:cs="仿宋_GB2312"/>
          <w:sz w:val="32"/>
          <w:szCs w:val="32"/>
        </w:rPr>
        <w:t>新个人所得税法全面实施后，个人所得税纳税人税负切实减轻</w:t>
      </w:r>
      <w:r>
        <w:rPr>
          <w:rFonts w:hint="eastAsia" w:ascii="仿宋_GB2312" w:hAnsi="仿宋_GB2312" w:eastAsia="仿宋_GB2312" w:cs="仿宋_GB2312"/>
          <w:sz w:val="32"/>
          <w:szCs w:val="32"/>
          <w:lang w:eastAsia="zh-CN"/>
        </w:rPr>
        <w:t>，为减轻纳税人办税负担，确保核定征收经营所得的纳税人享受减税红利，</w:t>
      </w:r>
      <w:r>
        <w:rPr>
          <w:rFonts w:hint="eastAsia" w:ascii="仿宋_GB2312" w:hAnsi="仿宋_GB2312" w:eastAsia="仿宋_GB2312" w:cs="仿宋_GB2312"/>
          <w:sz w:val="32"/>
          <w:szCs w:val="32"/>
        </w:rPr>
        <w:t>结合我市实际情况，</w:t>
      </w:r>
      <w:r>
        <w:rPr>
          <w:rFonts w:hint="eastAsia" w:ascii="仿宋_GB2312" w:hAnsi="仿宋_GB2312" w:eastAsia="仿宋_GB2312" w:cs="仿宋_GB2312"/>
          <w:sz w:val="32"/>
          <w:szCs w:val="32"/>
          <w:lang w:eastAsia="zh-CN"/>
        </w:rPr>
        <w:t>依法规范和统一</w:t>
      </w:r>
      <w:r>
        <w:rPr>
          <w:rFonts w:hint="eastAsia" w:ascii="仿宋_GB2312" w:hAnsi="仿宋_GB2312" w:eastAsia="仿宋_GB2312" w:cs="仿宋_GB2312"/>
          <w:sz w:val="32"/>
          <w:szCs w:val="32"/>
        </w:rPr>
        <w:t>我市</w:t>
      </w:r>
      <w:r>
        <w:rPr>
          <w:rFonts w:hint="eastAsia" w:ascii="仿宋_GB2312" w:hAnsi="仿宋_GB2312" w:eastAsia="仿宋_GB2312" w:cs="仿宋_GB2312"/>
          <w:sz w:val="32"/>
          <w:szCs w:val="32"/>
          <w:lang w:eastAsia="zh-CN"/>
        </w:rPr>
        <w:t>个人所得税经营所得</w:t>
      </w:r>
      <w:r>
        <w:rPr>
          <w:rFonts w:hint="eastAsia" w:ascii="仿宋_GB2312" w:hAnsi="仿宋_GB2312" w:eastAsia="仿宋_GB2312" w:cs="仿宋_GB2312"/>
          <w:sz w:val="32"/>
          <w:szCs w:val="32"/>
        </w:rPr>
        <w:t>核定征收标准。</w:t>
      </w:r>
      <w:r>
        <w:rPr>
          <w:rFonts w:hint="eastAsia" w:ascii="仿宋_GB2312" w:hAnsi="仿宋_GB2312" w:eastAsia="仿宋_GB2312" w:cs="仿宋_GB2312"/>
          <w:sz w:val="32"/>
          <w:szCs w:val="32"/>
          <w:lang w:eastAsia="zh-CN"/>
        </w:rPr>
        <w:t>二是原《重庆市地方税务局关于明确税务机关代开发票地方税收综合征收率的公告》（2016年第2号）废止后，原文中部分事项需重新明确</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二、《公告》的主要内容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经营所得核定征收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核定征收的方式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经营所得核定征收个人所得税方式包括</w:t>
      </w:r>
      <w:bookmarkStart w:id="0" w:name="_GoBack"/>
      <w:bookmarkEnd w:id="0"/>
      <w:r>
        <w:rPr>
          <w:rFonts w:hint="eastAsia" w:ascii="仿宋_GB2312" w:hAnsi="仿宋_GB2312" w:eastAsia="仿宋_GB2312" w:cs="仿宋_GB2312"/>
          <w:sz w:val="32"/>
          <w:szCs w:val="32"/>
          <w:lang w:val="en-US" w:eastAsia="zh-CN"/>
        </w:rPr>
        <w:t>定期定额征收和核定应税所得率征收。</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定期定额征收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对实行定期定额征收方式的纳税人，其取得的经营所得按照下列公式计算征收个人所得税：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应纳税额＝收入额（不含增值税）×附征率</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附征率的标准按</w:t>
      </w:r>
      <w:r>
        <w:rPr>
          <w:rFonts w:hint="eastAsia" w:ascii="仿宋_GB2312" w:hAnsi="仿宋_GB2312" w:eastAsia="仿宋_GB2312" w:cs="仿宋_GB2312"/>
          <w:sz w:val="32"/>
          <w:szCs w:val="32"/>
          <w:lang w:eastAsia="zh-CN"/>
        </w:rPr>
        <w:t>月经营收入划分，月经营收入</w:t>
      </w:r>
      <w:r>
        <w:rPr>
          <w:rFonts w:hint="eastAsia" w:ascii="仿宋_GB2312" w:hAnsi="仿宋_GB2312" w:eastAsia="仿宋_GB2312" w:cs="仿宋_GB2312"/>
          <w:sz w:val="32"/>
          <w:szCs w:val="32"/>
          <w:lang w:val="en-US" w:eastAsia="zh-CN"/>
        </w:rPr>
        <w:t>10万元</w:t>
      </w:r>
      <w:r>
        <w:rPr>
          <w:rFonts w:hint="eastAsia" w:ascii="仿宋_GB2312" w:hAnsi="仿宋_GB2312" w:eastAsia="仿宋_GB2312" w:cs="仿宋_GB2312"/>
          <w:color w:val="auto"/>
          <w:kern w:val="0"/>
          <w:sz w:val="32"/>
          <w:szCs w:val="32"/>
        </w:rPr>
        <w:t>(含)以下的</w:t>
      </w:r>
      <w:r>
        <w:rPr>
          <w:rFonts w:hint="eastAsia" w:ascii="仿宋_GB2312" w:hAnsi="仿宋_GB2312" w:eastAsia="仿宋_GB2312" w:cs="仿宋_GB2312"/>
          <w:color w:val="auto"/>
          <w:kern w:val="0"/>
          <w:sz w:val="32"/>
          <w:szCs w:val="32"/>
          <w:lang w:eastAsia="zh-CN"/>
        </w:rPr>
        <w:t>，附征率为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sz w:val="32"/>
          <w:szCs w:val="32"/>
          <w:lang w:eastAsia="zh-CN"/>
        </w:rPr>
        <w:t>月经营收入</w:t>
      </w:r>
      <w:r>
        <w:rPr>
          <w:rFonts w:hint="eastAsia" w:ascii="仿宋_GB2312" w:hAnsi="仿宋_GB2312" w:eastAsia="仿宋_GB2312" w:cs="仿宋_GB2312"/>
          <w:sz w:val="32"/>
          <w:szCs w:val="32"/>
          <w:lang w:val="en-US" w:eastAsia="zh-CN"/>
        </w:rPr>
        <w:t>10万元以上的，</w:t>
      </w:r>
      <w:r>
        <w:rPr>
          <w:rFonts w:hint="eastAsia" w:ascii="仿宋_GB2312" w:hAnsi="仿宋_GB2312" w:eastAsia="仿宋_GB2312" w:cs="仿宋_GB2312"/>
          <w:color w:val="auto"/>
          <w:kern w:val="0"/>
          <w:sz w:val="32"/>
          <w:szCs w:val="32"/>
          <w:lang w:eastAsia="zh-CN"/>
        </w:rPr>
        <w:t>附征率为</w:t>
      </w:r>
      <w:r>
        <w:rPr>
          <w:rFonts w:hint="eastAsia" w:ascii="仿宋_GB2312" w:hAnsi="仿宋_GB2312" w:eastAsia="仿宋_GB2312" w:cs="仿宋_GB2312"/>
          <w:color w:val="auto"/>
          <w:kern w:val="0"/>
          <w:sz w:val="32"/>
          <w:szCs w:val="32"/>
          <w:lang w:val="en-US" w:eastAsia="zh-CN"/>
        </w:rPr>
        <w:t>1%。</w:t>
      </w:r>
    </w:p>
    <w:p>
      <w:pPr>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应税所得率征收</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对不符合查账征收个人所得税条件且未实行定期定额征收管理的纳税人，其取得的经营所得按照下列公式计算征收个人所得税：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应纳税额＝应纳税所得额×适用税率-速算扣除数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应纳税所得额＝收入总额（不含增值税）×应税所得率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或＝成本费用支出额/(1－应税所得率)×应税所得率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应税所得率标准</w:t>
      </w:r>
      <w:r>
        <w:rPr>
          <w:rFonts w:hint="eastAsia" w:ascii="仿宋_GB2312" w:hAnsi="仿宋_GB2312" w:eastAsia="仿宋_GB2312" w:cs="仿宋_GB2312"/>
          <w:sz w:val="32"/>
          <w:szCs w:val="32"/>
          <w:lang w:eastAsia="zh-CN"/>
        </w:rPr>
        <w:t>统一</w:t>
      </w:r>
      <w:r>
        <w:rPr>
          <w:rFonts w:hint="eastAsia" w:ascii="仿宋_GB2312" w:hAnsi="仿宋_GB2312" w:eastAsia="仿宋_GB2312" w:cs="仿宋_GB2312"/>
          <w:sz w:val="32"/>
          <w:szCs w:val="32"/>
        </w:rPr>
        <w:t>为《财政部 国家税务总局关于印发&lt;关于个人独资企业和合伙企业投资者征收个人所得税的规定&gt;的通知》(财税〔2000〕91号)确定的区间下限：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工业、交通运输业应税所得率</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建筑业、房地产开发业</w:t>
      </w:r>
      <w:r>
        <w:rPr>
          <w:rFonts w:hint="eastAsia" w:ascii="仿宋_GB2312" w:hAnsi="仿宋_GB2312" w:eastAsia="仿宋_GB2312" w:cs="仿宋_GB2312"/>
          <w:sz w:val="32"/>
          <w:szCs w:val="32"/>
        </w:rPr>
        <w:t>应税所得率</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饮食服务业</w:t>
      </w:r>
      <w:r>
        <w:rPr>
          <w:rFonts w:hint="eastAsia" w:ascii="仿宋_GB2312" w:hAnsi="仿宋_GB2312" w:eastAsia="仿宋_GB2312" w:cs="仿宋_GB2312"/>
          <w:sz w:val="32"/>
          <w:szCs w:val="32"/>
        </w:rPr>
        <w:t>应税所得率</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娱乐业应税所得率</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其他行业应税所得率</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经营多业的，无论其经营项目是否单独核算，均由税务机关根据其主营项目确定适用的应税所得率。</w:t>
      </w:r>
    </w:p>
    <w:p>
      <w:pPr>
        <w:numPr>
          <w:ilvl w:val="0"/>
          <w:numId w:val="0"/>
        </w:numPr>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房屋转让和房屋租赁核定征收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纳税人转让房屋，不能据实计算应纳税所得额的，其取得的财产转让所得按照下列公式计算征收个人所得税：</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应纳税额＝房屋转让收入（不含增值税）×征收率</w:t>
      </w:r>
    </w:p>
    <w:p>
      <w:pPr>
        <w:numPr>
          <w:ilvl w:val="0"/>
          <w:numId w:val="0"/>
        </w:num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征收率沿用</w:t>
      </w:r>
      <w:r>
        <w:rPr>
          <w:rFonts w:hint="eastAsia" w:ascii="仿宋_GB2312" w:hAnsi="仿宋_GB2312" w:eastAsia="仿宋_GB2312" w:cs="仿宋_GB2312"/>
          <w:sz w:val="32"/>
          <w:szCs w:val="32"/>
          <w:lang w:eastAsia="zh-CN"/>
        </w:rPr>
        <w:t>原《重庆市地方税务局关于明确税务机关代开发票地方税收综合征收率的公告》（2016年第2号）标准，转让住房征收率为</w:t>
      </w:r>
      <w:r>
        <w:rPr>
          <w:rFonts w:hint="eastAsia" w:ascii="仿宋_GB2312" w:hAnsi="仿宋_GB2312" w:eastAsia="仿宋_GB2312" w:cs="仿宋_GB2312"/>
          <w:sz w:val="32"/>
          <w:szCs w:val="32"/>
          <w:lang w:val="en-US" w:eastAsia="zh-CN"/>
        </w:rPr>
        <w:t>1%，转让非住房征收率为3%。</w:t>
      </w:r>
    </w:p>
    <w:p>
      <w:pPr>
        <w:numPr>
          <w:ilvl w:val="0"/>
          <w:numId w:val="2"/>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纳税人出租房屋，不能据实计算应纳税所得额的，其取得的财产租赁所得按照下列公式计算征收个人所得税：</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应纳税额＝房屋出租收入（不含增值税）×征收率</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征收率沿用</w:t>
      </w:r>
      <w:r>
        <w:rPr>
          <w:rFonts w:hint="eastAsia" w:ascii="仿宋_GB2312" w:hAnsi="仿宋_GB2312" w:eastAsia="仿宋_GB2312" w:cs="仿宋_GB2312"/>
          <w:sz w:val="32"/>
          <w:szCs w:val="32"/>
          <w:lang w:eastAsia="zh-CN"/>
        </w:rPr>
        <w:t>原《重庆市地方税务局关于明确税务机关代开发票地方税收综合征收率的公告》（2016年第2号）标准，出租住房征收率为</w:t>
      </w:r>
      <w:r>
        <w:rPr>
          <w:rFonts w:hint="eastAsia" w:ascii="仿宋_GB2312" w:hAnsi="仿宋_GB2312" w:eastAsia="仿宋_GB2312" w:cs="仿宋_GB2312"/>
          <w:sz w:val="32"/>
          <w:szCs w:val="32"/>
          <w:lang w:val="en-US" w:eastAsia="zh-CN"/>
        </w:rPr>
        <w:t>0.05%，出租非住房征收率为0.7%。</w:t>
      </w:r>
    </w:p>
    <w:p>
      <w:pPr>
        <w:numPr>
          <w:ilvl w:val="0"/>
          <w:numId w:val="0"/>
        </w:numPr>
        <w:ind w:firstLine="64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（三）自然人临时取得经营所得代开发票核定征收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1.根据《中华人民共和国税收征收管理法》第三十七条规定，对未按照规定办理税务登记的从事生产、经营的纳税人以及临时从事经营的纳税人，由税务机关核定其应纳税额，责令缴纳。</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为方便临时取得经营所得的纳税人统一办理代开票环节税费事宜，</w:t>
      </w:r>
      <w:r>
        <w:rPr>
          <w:rFonts w:hint="eastAsia" w:ascii="仿宋_GB2312" w:hAnsi="仿宋_GB2312" w:eastAsia="仿宋_GB2312" w:cs="仿宋_GB2312"/>
          <w:color w:val="auto"/>
          <w:kern w:val="0"/>
          <w:sz w:val="32"/>
          <w:szCs w:val="32"/>
        </w:rPr>
        <w:t>对未办理税务登记的自然人纳税人，临时从事生产、经营活动取得经营所得（不含承包经营、承租经营以及转包、转租取得的所得）代开增值税发票时，按照纳税人开票金额（不含增值税)的1%</w:t>
      </w:r>
      <w:r>
        <w:rPr>
          <w:rFonts w:hint="eastAsia" w:ascii="仿宋_GB2312" w:hAnsi="仿宋_GB2312" w:eastAsia="仿宋_GB2312" w:cs="仿宋_GB2312"/>
          <w:color w:val="auto"/>
          <w:kern w:val="0"/>
          <w:sz w:val="32"/>
          <w:szCs w:val="32"/>
          <w:lang w:eastAsia="zh-CN"/>
        </w:rPr>
        <w:t>核定</w:t>
      </w:r>
      <w:r>
        <w:rPr>
          <w:rFonts w:hint="eastAsia" w:ascii="仿宋_GB2312" w:hAnsi="仿宋_GB2312" w:eastAsia="仿宋_GB2312" w:cs="仿宋_GB2312"/>
          <w:color w:val="auto"/>
          <w:kern w:val="0"/>
          <w:sz w:val="32"/>
          <w:szCs w:val="32"/>
        </w:rPr>
        <w:t>征收个人所得税。</w:t>
      </w:r>
    </w:p>
    <w:p>
      <w:pPr>
        <w:ind w:firstLine="640"/>
        <w:rPr>
          <w:rFonts w:hint="eastAsia" w:ascii="黑体" w:hAnsi="黑体" w:eastAsia="黑体" w:cs="黑体"/>
          <w:sz w:val="32"/>
          <w:szCs w:val="32"/>
        </w:rPr>
      </w:pPr>
      <w:r>
        <w:rPr>
          <w:rFonts w:hint="eastAsia" w:ascii="黑体" w:hAnsi="黑体" w:eastAsia="黑体" w:cs="黑体"/>
          <w:sz w:val="32"/>
          <w:szCs w:val="32"/>
        </w:rPr>
        <w:t>三、《公告》的</w:t>
      </w:r>
      <w:r>
        <w:rPr>
          <w:rFonts w:hint="eastAsia" w:ascii="黑体" w:hAnsi="黑体" w:eastAsia="黑体" w:cs="黑体"/>
          <w:sz w:val="32"/>
          <w:szCs w:val="32"/>
          <w:lang w:eastAsia="zh-CN"/>
        </w:rPr>
        <w:t>执行</w:t>
      </w:r>
      <w:r>
        <w:rPr>
          <w:rFonts w:hint="eastAsia" w:ascii="黑体" w:hAnsi="黑体" w:eastAsia="黑体" w:cs="黑体"/>
          <w:sz w:val="32"/>
          <w:szCs w:val="32"/>
        </w:rPr>
        <w:t>时间</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本公告自</w:t>
      </w:r>
      <w:r>
        <w:rPr>
          <w:rFonts w:hint="eastAsia" w:ascii="仿宋_GB2312" w:hAnsi="仿宋_GB2312" w:eastAsia="仿宋_GB2312" w:cs="仿宋_GB2312"/>
          <w:color w:val="auto"/>
          <w:kern w:val="0"/>
          <w:sz w:val="32"/>
          <w:szCs w:val="32"/>
          <w:lang w:val="en-US" w:eastAsia="zh-CN"/>
        </w:rPr>
        <w:t>2022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日起施行</w:t>
      </w:r>
      <w:r>
        <w:rPr>
          <w:rFonts w:hint="eastAsia" w:ascii="仿宋_GB2312" w:hAnsi="仿宋_GB2312" w:eastAsia="仿宋_GB2312" w:cs="仿宋_GB2312"/>
          <w:color w:val="auto"/>
          <w:kern w:val="0"/>
          <w:sz w:val="32"/>
          <w:szCs w:val="32"/>
          <w:lang w:eastAsia="zh-CN"/>
        </w:rPr>
        <w:t>，《重庆市地方税务局关于印发</w:t>
      </w:r>
      <w:r>
        <w:rPr>
          <w:rFonts w:hint="eastAsia" w:ascii="仿宋_GB2312" w:hAnsi="仿宋_GB2312" w:eastAsia="仿宋_GB2312" w:cs="仿宋_GB2312"/>
          <w:color w:val="auto"/>
          <w:kern w:val="0"/>
          <w:sz w:val="32"/>
          <w:szCs w:val="32"/>
          <w:lang w:val="en-US" w:eastAsia="zh-CN"/>
        </w:rPr>
        <w:t>&lt;</w:t>
      </w:r>
      <w:r>
        <w:rPr>
          <w:rFonts w:hint="eastAsia" w:ascii="仿宋_GB2312" w:hAnsi="仿宋_GB2312" w:eastAsia="仿宋_GB2312" w:cs="仿宋_GB2312"/>
          <w:color w:val="auto"/>
          <w:kern w:val="0"/>
          <w:sz w:val="32"/>
          <w:szCs w:val="32"/>
          <w:lang w:eastAsia="zh-CN"/>
        </w:rPr>
        <w:t>重庆市建筑安装业个人所得税征收管理暂行办法</w:t>
      </w:r>
      <w:r>
        <w:rPr>
          <w:rFonts w:hint="eastAsia" w:ascii="仿宋_GB2312" w:hAnsi="仿宋_GB2312" w:eastAsia="仿宋_GB2312" w:cs="仿宋_GB2312"/>
          <w:color w:val="auto"/>
          <w:kern w:val="0"/>
          <w:sz w:val="32"/>
          <w:szCs w:val="32"/>
          <w:lang w:val="en-US" w:eastAsia="zh-CN"/>
        </w:rPr>
        <w:t>&gt;</w:t>
      </w:r>
      <w:r>
        <w:rPr>
          <w:rFonts w:hint="eastAsia" w:ascii="仿宋_GB2312" w:hAnsi="仿宋_GB2312" w:eastAsia="仿宋_GB2312" w:cs="仿宋_GB2312"/>
          <w:color w:val="auto"/>
          <w:kern w:val="0"/>
          <w:sz w:val="32"/>
          <w:szCs w:val="32"/>
          <w:lang w:eastAsia="zh-CN"/>
        </w:rPr>
        <w:t>的通知》</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渝地税发〔2007〕222号</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《重庆市地方税务局关于建筑安装业个人所得税征管有关问题的公告》（201</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年第2号）和《重庆市地方税务局关于明确税务机关代开发票地方税收综合征收率的公告》（2016年第2号）同时废止。</w:t>
      </w:r>
    </w:p>
    <w:p>
      <w:pPr>
        <w:ind w:firstLine="640"/>
        <w:rPr>
          <w:rFonts w:hint="eastAsia" w:ascii="黑体" w:hAnsi="黑体" w:eastAsia="黑体" w:cs="黑体"/>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D906F"/>
    <w:multiLevelType w:val="singleLevel"/>
    <w:tmpl w:val="857D906F"/>
    <w:lvl w:ilvl="0" w:tentative="0">
      <w:start w:val="2"/>
      <w:numFmt w:val="decimal"/>
      <w:suff w:val="space"/>
      <w:lvlText w:val="%1."/>
      <w:lvlJc w:val="left"/>
    </w:lvl>
  </w:abstractNum>
  <w:abstractNum w:abstractNumId="1">
    <w:nsid w:val="9BEA6381"/>
    <w:multiLevelType w:val="singleLevel"/>
    <w:tmpl w:val="9BEA6381"/>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BFB00"/>
    <w:rsid w:val="3DFDB039"/>
    <w:rsid w:val="3FDF1742"/>
    <w:rsid w:val="45471FBE"/>
    <w:rsid w:val="4F734971"/>
    <w:rsid w:val="57BF48AC"/>
    <w:rsid w:val="5E8613BA"/>
    <w:rsid w:val="69EF82D3"/>
    <w:rsid w:val="771A8DA0"/>
    <w:rsid w:val="7A2BFB00"/>
    <w:rsid w:val="7AFB2A4F"/>
    <w:rsid w:val="7FBD5BC2"/>
    <w:rsid w:val="CFFBE5AA"/>
    <w:rsid w:val="D6DDBCCC"/>
    <w:rsid w:val="E7FD23BB"/>
    <w:rsid w:val="FDFFE4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36.3333333333333</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2022-06-01T14:18:00Z</dcterms:created>
  <dc:creator>user</dc:creator>
  <cp:lastModifiedBy>2015102703</cp:lastModifiedBy>
  <dcterms:modified xsi:type="dcterms:W3CDTF">2022-06-23T02:44:54Z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