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04" w:firstLineChars="25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bookmarkStart w:id="0" w:name="BODY"/>
      <w:r>
        <w:rPr>
          <w:rFonts w:hint="eastAsia" w:ascii="宋体" w:hAnsi="宋体"/>
          <w:b/>
          <w:sz w:val="44"/>
          <w:szCs w:val="44"/>
          <w:lang w:eastAsia="zh-CN"/>
        </w:rPr>
        <w:t>国家税务总局</w:t>
      </w:r>
      <w:r>
        <w:rPr>
          <w:rFonts w:hint="eastAsia" w:ascii="宋体" w:hAnsi="宋体"/>
          <w:b/>
          <w:sz w:val="44"/>
          <w:szCs w:val="44"/>
        </w:rPr>
        <w:t>茂名市税务局关于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04" w:firstLineChars="25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土地增值税征管问题的公告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（征求意见稿）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根据《中华人民共和国土地增值税暂行条例》（国务院令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1993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第138号）、《中华人民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共和国土地增值税暂行条例实施细则》（财法字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1995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6号）、《国家税务总局关于印发〈土地增值税清算管理规程〉的通知》（国税发〔2009〕91号）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《国家税务总局关于加强土地增值税征管工作的通知》（国税发〔2010〕53号）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《转发国家税务总局关于加强土地增值税征管工作的通知》（粤地税发〔2010〕105号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  <w:highlight w:val="none"/>
          <w:lang w:eastAsia="zh-CN"/>
        </w:rPr>
        <w:t>，广东省地方税务局公告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  <w:highlight w:val="none"/>
          <w:lang w:val="en-US" w:eastAsia="zh-CN"/>
        </w:rPr>
        <w:t>2015年第4号修改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）、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国家税务总局广东省税务局关于发布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〈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国家税务总局广东省税务局土地增值税清算管理规程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〉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的公告》（</w:t>
      </w:r>
      <w:r>
        <w:rPr>
          <w:rFonts w:hint="eastAsia" w:ascii="仿宋_GB2312" w:hAnsi="仿宋_GB2312" w:eastAsia="仿宋_GB2312"/>
          <w:color w:val="000000"/>
          <w:sz w:val="32"/>
          <w:highlight w:val="none"/>
          <w:lang w:eastAsia="zh-CN"/>
        </w:rPr>
        <w:t>国家税务总局广东省税务局公告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2019年第5号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）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等有关规定</w:t>
      </w:r>
      <w:r>
        <w:rPr>
          <w:rFonts w:hint="eastAsia" w:ascii="仿宋_GB2312" w:eastAsia="仿宋_GB2312"/>
          <w:sz w:val="32"/>
          <w:szCs w:val="32"/>
        </w:rPr>
        <w:t>，现对土地增值税征管有关问题公告如下：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除保障性住房外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茂名市土地增值税预征率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：普通住宅销售3%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非普通住宅销售4%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其他不动产销售3%。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华文仿宋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茂名市土地增值税核定征收率为：普通住宅销售5%，非普通住宅销售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6%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其他不动产销售5%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本公告</w:t>
      </w:r>
      <w:r>
        <w:rPr>
          <w:rFonts w:hint="eastAsia" w:ascii="仿宋_GB2312" w:eastAsia="仿宋_GB2312"/>
          <w:sz w:val="32"/>
          <w:szCs w:val="32"/>
        </w:rPr>
        <w:t>自20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月1日起施行。《茂名市地方税务局关于土地增值税征管问题的公告》（茂名市地方税务局公告2010年第1号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茂名市地方税务局公告2017年第2号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修改</w:t>
      </w:r>
      <w:r>
        <w:rPr>
          <w:rFonts w:hint="eastAsia" w:ascii="仿宋_GB2312" w:eastAsia="仿宋_GB2312"/>
          <w:sz w:val="32"/>
          <w:szCs w:val="32"/>
        </w:rPr>
        <w:t>）和《茂名市地方税务局关于进一步规范土地增值税管理的公告 》（茂名市地方税务局公告2017年第2号）同时废止。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jc w:val="left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国家税务总局茂名市税务局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30083"/>
    <w:rsid w:val="059B5160"/>
    <w:rsid w:val="06BB1A6C"/>
    <w:rsid w:val="096D2D3C"/>
    <w:rsid w:val="0A0C395F"/>
    <w:rsid w:val="0B513EC4"/>
    <w:rsid w:val="0BA6397D"/>
    <w:rsid w:val="0C654F33"/>
    <w:rsid w:val="18623F57"/>
    <w:rsid w:val="1D3B1AEB"/>
    <w:rsid w:val="1E985D40"/>
    <w:rsid w:val="24BD1454"/>
    <w:rsid w:val="28E30677"/>
    <w:rsid w:val="2E7E4389"/>
    <w:rsid w:val="2F2E7AA6"/>
    <w:rsid w:val="32186A59"/>
    <w:rsid w:val="34371A4C"/>
    <w:rsid w:val="388E0455"/>
    <w:rsid w:val="3D9C3746"/>
    <w:rsid w:val="3DC45260"/>
    <w:rsid w:val="44777E8A"/>
    <w:rsid w:val="49226B55"/>
    <w:rsid w:val="4D6B74B1"/>
    <w:rsid w:val="4D96548D"/>
    <w:rsid w:val="4F265791"/>
    <w:rsid w:val="524958DA"/>
    <w:rsid w:val="53F8457C"/>
    <w:rsid w:val="58AF2794"/>
    <w:rsid w:val="5B663976"/>
    <w:rsid w:val="62E03F0D"/>
    <w:rsid w:val="67400D3F"/>
    <w:rsid w:val="69330083"/>
    <w:rsid w:val="69F944C7"/>
    <w:rsid w:val="6A0253CF"/>
    <w:rsid w:val="6A5053A2"/>
    <w:rsid w:val="6BB9765C"/>
    <w:rsid w:val="6D197500"/>
    <w:rsid w:val="7008550F"/>
    <w:rsid w:val="74E84752"/>
    <w:rsid w:val="75D1634B"/>
    <w:rsid w:val="761D7AA0"/>
    <w:rsid w:val="7A15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TML Definition"/>
    <w:basedOn w:val="5"/>
    <w:qFormat/>
    <w:uiPriority w:val="0"/>
  </w:style>
  <w:style w:type="character" w:styleId="8">
    <w:name w:val="HTML Variable"/>
    <w:basedOn w:val="5"/>
    <w:qFormat/>
    <w:uiPriority w:val="0"/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styleId="11">
    <w:name w:val="HTML Cite"/>
    <w:basedOn w:val="5"/>
    <w:qFormat/>
    <w:uiPriority w:val="0"/>
  </w:style>
  <w:style w:type="character" w:customStyle="1" w:styleId="12">
    <w:name w:val="txtbg"/>
    <w:basedOn w:val="5"/>
    <w:qFormat/>
    <w:uiPriority w:val="0"/>
    <w:rPr>
      <w:shd w:val="clear" w:fill="000000"/>
    </w:rPr>
  </w:style>
  <w:style w:type="character" w:customStyle="1" w:styleId="13">
    <w:name w:val="txtbg1"/>
    <w:basedOn w:val="5"/>
    <w:qFormat/>
    <w:uiPriority w:val="0"/>
    <w:rPr>
      <w:shd w:val="clear" w:fill="000000"/>
    </w:rPr>
  </w:style>
  <w:style w:type="character" w:customStyle="1" w:styleId="14">
    <w:name w:val="llcs_lm"/>
    <w:basedOn w:val="5"/>
    <w:qFormat/>
    <w:uiPriority w:val="0"/>
    <w:rPr>
      <w:vanish/>
    </w:rPr>
  </w:style>
  <w:style w:type="character" w:customStyle="1" w:styleId="15">
    <w:name w:val="txt"/>
    <w:basedOn w:val="5"/>
    <w:qFormat/>
    <w:uiPriority w:val="0"/>
    <w:rPr>
      <w:color w:val="F1F1F1"/>
    </w:rPr>
  </w:style>
  <w:style w:type="character" w:customStyle="1" w:styleId="16">
    <w:name w:val="txt1"/>
    <w:basedOn w:val="5"/>
    <w:qFormat/>
    <w:uiPriority w:val="0"/>
    <w:rPr>
      <w:color w:val="F1F1F1"/>
    </w:rPr>
  </w:style>
  <w:style w:type="character" w:customStyle="1" w:styleId="17">
    <w:name w:val="sharebtn_m"/>
    <w:basedOn w:val="5"/>
    <w:qFormat/>
    <w:uiPriority w:val="0"/>
    <w:rPr>
      <w:vanish/>
    </w:rPr>
  </w:style>
  <w:style w:type="character" w:customStyle="1" w:styleId="18">
    <w:name w:val="llcs"/>
    <w:basedOn w:val="5"/>
    <w:qFormat/>
    <w:uiPriority w:val="0"/>
    <w:rPr>
      <w:vanish/>
    </w:rPr>
  </w:style>
  <w:style w:type="character" w:customStyle="1" w:styleId="19">
    <w:name w:val="llcs4"/>
    <w:basedOn w:val="5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2022-04-27T03:53:00Z</dcterms:created>
  <dc:creator>陈有毅</dc:creator>
  <cp:lastModifiedBy>陈有毅</cp:lastModifiedBy>
  <cp:lastPrinted>2022-09-15T07:20:00Z</cp:lastPrinted>
  <dcterms:modified xsi:type="dcterms:W3CDTF">2022-09-15T08:27:05Z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