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eastAsia="zh-Hans"/>
        </w:rPr>
      </w:pPr>
      <w:r>
        <w:rPr>
          <w:rFonts w:hint="eastAsia" w:ascii="方正小标宋简体" w:hAnsi="方正小标宋简体" w:eastAsia="方正小标宋简体" w:cs="方正小标宋简体"/>
          <w:sz w:val="44"/>
          <w:szCs w:val="44"/>
          <w:u w:val="none"/>
          <w:lang w:eastAsia="zh-Hans"/>
        </w:rPr>
        <w:t>深圳前海深港现代服务业合作区促进产业集聚办公用房资金补贴办法</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 w:eastAsia="仿宋_GB2312" w:cs="仿宋_GB2312"/>
          <w:sz w:val="32"/>
          <w:szCs w:val="32"/>
          <w:lang w:bidi="ar"/>
        </w:rPr>
        <w:t>修订征求意见稿</w:t>
      </w:r>
      <w:r>
        <w:rPr>
          <w:rFonts w:hint="default" w:ascii="仿宋_GB2312" w:hAnsi="仿宋_GB2312" w:eastAsia="仿宋_GB2312" w:cs="仿宋_GB2312"/>
          <w:b w:val="0"/>
          <w:bCs w:val="0"/>
          <w:color w:val="000000"/>
          <w:kern w:val="2"/>
          <w:sz w:val="32"/>
          <w:szCs w:val="32"/>
          <w:u w:val="none"/>
          <w:lang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仿宋_GB2312" w:eastAsia="仿宋_GB2312" w:cs="仿宋_GB2312"/>
          <w:b w:val="0"/>
          <w:bCs w:val="0"/>
          <w:color w:val="000000"/>
          <w:kern w:val="2"/>
          <w:sz w:val="32"/>
          <w:szCs w:val="32"/>
          <w:u w:val="none"/>
          <w:lang w:eastAsia="zh-Hans"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auto"/>
          <w:sz w:val="32"/>
          <w:szCs w:val="32"/>
          <w:u w:val="none"/>
          <w:lang w:eastAsia="zh-Hans"/>
        </w:rPr>
      </w:pPr>
      <w:r>
        <w:rPr>
          <w:rFonts w:hint="eastAsia" w:ascii="黑体" w:hAnsi="黑体" w:eastAsia="黑体" w:cs="黑体"/>
          <w:b w:val="0"/>
          <w:bCs/>
          <w:color w:val="auto"/>
          <w:sz w:val="32"/>
          <w:szCs w:val="32"/>
          <w:u w:val="none"/>
          <w:lang w:eastAsia="zh-Hans"/>
        </w:rPr>
        <w:t>第一章</w:t>
      </w:r>
      <w:r>
        <w:rPr>
          <w:rFonts w:hint="default" w:ascii="黑体" w:hAnsi="黑体" w:eastAsia="黑体" w:cs="黑体"/>
          <w:b w:val="0"/>
          <w:bCs/>
          <w:color w:val="auto"/>
          <w:sz w:val="32"/>
          <w:szCs w:val="32"/>
          <w:u w:val="none"/>
          <w:lang w:eastAsia="zh-Hans"/>
        </w:rPr>
        <w:t xml:space="preserve">  </w:t>
      </w:r>
      <w:r>
        <w:rPr>
          <w:rFonts w:hint="eastAsia" w:ascii="黑体" w:hAnsi="黑体" w:eastAsia="黑体" w:cs="黑体"/>
          <w:b w:val="0"/>
          <w:bCs/>
          <w:color w:val="auto"/>
          <w:sz w:val="32"/>
          <w:szCs w:val="32"/>
          <w:u w:val="none"/>
          <w:lang w:eastAsia="zh-Hans"/>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第一条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为贯彻落实《全面深化前海深港现代服务业合作区改革开放方案》</w:t>
      </w:r>
      <w:r>
        <w:rPr>
          <w:rFonts w:hint="default" w:ascii="仿宋_GB2312" w:hAnsi="仿宋_GB2312" w:eastAsia="仿宋_GB2312" w:cs="仿宋_GB2312"/>
          <w:b w:val="0"/>
          <w:bCs w:val="0"/>
          <w:color w:val="auto"/>
          <w:kern w:val="2"/>
          <w:sz w:val="32"/>
          <w:szCs w:val="32"/>
          <w:u w:val="none"/>
          <w:lang w:eastAsia="zh-Hans" w:bidi="ar-SA"/>
        </w:rPr>
        <w:t>（中发</w:t>
      </w:r>
      <w:r>
        <w:rPr>
          <w:rFonts w:hint="eastAsia" w:ascii="仿宋_GB2312" w:hAnsi="仿宋_GB2312" w:eastAsia="仿宋_GB2312" w:cs="仿宋_GB2312"/>
          <w:b w:val="0"/>
          <w:bCs w:val="0"/>
          <w:color w:val="auto"/>
          <w:kern w:val="2"/>
          <w:sz w:val="32"/>
          <w:szCs w:val="32"/>
          <w:u w:val="none"/>
          <w:lang w:eastAsia="zh-Hans" w:bidi="ar-SA"/>
        </w:rPr>
        <w:t>〔20</w:t>
      </w:r>
      <w:r>
        <w:rPr>
          <w:rFonts w:hint="default" w:ascii="仿宋_GB2312" w:hAnsi="仿宋_GB2312" w:eastAsia="仿宋_GB2312" w:cs="仿宋_GB2312"/>
          <w:b w:val="0"/>
          <w:bCs w:val="0"/>
          <w:color w:val="auto"/>
          <w:kern w:val="2"/>
          <w:sz w:val="32"/>
          <w:szCs w:val="32"/>
          <w:u w:val="none"/>
          <w:lang w:eastAsia="zh-Hans" w:bidi="ar-SA"/>
        </w:rPr>
        <w:t>21</w:t>
      </w:r>
      <w:r>
        <w:rPr>
          <w:rFonts w:hint="eastAsia" w:ascii="仿宋_GB2312" w:hAnsi="仿宋_GB2312" w:eastAsia="仿宋_GB2312" w:cs="仿宋_GB2312"/>
          <w:b w:val="0"/>
          <w:bCs w:val="0"/>
          <w:color w:val="auto"/>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22</w:t>
      </w:r>
      <w:r>
        <w:rPr>
          <w:rFonts w:hint="eastAsia" w:ascii="仿宋_GB2312" w:hAnsi="仿宋_GB2312" w:eastAsia="仿宋_GB2312" w:cs="仿宋_GB2312"/>
          <w:b w:val="0"/>
          <w:bCs w:val="0"/>
          <w:color w:val="auto"/>
          <w:kern w:val="2"/>
          <w:sz w:val="32"/>
          <w:szCs w:val="32"/>
          <w:u w:val="none"/>
          <w:lang w:eastAsia="zh-Hans" w:bidi="ar-SA"/>
        </w:rPr>
        <w:t>号</w:t>
      </w:r>
      <w:r>
        <w:rPr>
          <w:rFonts w:hint="default" w:ascii="仿宋_GB2312" w:hAnsi="仿宋_GB2312" w:eastAsia="仿宋_GB2312" w:cs="仿宋_GB2312"/>
          <w:b w:val="0"/>
          <w:bCs w:val="0"/>
          <w:color w:val="auto"/>
          <w:kern w:val="2"/>
          <w:sz w:val="32"/>
          <w:szCs w:val="32"/>
          <w:u w:val="none"/>
          <w:lang w:eastAsia="zh-Hans" w:bidi="ar-SA"/>
        </w:rPr>
        <w:t>）</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深化深港合作</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引导现代服务业高质量发展</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提高办公楼宇入驻率和产业集聚度</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根据《深圳前海深港现代服务业合作区产业发展资金管理办法》</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深前海规〔2020〕3号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等有关规定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结合前海深港现代服务业合作区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以下简称前海合作区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实际</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本办法适用于前海合作区办公用房专项</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资金的申报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审核以及相关管理活动。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第三条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深圳市前海深港现代服务业合作区管理局</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以下简称前海管理局</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负责办公用房专项资金的管理和使用</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具体包括编制资金年度计划</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材料受理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审核和认定及资金的拨付</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后续监管等。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第四条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申请办公用房扶持资金的机构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应当具备下列基本条件</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注册地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实际经营地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税收缴纳地均在前海合作 区</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经前海管理局认定的总部企业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或属于</w:t>
      </w:r>
      <w:r>
        <w:rPr>
          <w:rFonts w:hint="eastAsia" w:ascii="仿宋_GB2312" w:hAnsi="仿宋_GB2312" w:eastAsia="仿宋_GB2312" w:cs="仿宋_GB2312"/>
          <w:b w:val="0"/>
          <w:bCs w:val="0"/>
          <w:color w:val="auto"/>
          <w:kern w:val="2"/>
          <w:sz w:val="32"/>
          <w:szCs w:val="32"/>
          <w:u w:val="none"/>
          <w:lang w:eastAsia="zh-Hans" w:bidi="ar-SA"/>
        </w:rPr>
        <w:t>金融</w:t>
      </w:r>
      <w:r>
        <w:rPr>
          <w:rFonts w:hint="default" w:ascii="仿宋_GB2312" w:hAnsi="仿宋_GB2312" w:eastAsia="仿宋_GB2312" w:cs="仿宋_GB2312"/>
          <w:b w:val="0"/>
          <w:bCs w:val="0"/>
          <w:color w:val="auto"/>
          <w:kern w:val="2"/>
          <w:sz w:val="32"/>
          <w:szCs w:val="32"/>
          <w:u w:val="none"/>
          <w:lang w:eastAsia="zh-Hans" w:bidi="ar-SA"/>
        </w:rPr>
        <w:t>服务</w:t>
      </w:r>
      <w:r>
        <w:rPr>
          <w:rFonts w:hint="eastAsia" w:ascii="仿宋_GB2312" w:hAnsi="仿宋_GB2312" w:eastAsia="仿宋_GB2312" w:cs="仿宋_GB2312"/>
          <w:b w:val="0"/>
          <w:bCs w:val="0"/>
          <w:color w:val="auto"/>
          <w:kern w:val="2"/>
          <w:sz w:val="32"/>
          <w:szCs w:val="32"/>
          <w:u w:val="none"/>
          <w:lang w:eastAsia="zh-Hans" w:bidi="ar-SA"/>
        </w:rPr>
        <w:t>业</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auto"/>
          <w:kern w:val="2"/>
          <w:sz w:val="32"/>
          <w:szCs w:val="32"/>
          <w:u w:val="none"/>
          <w:lang w:eastAsia="zh-Hans" w:bidi="ar-SA"/>
        </w:rPr>
        <w:t>商贸物流业</w:t>
      </w:r>
      <w:r>
        <w:rPr>
          <w:rFonts w:hint="default" w:ascii="仿宋_GB2312" w:hAnsi="仿宋_GB2312" w:eastAsia="仿宋_GB2312" w:cs="仿宋_GB2312"/>
          <w:b w:val="0"/>
          <w:bCs w:val="0"/>
          <w:color w:val="auto"/>
          <w:kern w:val="2"/>
          <w:sz w:val="32"/>
          <w:szCs w:val="32"/>
          <w:u w:val="none"/>
          <w:lang w:eastAsia="zh-Hans" w:bidi="ar-SA"/>
        </w:rPr>
        <w:t>、信息服务业、</w:t>
      </w:r>
      <w:r>
        <w:rPr>
          <w:rFonts w:hint="eastAsia" w:ascii="仿宋_GB2312" w:hAnsi="仿宋_GB2312" w:eastAsia="仿宋_GB2312" w:cs="仿宋_GB2312"/>
          <w:b w:val="0"/>
          <w:bCs w:val="0"/>
          <w:color w:val="auto"/>
          <w:kern w:val="2"/>
          <w:sz w:val="32"/>
          <w:szCs w:val="32"/>
          <w:u w:val="none"/>
          <w:lang w:eastAsia="zh-Hans" w:bidi="ar-SA"/>
        </w:rPr>
        <w:t>科技服务业</w:t>
      </w:r>
      <w:r>
        <w:rPr>
          <w:rFonts w:hint="default" w:ascii="仿宋_GB2312" w:hAnsi="仿宋_GB2312" w:eastAsia="仿宋_GB2312" w:cs="仿宋_GB2312"/>
          <w:b w:val="0"/>
          <w:bCs w:val="0"/>
          <w:color w:val="auto"/>
          <w:kern w:val="2"/>
          <w:sz w:val="32"/>
          <w:szCs w:val="32"/>
          <w:u w:val="none"/>
          <w:lang w:eastAsia="zh-Hans" w:bidi="ar-SA"/>
        </w:rPr>
        <w:t>、文化创意产业、商务服务业、公共服务业、</w:t>
      </w:r>
      <w:r>
        <w:rPr>
          <w:rFonts w:hint="eastAsia" w:ascii="仿宋_GB2312" w:hAnsi="仿宋_GB2312" w:eastAsia="仿宋_GB2312" w:cs="仿宋_GB2312"/>
          <w:b w:val="0"/>
          <w:bCs w:val="0"/>
          <w:color w:val="auto"/>
          <w:kern w:val="2"/>
          <w:sz w:val="32"/>
          <w:szCs w:val="32"/>
          <w:u w:val="none"/>
          <w:lang w:eastAsia="zh-Hans" w:bidi="ar-SA"/>
        </w:rPr>
        <w:t>现代海洋产业</w:t>
      </w:r>
      <w:r>
        <w:rPr>
          <w:rFonts w:hint="default" w:ascii="仿宋_GB2312" w:hAnsi="仿宋_GB2312" w:eastAsia="仿宋_GB2312" w:cs="仿宋_GB2312"/>
          <w:b w:val="0"/>
          <w:bCs w:val="0"/>
          <w:color w:val="auto"/>
          <w:kern w:val="2"/>
          <w:sz w:val="32"/>
          <w:szCs w:val="32"/>
          <w:u w:val="none"/>
          <w:lang w:eastAsia="zh-Hans" w:bidi="ar-SA"/>
        </w:rPr>
        <w:t>、先进制造</w:t>
      </w:r>
      <w:r>
        <w:rPr>
          <w:rFonts w:hint="eastAsia" w:ascii="仿宋_GB2312" w:hAnsi="仿宋_GB2312" w:eastAsia="仿宋_GB2312" w:cs="仿宋_GB2312"/>
          <w:b w:val="0"/>
          <w:bCs w:val="0"/>
          <w:color w:val="auto"/>
          <w:kern w:val="2"/>
          <w:sz w:val="32"/>
          <w:szCs w:val="32"/>
          <w:u w:val="none"/>
          <w:lang w:eastAsia="zh-Hans" w:bidi="ar-SA"/>
        </w:rPr>
        <w:t>业</w:t>
      </w:r>
      <w:r>
        <w:rPr>
          <w:rFonts w:hint="eastAsia" w:ascii="仿宋_GB2312" w:hAnsi="仿宋_GB2312" w:eastAsia="仿宋_GB2312" w:cs="仿宋_GB2312"/>
          <w:b w:val="0"/>
          <w:bCs w:val="0"/>
          <w:color w:val="000000"/>
          <w:kern w:val="2"/>
          <w:sz w:val="32"/>
          <w:szCs w:val="32"/>
          <w:u w:val="none"/>
          <w:lang w:eastAsia="zh-Hans" w:bidi="ar-SA"/>
        </w:rPr>
        <w:t>等前海合作区鼓励发展的产业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房地产开发企业除外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的机构</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申请</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时未在我市主管部门公布的企业经营异常名录</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失信被执行人名单</w:t>
      </w:r>
      <w:r>
        <w:rPr>
          <w:rFonts w:hint="default" w:ascii="仿宋_GB2312" w:hAnsi="仿宋_GB2312" w:eastAsia="仿宋_GB2312" w:cs="仿宋_GB2312"/>
          <w:b w:val="0"/>
          <w:bCs w:val="0"/>
          <w:color w:val="000000"/>
          <w:kern w:val="2"/>
          <w:sz w:val="32"/>
          <w:szCs w:val="32"/>
          <w:u w:val="none"/>
          <w:lang w:eastAsia="zh-Hans" w:bidi="ar-SA"/>
        </w:rPr>
        <w:t>、</w:t>
      </w:r>
      <w:r>
        <w:rPr>
          <w:rFonts w:hint="default" w:ascii="仿宋_GB2312" w:hAnsi="仿宋_GB2312" w:eastAsia="仿宋_GB2312" w:cs="仿宋_GB2312"/>
          <w:b w:val="0"/>
          <w:bCs w:val="0"/>
          <w:strike w:val="0"/>
          <w:dstrike w:val="0"/>
          <w:color w:val="000000"/>
          <w:kern w:val="2"/>
          <w:sz w:val="32"/>
          <w:szCs w:val="32"/>
          <w:u w:val="none"/>
          <w:lang w:eastAsia="zh-Hans" w:bidi="ar-SA"/>
        </w:rPr>
        <w:t>联合奖惩失信主体名单</w:t>
      </w:r>
      <w:r>
        <w:rPr>
          <w:rFonts w:hint="eastAsia" w:ascii="仿宋_GB2312" w:hAnsi="仿宋_GB2312" w:eastAsia="仿宋_GB2312" w:cs="仿宋_GB2312"/>
          <w:b w:val="0"/>
          <w:bCs w:val="0"/>
          <w:color w:val="000000"/>
          <w:kern w:val="2"/>
          <w:sz w:val="32"/>
          <w:szCs w:val="32"/>
          <w:u w:val="none"/>
          <w:lang w:eastAsia="zh-Hans" w:bidi="ar-SA"/>
        </w:rPr>
        <w:t>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第五条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申请租金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的机构所入驻的办公楼宇应符合以下条件</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面向本办法第四条第</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项中产业类型机构的可租售面积不低于20</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000平方米</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办公楼宇业主单位应当选定本办法第四条第</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项中</w:t>
      </w:r>
      <w:r>
        <w:rPr>
          <w:rFonts w:hint="default" w:ascii="仿宋_GB2312" w:hAnsi="仿宋_GB2312" w:eastAsia="仿宋_GB2312" w:cs="仿宋_GB2312"/>
          <w:b w:val="0"/>
          <w:bCs w:val="0"/>
          <w:strike w:val="0"/>
          <w:dstrike w:val="0"/>
          <w:color w:val="000000"/>
          <w:kern w:val="2"/>
          <w:sz w:val="32"/>
          <w:szCs w:val="32"/>
          <w:u w:val="none"/>
          <w:lang w:eastAsia="zh-Hans" w:bidi="ar-SA"/>
        </w:rPr>
        <w:t>一至四个</w:t>
      </w:r>
      <w:r>
        <w:rPr>
          <w:rFonts w:hint="eastAsia" w:ascii="仿宋_GB2312" w:hAnsi="仿宋_GB2312" w:eastAsia="仿宋_GB2312" w:cs="仿宋_GB2312"/>
          <w:b w:val="0"/>
          <w:bCs w:val="0"/>
          <w:color w:val="000000"/>
          <w:kern w:val="2"/>
          <w:sz w:val="32"/>
          <w:szCs w:val="32"/>
          <w:u w:val="none"/>
          <w:lang w:eastAsia="zh-Hans" w:bidi="ar-SA"/>
        </w:rPr>
        <w:t>产业类型申报产业载体</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在提出申报后的两年内</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符合入驻条件机构的租售面积</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应达到办公楼宇可租售面积的60%以上</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可供入驻机构使用的会议室</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会客室</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培训教室等公共空间不低于500平方米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有完备的管理体系</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人性化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数字化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智能化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节能化的物业服务体系</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具备专业的招商 团队</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trike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（四）</w:t>
      </w:r>
      <w:r>
        <w:rPr>
          <w:rFonts w:hint="eastAsia" w:ascii="仿宋_GB2312" w:hAnsi="仿宋_GB2312" w:eastAsia="仿宋_GB2312" w:cs="仿宋_GB2312"/>
          <w:b w:val="0"/>
          <w:bCs w:val="0"/>
          <w:color w:val="000000"/>
          <w:kern w:val="2"/>
          <w:sz w:val="32"/>
          <w:szCs w:val="32"/>
          <w:u w:val="none"/>
          <w:lang w:eastAsia="zh-Hans" w:bidi="ar-SA"/>
        </w:rPr>
        <w:t>能提供低于市场租金评估价格的优惠租金</w:t>
      </w:r>
      <w:r>
        <w:rPr>
          <w:rFonts w:hint="default" w:ascii="仿宋_GB2312" w:hAnsi="仿宋_GB2312" w:eastAsia="仿宋_GB2312" w:cs="仿宋_GB2312"/>
          <w:b w:val="0"/>
          <w:bCs w:val="0"/>
          <w:strike w:val="0"/>
          <w:dstrike w:val="0"/>
          <w:color w:val="auto"/>
          <w:kern w:val="2"/>
          <w:sz w:val="32"/>
          <w:szCs w:val="32"/>
          <w:u w:val="none"/>
          <w:lang w:eastAsia="zh-Hans" w:bidi="ar-SA"/>
        </w:rPr>
        <w:t>，</w:t>
      </w:r>
      <w:r>
        <w:rPr>
          <w:rFonts w:hint="eastAsia" w:ascii="仿宋_GB2312" w:hAnsi="仿宋_GB2312" w:eastAsia="仿宋_GB2312" w:cs="仿宋_GB2312"/>
          <w:b w:val="0"/>
          <w:bCs w:val="0"/>
          <w:strike w:val="0"/>
          <w:dstrike w:val="0"/>
          <w:color w:val="auto"/>
          <w:kern w:val="2"/>
          <w:sz w:val="32"/>
          <w:szCs w:val="32"/>
          <w:u w:val="none"/>
          <w:lang w:eastAsia="zh-Hans" w:bidi="ar-SA"/>
        </w:rPr>
        <w:t>优惠幅度10%以上</w:t>
      </w:r>
      <w:r>
        <w:rPr>
          <w:rFonts w:hint="eastAsia" w:ascii="仿宋_GB2312" w:hAnsi="仿宋_GB2312" w:eastAsia="仿宋_GB2312" w:cs="仿宋_GB2312"/>
          <w:b w:val="0"/>
          <w:bCs w:val="0"/>
          <w:strike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第六条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同时符合本办法及深圳市</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南山区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宝安区、前海合作区其他办公用房扶持政策之规定的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采取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择优不重复</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的原则</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不得重复申请与享受。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第七条</w:t>
      </w:r>
      <w:r>
        <w:rPr>
          <w:rFonts w:hint="default" w:ascii="黑体" w:hAnsi="黑体" w:eastAsia="黑体" w:cs="黑体"/>
          <w:b w:val="0"/>
          <w:bCs/>
          <w:color w:val="auto"/>
          <w:sz w:val="32"/>
          <w:szCs w:val="32"/>
          <w:u w:val="none"/>
          <w:lang w:eastAsia="zh-Hans"/>
        </w:rPr>
        <w:t xml:space="preserve">  </w:t>
      </w:r>
      <w:r>
        <w:rPr>
          <w:rFonts w:hint="eastAsia" w:ascii="仿宋_GB2312" w:hAnsi="仿宋_GB2312" w:eastAsia="仿宋_GB2312" w:cs="仿宋_GB2312"/>
          <w:b w:val="0"/>
          <w:bCs w:val="0"/>
          <w:color w:val="000000"/>
          <w:kern w:val="2"/>
          <w:sz w:val="32"/>
          <w:szCs w:val="32"/>
          <w:u w:val="none"/>
          <w:lang w:eastAsia="zh-Hans" w:bidi="ar-SA"/>
        </w:rPr>
        <w:t>办公用房扶持资金实行预算管理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按年度在前海产业发展资金预算中安排</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如通过审核的扶持资金超过当年专项资金的预算总额</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则对通过审核的</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金额进行同 比例调整。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第八条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办公用房扶持资金实行全过程绩效管理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 海管理局在年度预算编制阶段同步编制办公用房</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资金绩效目标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作为办公用房</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资金预算执行</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项目运行跟踪监控和绩效评价的依据</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前海管理局按照规定及时开展办公用房扶持资金项目实施和资金使用情况的绩效监控和评价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监控和评价结果作 为下一年度预算安排及政策调整的重要依据</w:t>
      </w:r>
      <w:r>
        <w:rPr>
          <w:rFonts w:hint="default" w:ascii="仿宋_GB2312" w:hAnsi="仿宋_GB2312" w:eastAsia="仿宋_GB2312" w:cs="仿宋_GB2312"/>
          <w:b w:val="0"/>
          <w:bCs w:val="0"/>
          <w:color w:val="000000"/>
          <w:kern w:val="2"/>
          <w:sz w:val="32"/>
          <w:szCs w:val="32"/>
          <w:u w:val="none"/>
          <w:lang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u w:val="none"/>
          <w:lang w:eastAsia="zh-Han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auto"/>
          <w:sz w:val="32"/>
          <w:szCs w:val="32"/>
          <w:u w:val="none"/>
          <w:lang w:eastAsia="zh-Hans"/>
        </w:rPr>
      </w:pPr>
      <w:r>
        <w:rPr>
          <w:rFonts w:hint="eastAsia" w:ascii="黑体" w:hAnsi="黑体" w:eastAsia="黑体" w:cs="黑体"/>
          <w:b w:val="0"/>
          <w:bCs/>
          <w:color w:val="auto"/>
          <w:sz w:val="32"/>
          <w:szCs w:val="32"/>
          <w:u w:val="none"/>
          <w:lang w:eastAsia="zh-Hans"/>
        </w:rPr>
        <w:t>第二章</w:t>
      </w:r>
      <w:r>
        <w:rPr>
          <w:rFonts w:hint="default" w:ascii="黑体" w:hAnsi="黑体" w:eastAsia="黑体" w:cs="黑体"/>
          <w:b w:val="0"/>
          <w:bCs/>
          <w:color w:val="auto"/>
          <w:sz w:val="32"/>
          <w:szCs w:val="32"/>
          <w:u w:val="none"/>
          <w:lang w:eastAsia="zh-Hans"/>
        </w:rPr>
        <w:t xml:space="preserve">  </w:t>
      </w:r>
      <w:r>
        <w:rPr>
          <w:rFonts w:hint="eastAsia" w:ascii="黑体" w:hAnsi="黑体" w:eastAsia="黑体" w:cs="黑体"/>
          <w:b w:val="0"/>
          <w:bCs/>
          <w:color w:val="auto"/>
          <w:sz w:val="32"/>
          <w:szCs w:val="32"/>
          <w:u w:val="none"/>
          <w:lang w:eastAsia="zh-Hans"/>
        </w:rPr>
        <w:t>扶持对象及标准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第九条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在深圳市内无自有办公用房</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2021年1月1日至2023年12月31日在原前海合作区或2021年9月6日至2023年12月31日在前海合作区</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新落户且首次购置办公用房自用的机构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按以下标准予以购置扶持</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（一）纳入前海总部企业名录的总部企业</w:t>
      </w:r>
      <w:r>
        <w:rPr>
          <w:rFonts w:hint="eastAsia" w:ascii="仿宋_GB2312" w:hAnsi="仿宋_GB2312" w:eastAsia="仿宋_GB2312" w:cs="仿宋_GB2312"/>
          <w:b w:val="0"/>
          <w:bCs w:val="0"/>
          <w:color w:val="000000"/>
          <w:kern w:val="2"/>
          <w:sz w:val="32"/>
          <w:szCs w:val="32"/>
          <w:u w:val="none"/>
          <w:lang w:eastAsia="zh-Hans" w:bidi="ar-SA"/>
        </w:rPr>
        <w:t>可按3000元/平方米的标准给予扶持</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最高不超过3000万元</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资金分三年平均发放</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（二）未被纳入前海总部企业名录</w:t>
      </w:r>
      <w:r>
        <w:rPr>
          <w:rFonts w:hint="eastAsia" w:ascii="仿宋_GB2312" w:hAnsi="仿宋_GB2312" w:eastAsia="仿宋_GB2312" w:cs="仿宋_GB2312"/>
          <w:b w:val="0"/>
          <w:bCs w:val="0"/>
          <w:color w:val="000000"/>
          <w:kern w:val="2"/>
          <w:sz w:val="32"/>
          <w:szCs w:val="32"/>
          <w:u w:val="none"/>
          <w:lang w:eastAsia="zh-Hans" w:bidi="ar-SA"/>
        </w:rPr>
        <w:t>的其他重点机构可按150</w:t>
      </w:r>
      <w:r>
        <w:rPr>
          <w:rFonts w:hint="default" w:ascii="仿宋_GB2312" w:hAnsi="仿宋_GB2312" w:eastAsia="仿宋_GB2312" w:cs="仿宋_GB2312"/>
          <w:b w:val="0"/>
          <w:bCs w:val="0"/>
          <w:color w:val="000000"/>
          <w:kern w:val="2"/>
          <w:sz w:val="32"/>
          <w:szCs w:val="32"/>
          <w:u w:val="none"/>
          <w:lang w:eastAsia="zh-Hans" w:bidi="ar-SA"/>
        </w:rPr>
        <w:t>0</w:t>
      </w:r>
      <w:r>
        <w:rPr>
          <w:rFonts w:hint="eastAsia" w:ascii="仿宋_GB2312" w:hAnsi="仿宋_GB2312" w:eastAsia="仿宋_GB2312" w:cs="仿宋_GB2312"/>
          <w:b w:val="0"/>
          <w:bCs w:val="0"/>
          <w:color w:val="000000"/>
          <w:kern w:val="2"/>
          <w:sz w:val="32"/>
          <w:szCs w:val="32"/>
          <w:u w:val="none"/>
          <w:lang w:eastAsia="zh-Hans" w:bidi="ar-SA"/>
        </w:rPr>
        <w:t>元/平方米的标准给予扶持</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最高不超过1500万元</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扶持资金分三年平均发放</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符合上述</w:t>
      </w: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或</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条件的港资机构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扶持标准提高至1.2倍</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但最高扶持金额不变。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2021年1月1日至2023年12月31日在原前海合作区或2021年9月6日至2023年12月31日在前海合作区</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新落户租赁符合本办法第五条规定条件的办公楼宇内的办公用房自用</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面积不少于150平方米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且在租赁期限内未转租</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分租或改变功能的机构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按下列情形予以租金扶持</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（一）纳入前海总部企业名录的总部企业，</w:t>
      </w:r>
      <w:r>
        <w:rPr>
          <w:rFonts w:hint="eastAsia" w:ascii="仿宋_GB2312" w:hAnsi="仿宋_GB2312" w:eastAsia="仿宋_GB2312" w:cs="仿宋_GB2312"/>
          <w:b w:val="0"/>
          <w:bCs w:val="0"/>
          <w:color w:val="000000"/>
          <w:kern w:val="2"/>
          <w:sz w:val="32"/>
          <w:szCs w:val="32"/>
          <w:u w:val="none"/>
          <w:lang w:eastAsia="zh-Hans" w:bidi="ar-SA"/>
        </w:rPr>
        <w:t>每年按照60元/平方米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月给予租金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连续</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auto"/>
          <w:kern w:val="2"/>
          <w:sz w:val="32"/>
          <w:szCs w:val="32"/>
          <w:u w:val="none"/>
          <w:lang w:eastAsia="zh-Hans" w:bidi="ar-SA"/>
        </w:rPr>
        <w:t>三年</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每年最高不超过500万元</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u w:val="none"/>
          <w:lang w:eastAsia="zh-Hans"/>
        </w:rPr>
      </w:pP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符合本办法第四条第</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项中产业类型的其他机构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按照2021年入驻的机构60元/平方米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月</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2022年入驻的机构40元/平方米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月</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2023年入驻的机构20元/平方米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月</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连续</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auto"/>
          <w:kern w:val="2"/>
          <w:sz w:val="32"/>
          <w:szCs w:val="32"/>
          <w:u w:val="none"/>
          <w:lang w:eastAsia="zh-Hans" w:bidi="ar-SA"/>
        </w:rPr>
        <w:t>三年</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每年最高不超过500万元</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符合上述</w:t>
      </w: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或</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条件的港资机构</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标准提高至1.2倍</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但最高扶持金额不变</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已根据</w:t>
      </w:r>
      <w:r>
        <w:rPr>
          <w:rFonts w:hint="eastAsia" w:ascii="仿宋_GB2312" w:hAnsi="仿宋_GB2312" w:eastAsia="仿宋_GB2312" w:cs="仿宋_GB2312"/>
          <w:b w:val="0"/>
          <w:bCs w:val="0"/>
          <w:color w:val="000000"/>
          <w:kern w:val="2"/>
          <w:sz w:val="32"/>
          <w:szCs w:val="32"/>
          <w:u w:val="none"/>
          <w:lang w:eastAsia="zh-Hans" w:bidi="ar-SA"/>
        </w:rPr>
        <w:t>《深圳前海深港现代服务业合作区促进企业</w:t>
      </w:r>
      <w:r>
        <w:rPr>
          <w:rFonts w:hint="default" w:ascii="仿宋_GB2312" w:hAnsi="仿宋_GB2312" w:eastAsia="仿宋_GB2312" w:cs="仿宋_GB2312"/>
          <w:b w:val="0"/>
          <w:bCs w:val="0"/>
          <w:color w:val="000000"/>
          <w:kern w:val="2"/>
          <w:sz w:val="32"/>
          <w:szCs w:val="32"/>
          <w:u w:val="none"/>
          <w:lang w:eastAsia="zh-Hans" w:bidi="ar-SA"/>
        </w:rPr>
        <w:t>回</w:t>
      </w:r>
      <w:r>
        <w:rPr>
          <w:rFonts w:hint="eastAsia" w:ascii="仿宋_GB2312" w:hAnsi="仿宋_GB2312" w:eastAsia="仿宋_GB2312" w:cs="仿宋_GB2312"/>
          <w:b w:val="0"/>
          <w:bCs w:val="0"/>
          <w:color w:val="000000"/>
          <w:kern w:val="2"/>
          <w:sz w:val="32"/>
          <w:szCs w:val="32"/>
          <w:u w:val="none"/>
          <w:lang w:eastAsia="zh-Hans" w:bidi="ar-SA"/>
        </w:rPr>
        <w:t>归办公用房租金补贴办法》</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深前海规〔2019〕8号</w:t>
      </w:r>
      <w:r>
        <w:rPr>
          <w:rFonts w:hint="default" w:ascii="仿宋_GB2312" w:hAnsi="仿宋_GB2312" w:eastAsia="仿宋_GB2312" w:cs="仿宋_GB2312"/>
          <w:b w:val="0"/>
          <w:bCs w:val="0"/>
          <w:color w:val="000000"/>
          <w:kern w:val="2"/>
          <w:sz w:val="32"/>
          <w:szCs w:val="32"/>
          <w:u w:val="none"/>
          <w:lang w:eastAsia="zh-Hans" w:bidi="ar-SA"/>
        </w:rPr>
        <w:t>）享受租金补贴的机构，不再重复享受本办法租金扶持政策。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第十一条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同一家机构不得同时享受本办法规定的购置扶持和租金</w:t>
      </w:r>
      <w:r>
        <w:rPr>
          <w:rFonts w:hint="eastAsia" w:ascii="仿宋_GB2312" w:hAnsi="仿宋_GB2312" w:eastAsia="仿宋_GB2312" w:cs="仿宋_GB2312"/>
          <w:b w:val="0"/>
          <w:bCs w:val="0"/>
          <w:color w:val="000000"/>
          <w:kern w:val="2"/>
          <w:sz w:val="32"/>
          <w:szCs w:val="32"/>
          <w:u w:val="none"/>
          <w:lang w:val="en-US" w:eastAsia="zh-CN" w:bidi="ar-SA"/>
        </w:rPr>
        <w:t>扶</w:t>
      </w:r>
      <w:bookmarkStart w:id="0" w:name="_GoBack"/>
      <w:bookmarkEnd w:id="0"/>
      <w:r>
        <w:rPr>
          <w:rFonts w:hint="eastAsia" w:ascii="仿宋_GB2312" w:hAnsi="仿宋_GB2312" w:eastAsia="仿宋_GB2312" w:cs="仿宋_GB2312"/>
          <w:b w:val="0"/>
          <w:bCs w:val="0"/>
          <w:color w:val="000000"/>
          <w:kern w:val="2"/>
          <w:sz w:val="32"/>
          <w:szCs w:val="32"/>
          <w:u w:val="none"/>
          <w:lang w:eastAsia="zh-Hans" w:bidi="ar-SA"/>
        </w:rPr>
        <w:t>持</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已获得前海合作区产业用地的机构不得享受本办法规定的购置扶持</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第十二条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购置或租赁前海管理局产业</w:t>
      </w:r>
      <w:r>
        <w:rPr>
          <w:rFonts w:hint="default" w:ascii="仿宋_GB2312" w:hAnsi="仿宋_GB2312" w:eastAsia="仿宋_GB2312" w:cs="仿宋_GB2312"/>
          <w:b w:val="0"/>
          <w:bCs w:val="0"/>
          <w:color w:val="auto"/>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用房的</w:t>
      </w:r>
      <w:r>
        <w:rPr>
          <w:rFonts w:hint="default" w:ascii="仿宋_GB2312" w:hAnsi="仿宋_GB2312" w:eastAsia="仿宋_GB2312" w:cs="仿宋_GB2312"/>
          <w:b w:val="0"/>
          <w:bCs w:val="0"/>
          <w:color w:val="000000"/>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或享受前海管理局局属企业空间租金折扣的，</w:t>
      </w:r>
      <w:r>
        <w:rPr>
          <w:rFonts w:hint="eastAsia" w:ascii="仿宋_GB2312" w:hAnsi="仿宋_GB2312" w:eastAsia="仿宋_GB2312" w:cs="仿宋_GB2312"/>
          <w:b w:val="0"/>
          <w:bCs w:val="0"/>
          <w:color w:val="000000"/>
          <w:kern w:val="2"/>
          <w:sz w:val="32"/>
          <w:szCs w:val="32"/>
          <w:u w:val="none"/>
          <w:lang w:eastAsia="zh-Hans" w:bidi="ar-SA"/>
        </w:rPr>
        <w:t>视为已享受相关优惠政策</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不再享受本办法扶持政策</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第十三条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2020年12月31日前已在前海合作区内实地经营的企业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租金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按《深圳前海深港现代服务业合作区促进企业</w:t>
      </w:r>
      <w:r>
        <w:rPr>
          <w:rFonts w:hint="default" w:ascii="仿宋_GB2312" w:hAnsi="仿宋_GB2312" w:eastAsia="仿宋_GB2312" w:cs="仿宋_GB2312"/>
          <w:b w:val="0"/>
          <w:bCs w:val="0"/>
          <w:color w:val="000000"/>
          <w:kern w:val="2"/>
          <w:sz w:val="32"/>
          <w:szCs w:val="32"/>
          <w:u w:val="none"/>
          <w:lang w:eastAsia="zh-Hans" w:bidi="ar-SA"/>
        </w:rPr>
        <w:t>回</w:t>
      </w:r>
      <w:r>
        <w:rPr>
          <w:rFonts w:hint="eastAsia" w:ascii="仿宋_GB2312" w:hAnsi="仿宋_GB2312" w:eastAsia="仿宋_GB2312" w:cs="仿宋_GB2312"/>
          <w:b w:val="0"/>
          <w:bCs w:val="0"/>
          <w:color w:val="000000"/>
          <w:kern w:val="2"/>
          <w:sz w:val="32"/>
          <w:szCs w:val="32"/>
          <w:u w:val="none"/>
          <w:lang w:eastAsia="zh-Hans" w:bidi="ar-SA"/>
        </w:rPr>
        <w:t>归办公用房租金补贴办法》</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深前海规〔2019〕8号</w:t>
      </w:r>
      <w:r>
        <w:rPr>
          <w:rFonts w:hint="default" w:ascii="仿宋_GB2312" w:hAnsi="仿宋_GB2312" w:eastAsia="仿宋_GB2312" w:cs="仿宋_GB2312"/>
          <w:b w:val="0"/>
          <w:bCs w:val="0"/>
          <w:color w:val="000000"/>
          <w:kern w:val="2"/>
          <w:sz w:val="32"/>
          <w:szCs w:val="32"/>
          <w:u w:val="none"/>
          <w:lang w:eastAsia="zh-Hans" w:bidi="ar-SA"/>
        </w:rPr>
        <w:t>）标准执行。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第十四条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对前海合作区深港合作</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现代服务业集聚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创新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发展具有战略意义或重大贡献的项目</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前海管理局可通过签订</w:t>
      </w:r>
      <w:r>
        <w:rPr>
          <w:rFonts w:hint="default" w:ascii="仿宋_GB2312" w:hAnsi="仿宋_GB2312" w:eastAsia="仿宋_GB2312" w:cs="仿宋_GB2312"/>
          <w:b w:val="0"/>
          <w:bCs w:val="0"/>
          <w:color w:val="auto"/>
          <w:kern w:val="2"/>
          <w:sz w:val="32"/>
          <w:szCs w:val="32"/>
          <w:u w:val="none"/>
          <w:lang w:eastAsia="zh-Hans" w:bidi="ar-SA"/>
        </w:rPr>
        <w:t>专项</w:t>
      </w:r>
      <w:r>
        <w:rPr>
          <w:rFonts w:hint="eastAsia" w:ascii="仿宋_GB2312" w:hAnsi="仿宋_GB2312" w:eastAsia="仿宋_GB2312" w:cs="仿宋_GB2312"/>
          <w:b w:val="0"/>
          <w:bCs w:val="0"/>
          <w:color w:val="auto"/>
          <w:kern w:val="2"/>
          <w:sz w:val="32"/>
          <w:szCs w:val="32"/>
          <w:u w:val="none"/>
          <w:lang w:eastAsia="zh-Hans" w:bidi="ar-SA"/>
        </w:rPr>
        <w:t>协议</w:t>
      </w:r>
      <w:r>
        <w:rPr>
          <w:rFonts w:hint="eastAsia" w:ascii="仿宋_GB2312" w:hAnsi="仿宋_GB2312" w:eastAsia="仿宋_GB2312" w:cs="仿宋_GB2312"/>
          <w:b w:val="0"/>
          <w:bCs w:val="0"/>
          <w:color w:val="000000"/>
          <w:kern w:val="2"/>
          <w:sz w:val="32"/>
          <w:szCs w:val="32"/>
          <w:u w:val="none"/>
          <w:lang w:eastAsia="zh-Hans" w:bidi="ar-SA"/>
        </w:rPr>
        <w:t>另行约定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前海管理局通过此方式进行</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的机构总数不得超过当年度被</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机构总数的10%</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且扶持资金不得超过</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总金额的25%。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kern w:val="2"/>
          <w:sz w:val="32"/>
          <w:szCs w:val="32"/>
          <w:u w:val="none"/>
          <w:lang w:eastAsia="zh-Hans"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auto"/>
          <w:sz w:val="32"/>
          <w:szCs w:val="32"/>
          <w:u w:val="none"/>
          <w:lang w:eastAsia="zh-Hans"/>
        </w:rPr>
      </w:pPr>
      <w:r>
        <w:rPr>
          <w:rFonts w:hint="eastAsia" w:ascii="黑体" w:hAnsi="黑体" w:eastAsia="黑体" w:cs="黑体"/>
          <w:b w:val="0"/>
          <w:bCs/>
          <w:color w:val="auto"/>
          <w:sz w:val="32"/>
          <w:szCs w:val="32"/>
          <w:u w:val="none"/>
          <w:lang w:eastAsia="zh-Hans"/>
        </w:rPr>
        <w:t>第三章</w:t>
      </w:r>
      <w:r>
        <w:rPr>
          <w:rFonts w:hint="default" w:ascii="黑体" w:hAnsi="黑体" w:eastAsia="黑体" w:cs="黑体"/>
          <w:b w:val="0"/>
          <w:bCs/>
          <w:color w:val="auto"/>
          <w:sz w:val="32"/>
          <w:szCs w:val="32"/>
          <w:u w:val="none"/>
          <w:lang w:eastAsia="zh-Hans"/>
        </w:rPr>
        <w:t xml:space="preserve">  </w:t>
      </w:r>
      <w:r>
        <w:rPr>
          <w:rFonts w:hint="eastAsia" w:ascii="黑体" w:hAnsi="黑体" w:eastAsia="黑体" w:cs="黑体"/>
          <w:b w:val="0"/>
          <w:bCs/>
          <w:color w:val="auto"/>
          <w:sz w:val="32"/>
          <w:szCs w:val="32"/>
          <w:u w:val="none"/>
          <w:lang w:eastAsia="zh-Hans"/>
        </w:rPr>
        <w:t>申请与审核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u w:val="none"/>
          <w:lang w:eastAsia="zh-Hans"/>
        </w:rPr>
      </w:pPr>
      <w:r>
        <w:rPr>
          <w:rFonts w:hint="eastAsia" w:ascii="黑体" w:hAnsi="黑体" w:eastAsia="黑体" w:cs="黑体"/>
          <w:b w:val="0"/>
          <w:bCs/>
          <w:color w:val="auto"/>
          <w:sz w:val="32"/>
          <w:szCs w:val="32"/>
          <w:u w:val="none"/>
          <w:lang w:eastAsia="zh-Hans"/>
        </w:rPr>
        <w:t>第十五条</w:t>
      </w:r>
      <w:r>
        <w:rPr>
          <w:rFonts w:hint="default" w:ascii="黑体" w:hAnsi="黑体" w:eastAsia="黑体" w:cs="黑体"/>
          <w:b w:val="0"/>
          <w:bCs/>
          <w:color w:val="auto"/>
          <w:sz w:val="32"/>
          <w:szCs w:val="32"/>
          <w:u w:val="none"/>
          <w:lang w:eastAsia="zh-Hans"/>
        </w:rPr>
        <w:t xml:space="preserve">  </w:t>
      </w:r>
      <w:r>
        <w:rPr>
          <w:rFonts w:hint="eastAsia" w:ascii="仿宋_GB2312" w:hAnsi="仿宋_GB2312" w:eastAsia="仿宋_GB2312" w:cs="仿宋_GB2312"/>
          <w:b w:val="0"/>
          <w:bCs w:val="0"/>
          <w:color w:val="000000"/>
          <w:kern w:val="2"/>
          <w:sz w:val="32"/>
          <w:szCs w:val="32"/>
          <w:u w:val="none"/>
          <w:lang w:eastAsia="zh-Hans" w:bidi="ar-SA"/>
        </w:rPr>
        <w:t>租金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对象向前海管理局申请办公用房扶持资金时</w:t>
      </w:r>
      <w:r>
        <w:rPr>
          <w:rFonts w:hint="default" w:ascii="仿宋_GB2312" w:hAnsi="仿宋_GB2312" w:eastAsia="仿宋_GB2312" w:cs="仿宋_GB2312"/>
          <w:b w:val="0"/>
          <w:bCs w:val="0"/>
          <w:color w:val="000000"/>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其</w:t>
      </w:r>
      <w:r>
        <w:rPr>
          <w:rFonts w:hint="eastAsia" w:ascii="仿宋_GB2312" w:hAnsi="仿宋_GB2312" w:eastAsia="仿宋_GB2312" w:cs="仿宋_GB2312"/>
          <w:b w:val="0"/>
          <w:bCs w:val="0"/>
          <w:color w:val="auto"/>
          <w:kern w:val="2"/>
          <w:sz w:val="32"/>
          <w:szCs w:val="32"/>
          <w:u w:val="none"/>
          <w:lang w:eastAsia="zh-Hans" w:bidi="ar-SA"/>
        </w:rPr>
        <w:t>所入驻的办公楼宇</w:t>
      </w:r>
      <w:r>
        <w:rPr>
          <w:rFonts w:hint="default" w:ascii="仿宋_GB2312" w:hAnsi="仿宋_GB2312" w:eastAsia="仿宋_GB2312" w:cs="仿宋_GB2312"/>
          <w:b w:val="0"/>
          <w:bCs w:val="0"/>
          <w:color w:val="auto"/>
          <w:kern w:val="2"/>
          <w:sz w:val="32"/>
          <w:szCs w:val="32"/>
          <w:u w:val="none"/>
          <w:lang w:eastAsia="zh-Hans" w:bidi="ar-SA"/>
        </w:rPr>
        <w:t>资格条件每年一审。</w:t>
      </w:r>
      <w:r>
        <w:rPr>
          <w:rFonts w:hint="eastAsia" w:ascii="仿宋_GB2312" w:hAnsi="仿宋_GB2312" w:eastAsia="仿宋_GB2312" w:cs="仿宋_GB2312"/>
          <w:b w:val="0"/>
          <w:bCs w:val="0"/>
          <w:color w:val="000000"/>
          <w:kern w:val="2"/>
          <w:sz w:val="32"/>
          <w:szCs w:val="32"/>
          <w:u w:val="none"/>
          <w:lang w:eastAsia="zh-Hans" w:bidi="ar-SA"/>
        </w:rPr>
        <w:t>如所入驻的办公楼宇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尚未达到第五条第</w:t>
      </w: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项规定的条件</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办公楼宇业主单位应通过保函的形式向前海管理局提供承诺</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第十六条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购置扶持对象自行向前海管理局提交申请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租金扶持对象可自行申请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也可以委托区产业主管部门</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产权单位或项目运营单位向前海管理局提交申请。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扶持对象资格条件每年</w:t>
      </w: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审</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经审核不再符合资格条件的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不予以</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资格条件有变化的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根据变化后的资格条件予以</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购置扶持和租金扶持均采用递延一年的发放方式</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当年受理的为对上一年度的</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第十七条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办公用房扶持资金申报与核准流程如下</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申报。专项资金申请集中受理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受理时间以前海管理局发布公告为准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受理时限不少于10个工作日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申请主体应在受理期间提交有关申请材料</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（二）</w:t>
      </w:r>
      <w:r>
        <w:rPr>
          <w:rFonts w:hint="eastAsia" w:ascii="仿宋_GB2312" w:hAnsi="仿宋_GB2312" w:eastAsia="仿宋_GB2312" w:cs="仿宋_GB2312"/>
          <w:b w:val="0"/>
          <w:bCs w:val="0"/>
          <w:color w:val="000000"/>
          <w:kern w:val="2"/>
          <w:sz w:val="32"/>
          <w:szCs w:val="32"/>
          <w:u w:val="none"/>
          <w:lang w:eastAsia="zh-Hans" w:bidi="ar-SA"/>
        </w:rPr>
        <w:t>材料审查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前海管理局对申请材料进行审查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根 据本办法第六条进行</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择优不重复</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核查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审查通过的应向社会公示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公示期不少于5个工作日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任何组织或个人对公 示有异议的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应当在公示期内向前海管理局提出书面异议</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前海管理局应当对异议进行调查核实。异议成立的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对事项进行公示并书面告知异议人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异议不成立的告知异议人</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拨付资金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经公示无异议的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或有异议不成立的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前海管理局依规定拨付相应扶持资金。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第十八条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申请材料由前海管理局根据本办法规定条件以申报指南的形式列明</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并在前海管理局官方网站公示。申请主体应当提供信用承诺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对申请材料的真实性和合法性负责。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第十九条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申请材料符合要求的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前海管理局应当受理并在90个工作日内完成审核</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kern w:val="2"/>
          <w:sz w:val="32"/>
          <w:szCs w:val="32"/>
          <w:u w:val="none"/>
          <w:lang w:eastAsia="zh-Hans"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auto"/>
          <w:sz w:val="32"/>
          <w:szCs w:val="32"/>
          <w:u w:val="none"/>
          <w:lang w:eastAsia="zh-Hans"/>
        </w:rPr>
      </w:pPr>
      <w:r>
        <w:rPr>
          <w:rFonts w:hint="eastAsia" w:ascii="黑体" w:hAnsi="黑体" w:eastAsia="黑体" w:cs="黑体"/>
          <w:b w:val="0"/>
          <w:bCs/>
          <w:color w:val="auto"/>
          <w:sz w:val="32"/>
          <w:szCs w:val="32"/>
          <w:u w:val="none"/>
          <w:lang w:eastAsia="zh-Hans"/>
        </w:rPr>
        <w:t>第四章</w:t>
      </w:r>
      <w:r>
        <w:rPr>
          <w:rFonts w:hint="default" w:ascii="黑体" w:hAnsi="黑体" w:eastAsia="黑体" w:cs="黑体"/>
          <w:b w:val="0"/>
          <w:bCs/>
          <w:color w:val="auto"/>
          <w:sz w:val="32"/>
          <w:szCs w:val="32"/>
          <w:u w:val="none"/>
          <w:lang w:eastAsia="zh-Hans"/>
        </w:rPr>
        <w:t xml:space="preserve">  </w:t>
      </w:r>
      <w:r>
        <w:rPr>
          <w:rFonts w:hint="eastAsia" w:ascii="黑体" w:hAnsi="黑体" w:eastAsia="黑体" w:cs="黑体"/>
          <w:b w:val="0"/>
          <w:bCs/>
          <w:color w:val="auto"/>
          <w:sz w:val="32"/>
          <w:szCs w:val="32"/>
          <w:u w:val="none"/>
          <w:lang w:eastAsia="zh-Hans"/>
        </w:rPr>
        <w:t>责任与监督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u w:val="none"/>
          <w:lang w:eastAsia="zh-Hans" w:bidi="ar-SA"/>
        </w:rPr>
      </w:pPr>
      <w:r>
        <w:rPr>
          <w:rFonts w:hint="eastAsia" w:ascii="黑体" w:hAnsi="黑体" w:eastAsia="黑体" w:cs="黑体"/>
          <w:b w:val="0"/>
          <w:bCs/>
          <w:color w:val="auto"/>
          <w:sz w:val="32"/>
          <w:szCs w:val="32"/>
          <w:u w:val="none"/>
          <w:lang w:eastAsia="zh-Hans"/>
        </w:rPr>
        <w:t xml:space="preserve">第二十条  </w:t>
      </w:r>
      <w:r>
        <w:rPr>
          <w:rFonts w:hint="eastAsia" w:ascii="仿宋_GB2312" w:hAnsi="仿宋_GB2312" w:eastAsia="仿宋_GB2312" w:cs="仿宋_GB2312"/>
          <w:b w:val="0"/>
          <w:bCs w:val="0"/>
          <w:color w:val="auto"/>
          <w:kern w:val="2"/>
          <w:sz w:val="32"/>
          <w:szCs w:val="32"/>
          <w:u w:val="none"/>
          <w:lang w:eastAsia="zh-Hans" w:bidi="ar-SA"/>
        </w:rPr>
        <w:t>办公楼宇业主单位通过保函的形式向前海管理局提供承诺的，如办公楼宇业主单位在保函期限内未达到规定的条件，应当按照本办法的规定及保函的约定，在保函赔偿限额内向前海管理局承担经济赔偿责任。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w:t>
      </w:r>
      <w:r>
        <w:rPr>
          <w:rFonts w:hint="default" w:ascii="黑体" w:hAnsi="黑体" w:eastAsia="黑体" w:cs="黑体"/>
          <w:b w:val="0"/>
          <w:bCs/>
          <w:color w:val="auto"/>
          <w:sz w:val="32"/>
          <w:szCs w:val="32"/>
          <w:u w:val="none"/>
          <w:lang w:eastAsia="zh-Hans"/>
        </w:rPr>
        <w:t>一</w:t>
      </w:r>
      <w:r>
        <w:rPr>
          <w:rFonts w:hint="eastAsia" w:ascii="黑体" w:hAnsi="黑体" w:eastAsia="黑体" w:cs="黑体"/>
          <w:b w:val="0"/>
          <w:bCs/>
          <w:color w:val="auto"/>
          <w:sz w:val="32"/>
          <w:szCs w:val="32"/>
          <w:u w:val="none"/>
          <w:lang w:eastAsia="zh-Hans"/>
        </w:rPr>
        <w:t>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享受购置</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的机构应书面承诺自扶持款项拨付之日起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十年内不得对外租售</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且不得将注册地或税务缴纳关系迁离前海合作区。提前迁离的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由前海管理局按年度平均分摊</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追回剩余年度扶持资金并按当期贷款市场报价利率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LPR</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享受租金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的机构应书面承诺办公用房用于自用</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三 年内不得转租分租</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且不得将注册地或税务缴纳关系迁离前海合作区。转租分租或提前迁离的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应一次性退还所取得的扶持资金并按当期贷款市场报价利率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LPR</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根据第十四条规定签订</w:t>
      </w:r>
      <w:r>
        <w:rPr>
          <w:rFonts w:hint="default" w:ascii="仿宋_GB2312" w:hAnsi="仿宋_GB2312" w:eastAsia="仿宋_GB2312" w:cs="仿宋_GB2312"/>
          <w:b w:val="0"/>
          <w:bCs w:val="0"/>
          <w:color w:val="auto"/>
          <w:kern w:val="2"/>
          <w:sz w:val="32"/>
          <w:szCs w:val="32"/>
          <w:u w:val="none"/>
          <w:lang w:eastAsia="zh-Hans" w:bidi="ar-SA"/>
        </w:rPr>
        <w:t>专项</w:t>
      </w:r>
      <w:r>
        <w:rPr>
          <w:rFonts w:hint="eastAsia" w:ascii="仿宋_GB2312" w:hAnsi="仿宋_GB2312" w:eastAsia="仿宋_GB2312" w:cs="仿宋_GB2312"/>
          <w:b w:val="0"/>
          <w:bCs w:val="0"/>
          <w:color w:val="auto"/>
          <w:kern w:val="2"/>
          <w:sz w:val="32"/>
          <w:szCs w:val="32"/>
          <w:u w:val="none"/>
          <w:lang w:eastAsia="zh-Hans" w:bidi="ar-SA"/>
        </w:rPr>
        <w:t>协议</w:t>
      </w:r>
      <w:r>
        <w:rPr>
          <w:rFonts w:hint="eastAsia" w:ascii="仿宋_GB2312" w:hAnsi="仿宋_GB2312" w:eastAsia="仿宋_GB2312" w:cs="仿宋_GB2312"/>
          <w:b w:val="0"/>
          <w:bCs w:val="0"/>
          <w:color w:val="000000"/>
          <w:kern w:val="2"/>
          <w:sz w:val="32"/>
          <w:szCs w:val="32"/>
          <w:u w:val="none"/>
          <w:lang w:eastAsia="zh-Hans" w:bidi="ar-SA"/>
        </w:rPr>
        <w:t>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上述内容应在</w:t>
      </w:r>
      <w:r>
        <w:rPr>
          <w:rFonts w:hint="default" w:ascii="仿宋_GB2312" w:hAnsi="仿宋_GB2312" w:eastAsia="仿宋_GB2312" w:cs="仿宋_GB2312"/>
          <w:b w:val="0"/>
          <w:bCs w:val="0"/>
          <w:color w:val="auto"/>
          <w:kern w:val="2"/>
          <w:sz w:val="32"/>
          <w:szCs w:val="32"/>
          <w:u w:val="none"/>
          <w:lang w:eastAsia="zh-Hans" w:bidi="ar-SA"/>
        </w:rPr>
        <w:t>专项</w:t>
      </w:r>
      <w:r>
        <w:rPr>
          <w:rFonts w:hint="eastAsia" w:ascii="仿宋_GB2312" w:hAnsi="仿宋_GB2312" w:eastAsia="仿宋_GB2312" w:cs="仿宋_GB2312"/>
          <w:b w:val="0"/>
          <w:bCs w:val="0"/>
          <w:color w:val="auto"/>
          <w:kern w:val="2"/>
          <w:sz w:val="32"/>
          <w:szCs w:val="32"/>
          <w:u w:val="none"/>
          <w:lang w:eastAsia="zh-Hans" w:bidi="ar-SA"/>
        </w:rPr>
        <w:t>协议</w:t>
      </w:r>
      <w:r>
        <w:rPr>
          <w:rFonts w:hint="eastAsia" w:ascii="仿宋_GB2312" w:hAnsi="仿宋_GB2312" w:eastAsia="仿宋_GB2312" w:cs="仿宋_GB2312"/>
          <w:b w:val="0"/>
          <w:bCs w:val="0"/>
          <w:color w:val="000000"/>
          <w:kern w:val="2"/>
          <w:sz w:val="32"/>
          <w:szCs w:val="32"/>
          <w:u w:val="none"/>
          <w:lang w:eastAsia="zh-Hans" w:bidi="ar-SA"/>
        </w:rPr>
        <w:t>中明确约定。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第二十二条</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若发现产权单位及项目运营单位故意阻挠依法申请</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或哄抬租金价格</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扰乱市场秩序</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严重削弱承租单位承租意愿的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自发现违规行为之日起产权单位所持前海合作区内所有办公用房三年内不得纳入本办法扶持范围</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项目运营单位三年内不得代理任何机构向前海管理局 申请</w:t>
      </w:r>
      <w:r>
        <w:rPr>
          <w:rFonts w:hint="default" w:ascii="仿宋_GB2312" w:hAnsi="仿宋_GB2312" w:eastAsia="仿宋_GB2312" w:cs="仿宋_GB2312"/>
          <w:b w:val="0"/>
          <w:bCs w:val="0"/>
          <w:color w:val="000000"/>
          <w:kern w:val="2"/>
          <w:sz w:val="32"/>
          <w:szCs w:val="32"/>
          <w:u w:val="none"/>
          <w:lang w:eastAsia="zh-Hans" w:bidi="ar-SA"/>
        </w:rPr>
        <w:t>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第二十三条</w:t>
      </w:r>
      <w:r>
        <w:rPr>
          <w:rFonts w:hint="default" w:ascii="黑体" w:hAnsi="黑体" w:eastAsia="黑体" w:cs="黑体"/>
          <w:b w:val="0"/>
          <w:bCs/>
          <w:color w:val="auto"/>
          <w:sz w:val="32"/>
          <w:szCs w:val="32"/>
          <w:u w:val="none"/>
          <w:lang w:eastAsia="zh-Hans"/>
        </w:rPr>
        <w:t xml:space="preserve">  </w:t>
      </w:r>
      <w:r>
        <w:rPr>
          <w:rFonts w:hint="eastAsia" w:ascii="仿宋_GB2312" w:hAnsi="仿宋_GB2312" w:eastAsia="仿宋_GB2312" w:cs="仿宋_GB2312"/>
          <w:b w:val="0"/>
          <w:bCs w:val="0"/>
          <w:color w:val="000000"/>
          <w:kern w:val="2"/>
          <w:sz w:val="32"/>
          <w:szCs w:val="32"/>
          <w:u w:val="none"/>
          <w:lang w:eastAsia="zh-Hans" w:bidi="ar-SA"/>
        </w:rPr>
        <w:t>申请主体在申报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执行专项资金过程中存在弄虚作假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以其他不正当手段骗取资金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拒绝配合监督检查的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前海管理局收回扶持资金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并按当期贷款市场报价利率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LPR</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计息</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五年内不得申请前海任何形式产业资金</w:t>
      </w:r>
      <w:r>
        <w:rPr>
          <w:rFonts w:hint="default" w:ascii="仿宋_GB2312" w:hAnsi="仿宋_GB2312" w:eastAsia="仿宋_GB2312" w:cs="仿宋_GB2312"/>
          <w:b w:val="0"/>
          <w:bCs w:val="0"/>
          <w:color w:val="000000"/>
          <w:kern w:val="2"/>
          <w:sz w:val="32"/>
          <w:szCs w:val="32"/>
          <w:u w:val="none"/>
          <w:lang w:eastAsia="zh-Hans" w:bidi="ar-SA"/>
        </w:rPr>
        <w:t>扶持，</w:t>
      </w:r>
      <w:r>
        <w:rPr>
          <w:rFonts w:hint="eastAsia" w:ascii="仿宋_GB2312" w:hAnsi="仿宋_GB2312" w:eastAsia="仿宋_GB2312" w:cs="仿宋_GB2312"/>
          <w:b w:val="0"/>
          <w:bCs w:val="0"/>
          <w:color w:val="000000"/>
          <w:kern w:val="2"/>
          <w:sz w:val="32"/>
          <w:szCs w:val="32"/>
          <w:u w:val="none"/>
          <w:lang w:eastAsia="zh-Hans" w:bidi="ar-SA"/>
        </w:rPr>
        <w:t>并依据国家有关规定将不诚信名单向深圳市相关部门推送</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同时依法将该机构及其法定代表人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主要负责人和其他负有直接责任人员的行为信息纳入公共信用信息系统</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采取惩戒措施</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涉嫌犯罪的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第二十四条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扶持</w:t>
      </w:r>
      <w:r>
        <w:rPr>
          <w:rFonts w:hint="eastAsia" w:ascii="仿宋_GB2312" w:hAnsi="仿宋_GB2312" w:eastAsia="仿宋_GB2312" w:cs="仿宋_GB2312"/>
          <w:b w:val="0"/>
          <w:bCs w:val="0"/>
          <w:color w:val="000000"/>
          <w:kern w:val="2"/>
          <w:sz w:val="32"/>
          <w:szCs w:val="32"/>
          <w:u w:val="none"/>
          <w:lang w:eastAsia="zh-Hans" w:bidi="ar-SA"/>
        </w:rPr>
        <w:t>资金分配和使用情况</w:t>
      </w:r>
      <w:r>
        <w:rPr>
          <w:rFonts w:hint="default" w:ascii="仿宋_GB2312" w:hAnsi="仿宋_GB2312" w:eastAsia="仿宋_GB2312" w:cs="仿宋_GB2312"/>
          <w:b w:val="0"/>
          <w:bCs w:val="0"/>
          <w:color w:val="auto"/>
          <w:kern w:val="2"/>
          <w:sz w:val="32"/>
          <w:szCs w:val="32"/>
          <w:u w:val="none"/>
          <w:lang w:eastAsia="zh-Hans" w:bidi="ar-SA"/>
        </w:rPr>
        <w:t>应当</w:t>
      </w:r>
      <w:r>
        <w:rPr>
          <w:rFonts w:hint="eastAsia" w:ascii="仿宋_GB2312" w:hAnsi="仿宋_GB2312" w:eastAsia="仿宋_GB2312" w:cs="仿宋_GB2312"/>
          <w:b w:val="0"/>
          <w:bCs w:val="0"/>
          <w:color w:val="000000"/>
          <w:kern w:val="2"/>
          <w:sz w:val="32"/>
          <w:szCs w:val="32"/>
          <w:u w:val="none"/>
          <w:lang w:eastAsia="zh-Hans" w:bidi="ar-SA"/>
        </w:rPr>
        <w:t>向社会公开</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接受有关部门和社会监督</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第二十五条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前海管理局和申请主体应当保证申请材料和资金使用情况等材料的完整性</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接受财政部门、审计部门及前海廉政监督局监督</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第二十六条</w:t>
      </w:r>
      <w:r>
        <w:rPr>
          <w:rFonts w:hint="default" w:ascii="黑体" w:hAnsi="黑体" w:eastAsia="黑体" w:cs="黑体"/>
          <w:b w:val="0"/>
          <w:bCs/>
          <w:color w:val="auto"/>
          <w:sz w:val="32"/>
          <w:szCs w:val="32"/>
          <w:u w:val="none"/>
          <w:lang w:eastAsia="zh-Hans"/>
        </w:rPr>
        <w:t xml:space="preserve"> </w:t>
      </w:r>
      <w:r>
        <w:rPr>
          <w:rFonts w:hint="default" w:ascii="仿宋_GB2312" w:hAnsi="仿宋_GB2312" w:eastAsia="仿宋_GB2312" w:cs="仿宋_GB2312"/>
          <w:b w:val="0"/>
          <w:bCs w:val="0"/>
          <w:color w:val="000000"/>
          <w:kern w:val="2"/>
          <w:sz w:val="32"/>
          <w:szCs w:val="32"/>
          <w:u w:val="none"/>
          <w:lang w:eastAsia="zh-Hans" w:bidi="ar-SA"/>
        </w:rPr>
        <w:t xml:space="preserve"> </w:t>
      </w:r>
      <w:r>
        <w:rPr>
          <w:rFonts w:hint="eastAsia" w:ascii="仿宋_GB2312" w:hAnsi="仿宋_GB2312" w:eastAsia="仿宋_GB2312" w:cs="仿宋_GB2312"/>
          <w:b w:val="0"/>
          <w:bCs w:val="0"/>
          <w:color w:val="000000"/>
          <w:kern w:val="2"/>
          <w:sz w:val="32"/>
          <w:szCs w:val="32"/>
          <w:u w:val="none"/>
          <w:lang w:eastAsia="zh-Hans" w:bidi="ar-SA"/>
        </w:rPr>
        <w:t>前海管理局的工作人员在管理和审批资金过程中玩忽职守</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滥用职权</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不履行或不正确履行本管理办法规定的各项职责</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或利用职务便利谋取不正当利益</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依 法依规给予党纪政务处分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涉嫌职务犯罪的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依法移交监察机关处理</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kern w:val="2"/>
          <w:sz w:val="32"/>
          <w:szCs w:val="32"/>
          <w:u w:val="none"/>
          <w:lang w:eastAsia="zh-Hans"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auto"/>
          <w:sz w:val="32"/>
          <w:szCs w:val="32"/>
          <w:u w:val="none"/>
          <w:lang w:eastAsia="zh-Hans"/>
        </w:rPr>
      </w:pPr>
      <w:r>
        <w:rPr>
          <w:rFonts w:hint="eastAsia" w:ascii="黑体" w:hAnsi="黑体" w:eastAsia="黑体" w:cs="黑体"/>
          <w:b w:val="0"/>
          <w:bCs/>
          <w:color w:val="auto"/>
          <w:sz w:val="32"/>
          <w:szCs w:val="32"/>
          <w:u w:val="none"/>
          <w:lang w:eastAsia="zh-Hans"/>
        </w:rPr>
        <w:t>第五章</w:t>
      </w:r>
      <w:r>
        <w:rPr>
          <w:rFonts w:hint="default" w:ascii="黑体" w:hAnsi="黑体" w:eastAsia="黑体" w:cs="黑体"/>
          <w:b w:val="0"/>
          <w:bCs/>
          <w:color w:val="auto"/>
          <w:sz w:val="32"/>
          <w:szCs w:val="32"/>
          <w:u w:val="none"/>
          <w:lang w:eastAsia="zh-Hans"/>
        </w:rPr>
        <w:t xml:space="preserve">  </w:t>
      </w:r>
      <w:r>
        <w:rPr>
          <w:rFonts w:hint="eastAsia" w:ascii="黑体" w:hAnsi="黑体" w:eastAsia="黑体" w:cs="黑体"/>
          <w:b w:val="0"/>
          <w:bCs/>
          <w:color w:val="auto"/>
          <w:sz w:val="32"/>
          <w:szCs w:val="32"/>
          <w:u w:val="none"/>
          <w:lang w:eastAsia="zh-Hans"/>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黑体" w:hAnsi="黑体" w:eastAsia="黑体" w:cs="黑体"/>
          <w:b w:val="0"/>
          <w:bCs/>
          <w:color w:val="auto"/>
          <w:sz w:val="32"/>
          <w:szCs w:val="32"/>
          <w:u w:val="none"/>
          <w:lang w:eastAsia="zh-Hans"/>
        </w:rPr>
        <w:t>第二十七条</w:t>
      </w:r>
      <w:r>
        <w:rPr>
          <w:rFonts w:hint="default" w:ascii="黑体" w:hAnsi="黑体" w:eastAsia="黑体" w:cs="黑体"/>
          <w:b w:val="0"/>
          <w:bCs/>
          <w:color w:val="auto"/>
          <w:sz w:val="32"/>
          <w:szCs w:val="32"/>
          <w:u w:val="none"/>
          <w:lang w:eastAsia="zh-Hans"/>
        </w:rPr>
        <w:t xml:space="preserve">  </w:t>
      </w:r>
      <w:r>
        <w:rPr>
          <w:rFonts w:hint="eastAsia" w:ascii="仿宋_GB2312" w:hAnsi="仿宋_GB2312" w:eastAsia="仿宋_GB2312" w:cs="仿宋_GB2312"/>
          <w:b w:val="0"/>
          <w:bCs w:val="0"/>
          <w:color w:val="000000"/>
          <w:kern w:val="2"/>
          <w:sz w:val="32"/>
          <w:szCs w:val="32"/>
          <w:u w:val="none"/>
          <w:lang w:eastAsia="zh-Hans" w:bidi="ar-SA"/>
        </w:rPr>
        <w:t>本办法有关名词的解释如下</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（一）</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前海合作区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范围为中共中央</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国务院印发的《全面深化前海深港现代服务业合作区改革开放方案》</w:t>
      </w:r>
      <w:r>
        <w:rPr>
          <w:rFonts w:hint="default" w:ascii="仿宋_GB2312" w:hAnsi="仿宋_GB2312" w:eastAsia="仿宋_GB2312" w:cs="仿宋_GB2312"/>
          <w:b w:val="0"/>
          <w:bCs w:val="0"/>
          <w:color w:val="auto"/>
          <w:kern w:val="2"/>
          <w:sz w:val="32"/>
          <w:szCs w:val="32"/>
          <w:u w:val="none"/>
          <w:lang w:eastAsia="zh-Hans" w:bidi="ar-SA"/>
        </w:rPr>
        <w:t>（中发</w:t>
      </w:r>
      <w:r>
        <w:rPr>
          <w:rFonts w:hint="eastAsia" w:ascii="仿宋_GB2312" w:hAnsi="仿宋_GB2312" w:eastAsia="仿宋_GB2312" w:cs="仿宋_GB2312"/>
          <w:b w:val="0"/>
          <w:bCs w:val="0"/>
          <w:color w:val="auto"/>
          <w:kern w:val="2"/>
          <w:sz w:val="32"/>
          <w:szCs w:val="32"/>
          <w:u w:val="none"/>
          <w:lang w:eastAsia="zh-Hans" w:bidi="ar-SA"/>
        </w:rPr>
        <w:t>〔20</w:t>
      </w:r>
      <w:r>
        <w:rPr>
          <w:rFonts w:hint="default" w:ascii="仿宋_GB2312" w:hAnsi="仿宋_GB2312" w:eastAsia="仿宋_GB2312" w:cs="仿宋_GB2312"/>
          <w:b w:val="0"/>
          <w:bCs w:val="0"/>
          <w:color w:val="auto"/>
          <w:kern w:val="2"/>
          <w:sz w:val="32"/>
          <w:szCs w:val="32"/>
          <w:u w:val="none"/>
          <w:lang w:eastAsia="zh-Hans" w:bidi="ar-SA"/>
        </w:rPr>
        <w:t>21</w:t>
      </w:r>
      <w:r>
        <w:rPr>
          <w:rFonts w:hint="eastAsia" w:ascii="仿宋_GB2312" w:hAnsi="仿宋_GB2312" w:eastAsia="仿宋_GB2312" w:cs="仿宋_GB2312"/>
          <w:b w:val="0"/>
          <w:bCs w:val="0"/>
          <w:color w:val="auto"/>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22</w:t>
      </w:r>
      <w:r>
        <w:rPr>
          <w:rFonts w:hint="eastAsia" w:ascii="仿宋_GB2312" w:hAnsi="仿宋_GB2312" w:eastAsia="仿宋_GB2312" w:cs="仿宋_GB2312"/>
          <w:b w:val="0"/>
          <w:bCs w:val="0"/>
          <w:color w:val="auto"/>
          <w:kern w:val="2"/>
          <w:sz w:val="32"/>
          <w:szCs w:val="32"/>
          <w:u w:val="none"/>
          <w:lang w:eastAsia="zh-Hans" w:bidi="ar-SA"/>
        </w:rPr>
        <w:t>号</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确定的区域。</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原前海合作区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范围为《前海深港现代服务业合作区总体发展规划》</w:t>
      </w:r>
      <w:r>
        <w:rPr>
          <w:rFonts w:hint="default" w:ascii="仿宋_GB2312" w:hAnsi="仿宋_GB2312" w:eastAsia="仿宋_GB2312" w:cs="仿宋_GB2312"/>
          <w:b w:val="0"/>
          <w:bCs w:val="0"/>
          <w:color w:val="auto"/>
          <w:kern w:val="2"/>
          <w:sz w:val="32"/>
          <w:szCs w:val="32"/>
          <w:u w:val="none"/>
          <w:lang w:eastAsia="zh-Hans" w:bidi="ar-SA"/>
        </w:rPr>
        <w:t>（国函</w:t>
      </w:r>
      <w:r>
        <w:rPr>
          <w:rFonts w:hint="eastAsia" w:ascii="仿宋_GB2312" w:hAnsi="仿宋_GB2312" w:eastAsia="仿宋_GB2312" w:cs="仿宋_GB2312"/>
          <w:b w:val="0"/>
          <w:bCs w:val="0"/>
          <w:color w:val="auto"/>
          <w:kern w:val="2"/>
          <w:sz w:val="32"/>
          <w:szCs w:val="32"/>
          <w:u w:val="none"/>
          <w:lang w:eastAsia="zh-Hans" w:bidi="ar-SA"/>
        </w:rPr>
        <w:t>〔20</w:t>
      </w:r>
      <w:r>
        <w:rPr>
          <w:rFonts w:hint="default" w:ascii="仿宋_GB2312" w:hAnsi="仿宋_GB2312" w:eastAsia="仿宋_GB2312" w:cs="仿宋_GB2312"/>
          <w:b w:val="0"/>
          <w:bCs w:val="0"/>
          <w:color w:val="auto"/>
          <w:kern w:val="2"/>
          <w:sz w:val="32"/>
          <w:szCs w:val="32"/>
          <w:u w:val="none"/>
          <w:lang w:eastAsia="zh-Hans" w:bidi="ar-SA"/>
        </w:rPr>
        <w:t>10</w:t>
      </w:r>
      <w:r>
        <w:rPr>
          <w:rFonts w:hint="eastAsia" w:ascii="仿宋_GB2312" w:hAnsi="仿宋_GB2312" w:eastAsia="仿宋_GB2312" w:cs="仿宋_GB2312"/>
          <w:b w:val="0"/>
          <w:bCs w:val="0"/>
          <w:color w:val="auto"/>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86</w:t>
      </w:r>
      <w:r>
        <w:rPr>
          <w:rFonts w:hint="eastAsia" w:ascii="仿宋_GB2312" w:hAnsi="仿宋_GB2312" w:eastAsia="仿宋_GB2312" w:cs="仿宋_GB2312"/>
          <w:b w:val="0"/>
          <w:bCs w:val="0"/>
          <w:color w:val="auto"/>
          <w:kern w:val="2"/>
          <w:sz w:val="32"/>
          <w:szCs w:val="32"/>
          <w:u w:val="none"/>
          <w:lang w:eastAsia="zh-Hans" w:bidi="ar-SA"/>
        </w:rPr>
        <w:t>号</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确定的区域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（二）</w:t>
      </w:r>
      <w:r>
        <w:rPr>
          <w:rFonts w:hint="eastAsia" w:ascii="仿宋_GB2312" w:hAnsi="仿宋_GB2312" w:eastAsia="仿宋_GB2312" w:cs="仿宋_GB2312"/>
          <w:b w:val="0"/>
          <w:bCs w:val="0"/>
          <w:color w:val="auto"/>
          <w:kern w:val="2"/>
          <w:sz w:val="32"/>
          <w:szCs w:val="32"/>
          <w:u w:val="none"/>
          <w:lang w:eastAsia="zh-Hans" w:bidi="ar-SA"/>
        </w:rPr>
        <w:t>本办法所称</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auto"/>
          <w:kern w:val="2"/>
          <w:sz w:val="32"/>
          <w:szCs w:val="32"/>
          <w:u w:val="none"/>
          <w:lang w:eastAsia="zh-Hans" w:bidi="ar-SA"/>
        </w:rPr>
        <w:t>金融</w:t>
      </w:r>
      <w:r>
        <w:rPr>
          <w:rFonts w:hint="default" w:ascii="仿宋_GB2312" w:hAnsi="仿宋_GB2312" w:eastAsia="仿宋_GB2312" w:cs="仿宋_GB2312"/>
          <w:b w:val="0"/>
          <w:bCs w:val="0"/>
          <w:color w:val="auto"/>
          <w:kern w:val="2"/>
          <w:sz w:val="32"/>
          <w:szCs w:val="32"/>
          <w:u w:val="none"/>
          <w:lang w:eastAsia="zh-Hans" w:bidi="ar-SA"/>
        </w:rPr>
        <w:t>服务</w:t>
      </w:r>
      <w:r>
        <w:rPr>
          <w:rFonts w:hint="eastAsia" w:ascii="仿宋_GB2312" w:hAnsi="仿宋_GB2312" w:eastAsia="仿宋_GB2312" w:cs="仿宋_GB2312"/>
          <w:b w:val="0"/>
          <w:bCs w:val="0"/>
          <w:color w:val="auto"/>
          <w:kern w:val="2"/>
          <w:sz w:val="32"/>
          <w:szCs w:val="32"/>
          <w:u w:val="none"/>
          <w:lang w:eastAsia="zh-Hans" w:bidi="ar-SA"/>
        </w:rPr>
        <w:t>业</w:t>
      </w:r>
      <w:r>
        <w:rPr>
          <w:rFonts w:hint="default" w:ascii="仿宋_GB2312" w:hAnsi="仿宋_GB2312" w:eastAsia="仿宋_GB2312" w:cs="仿宋_GB2312"/>
          <w:b w:val="0"/>
          <w:bCs w:val="0"/>
          <w:color w:val="auto"/>
          <w:kern w:val="2"/>
          <w:sz w:val="32"/>
          <w:szCs w:val="32"/>
          <w:u w:val="none"/>
          <w:lang w:eastAsia="zh-Hans" w:bidi="ar-SA"/>
        </w:rPr>
        <w:t>、</w:t>
      </w:r>
      <w:r>
        <w:rPr>
          <w:rFonts w:hint="eastAsia" w:ascii="仿宋_GB2312" w:hAnsi="仿宋_GB2312" w:eastAsia="仿宋_GB2312" w:cs="仿宋_GB2312"/>
          <w:b w:val="0"/>
          <w:bCs w:val="0"/>
          <w:color w:val="auto"/>
          <w:kern w:val="2"/>
          <w:sz w:val="32"/>
          <w:szCs w:val="32"/>
          <w:u w:val="none"/>
          <w:lang w:eastAsia="zh-Hans" w:bidi="ar-SA"/>
        </w:rPr>
        <w:t>商贸物流业</w:t>
      </w:r>
      <w:r>
        <w:rPr>
          <w:rFonts w:hint="default" w:ascii="仿宋_GB2312" w:hAnsi="仿宋_GB2312" w:eastAsia="仿宋_GB2312" w:cs="仿宋_GB2312"/>
          <w:b w:val="0"/>
          <w:bCs w:val="0"/>
          <w:color w:val="auto"/>
          <w:kern w:val="2"/>
          <w:sz w:val="32"/>
          <w:szCs w:val="32"/>
          <w:u w:val="none"/>
          <w:lang w:eastAsia="zh-Hans" w:bidi="ar-SA"/>
        </w:rPr>
        <w:t>、信息服务业、</w:t>
      </w:r>
      <w:r>
        <w:rPr>
          <w:rFonts w:hint="eastAsia" w:ascii="仿宋_GB2312" w:hAnsi="仿宋_GB2312" w:eastAsia="仿宋_GB2312" w:cs="仿宋_GB2312"/>
          <w:b w:val="0"/>
          <w:bCs w:val="0"/>
          <w:color w:val="auto"/>
          <w:kern w:val="2"/>
          <w:sz w:val="32"/>
          <w:szCs w:val="32"/>
          <w:u w:val="none"/>
          <w:lang w:eastAsia="zh-Hans" w:bidi="ar-SA"/>
        </w:rPr>
        <w:t>科技服务业</w:t>
      </w:r>
      <w:r>
        <w:rPr>
          <w:rFonts w:hint="default" w:ascii="仿宋_GB2312" w:hAnsi="仿宋_GB2312" w:eastAsia="仿宋_GB2312" w:cs="仿宋_GB2312"/>
          <w:b w:val="0"/>
          <w:bCs w:val="0"/>
          <w:color w:val="auto"/>
          <w:kern w:val="2"/>
          <w:sz w:val="32"/>
          <w:szCs w:val="32"/>
          <w:u w:val="none"/>
          <w:lang w:eastAsia="zh-Hans" w:bidi="ar-SA"/>
        </w:rPr>
        <w:t>、文化创意产业、商务服务业、公共服务业、</w:t>
      </w:r>
      <w:r>
        <w:rPr>
          <w:rFonts w:hint="eastAsia" w:ascii="仿宋_GB2312" w:hAnsi="仿宋_GB2312" w:eastAsia="仿宋_GB2312" w:cs="仿宋_GB2312"/>
          <w:b w:val="0"/>
          <w:bCs w:val="0"/>
          <w:color w:val="auto"/>
          <w:kern w:val="2"/>
          <w:sz w:val="32"/>
          <w:szCs w:val="32"/>
          <w:u w:val="none"/>
          <w:lang w:eastAsia="zh-Hans" w:bidi="ar-SA"/>
        </w:rPr>
        <w:t>现代海洋产业</w:t>
      </w:r>
      <w:r>
        <w:rPr>
          <w:rFonts w:hint="default" w:ascii="仿宋_GB2312" w:hAnsi="仿宋_GB2312" w:eastAsia="仿宋_GB2312" w:cs="仿宋_GB2312"/>
          <w:b w:val="0"/>
          <w:bCs w:val="0"/>
          <w:color w:val="auto"/>
          <w:kern w:val="2"/>
          <w:sz w:val="32"/>
          <w:szCs w:val="32"/>
          <w:u w:val="none"/>
          <w:lang w:eastAsia="zh-Hans" w:bidi="ar-SA"/>
        </w:rPr>
        <w:t>、先进制造</w:t>
      </w:r>
      <w:r>
        <w:rPr>
          <w:rFonts w:hint="eastAsia" w:ascii="仿宋_GB2312" w:hAnsi="仿宋_GB2312" w:eastAsia="仿宋_GB2312" w:cs="仿宋_GB2312"/>
          <w:b w:val="0"/>
          <w:bCs w:val="0"/>
          <w:color w:val="auto"/>
          <w:kern w:val="2"/>
          <w:sz w:val="32"/>
          <w:szCs w:val="32"/>
          <w:u w:val="none"/>
          <w:lang w:eastAsia="zh-Hans" w:bidi="ar-SA"/>
        </w:rPr>
        <w:t>业等前海合作区鼓励发展的产业</w:t>
      </w:r>
      <w:r>
        <w:rPr>
          <w:rFonts w:hint="default" w:ascii="仿宋_GB2312" w:hAnsi="仿宋_GB2312" w:eastAsia="仿宋_GB2312" w:cs="仿宋_GB2312"/>
          <w:b w:val="0"/>
          <w:bCs w:val="0"/>
          <w:color w:val="auto"/>
          <w:kern w:val="2"/>
          <w:sz w:val="32"/>
          <w:szCs w:val="32"/>
          <w:u w:val="none"/>
          <w:lang w:eastAsia="zh-Hans" w:bidi="ar-SA"/>
        </w:rPr>
        <w:t>”，以前海管理局最新公布的产业目录为准。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（三）</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办公用房</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是指前海合作区内商业用地上的办公楼宇</w:t>
      </w:r>
      <w:r>
        <w:rPr>
          <w:rFonts w:hint="default" w:ascii="仿宋_GB2312" w:hAnsi="仿宋_GB2312" w:eastAsia="仿宋_GB2312" w:cs="仿宋_GB2312"/>
          <w:b w:val="0"/>
          <w:bCs w:val="0"/>
          <w:color w:val="000000"/>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租用下列物业用于办公的，不予以补助：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1.商务公寓或住宅；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2.房屋用途为商业的物业；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3.产权属于政府或前海管理局的物业。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（四）本办法所称“产业扶持用房”是指属于前海管理局资产，用于前海合作区产业扶持且符合下列条件之一的办公、商业及配套停车等特定用途物业：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1.在前海合作区有偿供应的土地上配套建设；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2.由前海管理局投资建设。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（五）</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是指前海合作区内的法人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含分支机构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及行业协会等非法人组织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政府机关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事业单位除外</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（六）</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实际经营地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是指申报时</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机构的实际管理机构设在前海合作区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并对机构生产经营</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人员</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账务</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财产等实施实质性全面管理和控制</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同时前海合作区内经营场地面积按不低于企业员工人数三分之一</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人均10</w:t>
      </w:r>
      <w:r>
        <w:rPr>
          <w:rFonts w:hint="default" w:ascii="Arial" w:hAnsi="Arial" w:eastAsia="仿宋_GB2312" w:cs="Arial"/>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核算。已取得前海合作区产业用地并签署产业发展监管协议的企业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承诺在土地出让合同约定的项目投入使用日期后 12个月内迁入的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视同实际经营地在前海合作区。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u w:val="none"/>
          <w:lang w:eastAsia="zh-Hans" w:bidi="ar-SA"/>
        </w:rPr>
      </w:pPr>
      <w:r>
        <w:rPr>
          <w:rFonts w:hint="default" w:ascii="仿宋_GB2312" w:hAnsi="仿宋_GB2312" w:eastAsia="仿宋_GB2312" w:cs="仿宋_GB2312"/>
          <w:b w:val="0"/>
          <w:bCs w:val="0"/>
          <w:color w:val="auto"/>
          <w:kern w:val="2"/>
          <w:sz w:val="32"/>
          <w:szCs w:val="32"/>
          <w:u w:val="none"/>
          <w:lang w:eastAsia="zh-Hans" w:bidi="ar-SA"/>
        </w:rPr>
        <w:t>（七）本办法所称“可租售面积”是指办公楼宇规划验收时核定的</w:t>
      </w:r>
      <w:r>
        <w:rPr>
          <w:rFonts w:hint="eastAsia" w:ascii="仿宋_GB2312" w:hAnsi="仿宋_GB2312" w:eastAsia="仿宋_GB2312" w:cs="仿宋_GB2312"/>
          <w:b w:val="0"/>
          <w:bCs w:val="0"/>
          <w:color w:val="auto"/>
          <w:kern w:val="2"/>
          <w:sz w:val="32"/>
          <w:szCs w:val="32"/>
          <w:u w:val="none"/>
          <w:lang w:val="en-US" w:eastAsia="zh-Hans" w:bidi="ar-SA"/>
        </w:rPr>
        <w:t>办公</w:t>
      </w:r>
      <w:r>
        <w:rPr>
          <w:rFonts w:hint="default" w:ascii="仿宋_GB2312" w:hAnsi="仿宋_GB2312" w:eastAsia="仿宋_GB2312" w:cs="仿宋_GB2312"/>
          <w:b w:val="0"/>
          <w:bCs w:val="0"/>
          <w:color w:val="auto"/>
          <w:kern w:val="2"/>
          <w:sz w:val="32"/>
          <w:szCs w:val="32"/>
          <w:u w:val="none"/>
          <w:lang w:eastAsia="zh-Hans" w:bidi="ar-SA"/>
        </w:rPr>
        <w:t>面积总数。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（八）</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新落户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是指符合以下条件之一的机构</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1.2021年1月1</w:t>
      </w:r>
      <w:r>
        <w:rPr>
          <w:rFonts w:hint="eastAsia" w:ascii="仿宋_GB2312" w:hAnsi="仿宋_GB2312" w:eastAsia="仿宋_GB2312" w:cs="仿宋_GB2312"/>
          <w:b w:val="0"/>
          <w:bCs w:val="0"/>
          <w:color w:val="000000"/>
          <w:kern w:val="2"/>
          <w:sz w:val="32"/>
          <w:szCs w:val="32"/>
          <w:u w:val="none"/>
          <w:lang w:eastAsia="zh-Hans" w:bidi="ar-SA"/>
        </w:rPr>
        <w:t>日</w:t>
      </w:r>
      <w:r>
        <w:rPr>
          <w:rFonts w:hint="default" w:ascii="仿宋_GB2312" w:hAnsi="仿宋_GB2312" w:eastAsia="仿宋_GB2312" w:cs="仿宋_GB2312"/>
          <w:b w:val="0"/>
          <w:bCs w:val="0"/>
          <w:color w:val="000000"/>
          <w:kern w:val="2"/>
          <w:sz w:val="32"/>
          <w:szCs w:val="32"/>
          <w:u w:val="none"/>
          <w:lang w:eastAsia="zh-Hans" w:bidi="ar-SA"/>
        </w:rPr>
        <w:t>（含）</w:t>
      </w:r>
      <w:r>
        <w:rPr>
          <w:rFonts w:hint="eastAsia" w:ascii="仿宋_GB2312" w:hAnsi="仿宋_GB2312" w:eastAsia="仿宋_GB2312" w:cs="仿宋_GB2312"/>
          <w:b w:val="0"/>
          <w:bCs w:val="0"/>
          <w:color w:val="000000"/>
          <w:kern w:val="2"/>
          <w:sz w:val="32"/>
          <w:szCs w:val="32"/>
          <w:u w:val="none"/>
          <w:lang w:eastAsia="zh-Hans" w:bidi="ar-SA"/>
        </w:rPr>
        <w:t>以后</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以前海合作区内实际经营地址</w:t>
      </w:r>
      <w:r>
        <w:rPr>
          <w:rFonts w:hint="default" w:ascii="仿宋_GB2312" w:hAnsi="仿宋_GB2312" w:eastAsia="仿宋_GB2312" w:cs="仿宋_GB2312"/>
          <w:b w:val="0"/>
          <w:bCs w:val="0"/>
          <w:color w:val="auto"/>
          <w:kern w:val="2"/>
          <w:sz w:val="32"/>
          <w:szCs w:val="32"/>
          <w:u w:val="none"/>
          <w:lang w:eastAsia="zh-Hans" w:bidi="ar-SA"/>
        </w:rPr>
        <w:t>注册或迁入的机构；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u w:val="none"/>
          <w:lang w:eastAsia="zh-Hans"/>
        </w:rPr>
      </w:pPr>
      <w:r>
        <w:rPr>
          <w:rFonts w:hint="default" w:ascii="仿宋_GB2312" w:hAnsi="仿宋_GB2312" w:eastAsia="仿宋_GB2312" w:cs="仿宋_GB2312"/>
          <w:b w:val="0"/>
          <w:bCs w:val="0"/>
          <w:color w:val="000000"/>
          <w:kern w:val="2"/>
          <w:sz w:val="32"/>
          <w:szCs w:val="32"/>
          <w:u w:val="none"/>
          <w:lang w:eastAsia="zh-Hans" w:bidi="ar-SA"/>
        </w:rPr>
        <w:t>2.2021年</w:t>
      </w:r>
      <w:r>
        <w:rPr>
          <w:rFonts w:hint="eastAsia" w:ascii="仿宋_GB2312" w:hAnsi="仿宋_GB2312" w:eastAsia="仿宋_GB2312" w:cs="仿宋_GB2312"/>
          <w:b w:val="0"/>
          <w:bCs w:val="0"/>
          <w:color w:val="000000"/>
          <w:kern w:val="2"/>
          <w:sz w:val="32"/>
          <w:szCs w:val="32"/>
          <w:u w:val="none"/>
          <w:lang w:eastAsia="zh-Hans" w:bidi="ar-SA"/>
        </w:rPr>
        <w:t>1月1日之前</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在前海合作区内采取住所托管方式进行商事登记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实际经营地址不在前海合作区内</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2021年1月1日</w:t>
      </w:r>
      <w:r>
        <w:rPr>
          <w:rFonts w:hint="default" w:ascii="仿宋_GB2312" w:hAnsi="仿宋_GB2312" w:eastAsia="仿宋_GB2312" w:cs="仿宋_GB2312"/>
          <w:b w:val="0"/>
          <w:bCs w:val="0"/>
          <w:color w:val="000000"/>
          <w:kern w:val="2"/>
          <w:sz w:val="32"/>
          <w:szCs w:val="32"/>
          <w:u w:val="none"/>
          <w:lang w:eastAsia="zh-Hans" w:bidi="ar-SA"/>
        </w:rPr>
        <w:t>（含）</w:t>
      </w:r>
      <w:r>
        <w:rPr>
          <w:rFonts w:hint="eastAsia" w:ascii="仿宋_GB2312" w:hAnsi="仿宋_GB2312" w:eastAsia="仿宋_GB2312" w:cs="仿宋_GB2312"/>
          <w:b w:val="0"/>
          <w:bCs w:val="0"/>
          <w:color w:val="000000"/>
          <w:kern w:val="2"/>
          <w:sz w:val="32"/>
          <w:szCs w:val="32"/>
          <w:u w:val="none"/>
          <w:lang w:eastAsia="zh-Hans" w:bidi="ar-SA"/>
        </w:rPr>
        <w:t>以后</w:t>
      </w:r>
      <w:r>
        <w:rPr>
          <w:rFonts w:hint="default" w:ascii="仿宋_GB2312" w:hAnsi="仿宋_GB2312" w:eastAsia="仿宋_GB2312" w:cs="仿宋_GB2312"/>
          <w:b w:val="0"/>
          <w:bCs w:val="0"/>
          <w:color w:val="000000"/>
          <w:kern w:val="2"/>
          <w:sz w:val="32"/>
          <w:szCs w:val="32"/>
          <w:u w:val="none"/>
          <w:lang w:eastAsia="zh-Hans" w:bidi="ar-SA"/>
        </w:rPr>
        <w:t>迁回</w:t>
      </w:r>
      <w:r>
        <w:rPr>
          <w:rFonts w:hint="eastAsia" w:ascii="仿宋_GB2312" w:hAnsi="仿宋_GB2312" w:eastAsia="仿宋_GB2312" w:cs="仿宋_GB2312"/>
          <w:b w:val="0"/>
          <w:bCs w:val="0"/>
          <w:color w:val="000000"/>
          <w:kern w:val="2"/>
          <w:sz w:val="32"/>
          <w:szCs w:val="32"/>
          <w:u w:val="none"/>
          <w:lang w:eastAsia="zh-Hans" w:bidi="ar-SA"/>
        </w:rPr>
        <w:t>前海合作区实地经营</w:t>
      </w:r>
      <w:r>
        <w:rPr>
          <w:rFonts w:hint="default" w:ascii="仿宋_GB2312" w:hAnsi="仿宋_GB2312" w:eastAsia="仿宋_GB2312" w:cs="仿宋_GB2312"/>
          <w:b w:val="0"/>
          <w:bCs w:val="0"/>
          <w:color w:val="000000"/>
          <w:kern w:val="2"/>
          <w:sz w:val="32"/>
          <w:szCs w:val="32"/>
          <w:u w:val="none"/>
          <w:lang w:eastAsia="zh-Hans" w:bidi="ar-SA"/>
        </w:rPr>
        <w:t>，</w:t>
      </w:r>
      <w:r>
        <w:rPr>
          <w:rFonts w:hint="default" w:ascii="仿宋_GB2312" w:hAnsi="仿宋_GB2312" w:eastAsia="仿宋_GB2312" w:cs="仿宋_GB2312"/>
          <w:b w:val="0"/>
          <w:bCs w:val="0"/>
          <w:color w:val="auto"/>
          <w:kern w:val="2"/>
          <w:sz w:val="32"/>
          <w:szCs w:val="32"/>
          <w:u w:val="none"/>
          <w:lang w:eastAsia="zh-Hans" w:bidi="ar-SA"/>
        </w:rPr>
        <w:t>且注册地址与实际经营地址一致</w:t>
      </w:r>
      <w:r>
        <w:rPr>
          <w:rFonts w:hint="eastAsia" w:ascii="仿宋_GB2312" w:hAnsi="仿宋_GB2312" w:eastAsia="仿宋_GB2312" w:cs="仿宋_GB2312"/>
          <w:b w:val="0"/>
          <w:bCs w:val="0"/>
          <w:color w:val="auto"/>
          <w:kern w:val="2"/>
          <w:sz w:val="32"/>
          <w:szCs w:val="32"/>
          <w:u w:val="none"/>
          <w:lang w:eastAsia="zh-Hans" w:bidi="ar-SA"/>
        </w:rPr>
        <w:t>的</w:t>
      </w:r>
      <w:r>
        <w:rPr>
          <w:rFonts w:hint="default" w:ascii="仿宋_GB2312" w:hAnsi="仿宋_GB2312" w:eastAsia="仿宋_GB2312" w:cs="仿宋_GB2312"/>
          <w:b w:val="0"/>
          <w:bCs w:val="0"/>
          <w:color w:val="auto"/>
          <w:kern w:val="2"/>
          <w:sz w:val="32"/>
          <w:szCs w:val="32"/>
          <w:u w:val="none"/>
          <w:lang w:eastAsia="zh-Hans" w:bidi="ar-SA"/>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lang w:eastAsia="zh-Hans" w:bidi="ar-SA"/>
        </w:rPr>
        <w:t>3.2021年</w:t>
      </w:r>
      <w:r>
        <w:rPr>
          <w:rFonts w:hint="eastAsia" w:ascii="仿宋_GB2312" w:hAnsi="仿宋_GB2312" w:eastAsia="仿宋_GB2312" w:cs="仿宋_GB2312"/>
          <w:b w:val="0"/>
          <w:bCs w:val="0"/>
          <w:color w:val="000000"/>
          <w:kern w:val="2"/>
          <w:sz w:val="32"/>
          <w:szCs w:val="32"/>
          <w:lang w:eastAsia="zh-Hans" w:bidi="ar-SA"/>
        </w:rPr>
        <w:t>1月1日之前</w:t>
      </w:r>
      <w:r>
        <w:rPr>
          <w:rFonts w:hint="default" w:ascii="仿宋_GB2312" w:hAnsi="仿宋_GB2312" w:eastAsia="仿宋_GB2312" w:cs="仿宋_GB2312"/>
          <w:b w:val="0"/>
          <w:bCs w:val="0"/>
          <w:color w:val="000000"/>
          <w:kern w:val="2"/>
          <w:sz w:val="32"/>
          <w:szCs w:val="32"/>
          <w:lang w:eastAsia="zh-Hans" w:bidi="ar-SA"/>
        </w:rPr>
        <w:t>，以原前海合作区内实际经营地址登记注册，符合《深圳前海深港现代服务业合作区招商引资奖励暂行办法》（深前海规</w:t>
      </w:r>
      <w:r>
        <w:rPr>
          <w:rFonts w:hint="eastAsia" w:ascii="仿宋_GB2312" w:hAnsi="仿宋_GB2312" w:eastAsia="仿宋_GB2312" w:cs="仿宋_GB2312"/>
          <w:b w:val="0"/>
          <w:bCs w:val="0"/>
          <w:color w:val="000000"/>
          <w:kern w:val="2"/>
          <w:sz w:val="32"/>
          <w:szCs w:val="32"/>
          <w:lang w:eastAsia="zh-Hans" w:bidi="ar-SA"/>
        </w:rPr>
        <w:t>〔20</w:t>
      </w:r>
      <w:r>
        <w:rPr>
          <w:rFonts w:hint="default" w:ascii="仿宋_GB2312" w:hAnsi="仿宋_GB2312" w:eastAsia="仿宋_GB2312" w:cs="仿宋_GB2312"/>
          <w:b w:val="0"/>
          <w:bCs w:val="0"/>
          <w:color w:val="000000"/>
          <w:kern w:val="2"/>
          <w:sz w:val="32"/>
          <w:szCs w:val="32"/>
          <w:lang w:eastAsia="zh-Hans" w:bidi="ar-SA"/>
        </w:rPr>
        <w:t>20</w:t>
      </w:r>
      <w:r>
        <w:rPr>
          <w:rFonts w:hint="eastAsia" w:ascii="仿宋_GB2312" w:hAnsi="仿宋_GB2312" w:eastAsia="仿宋_GB2312" w:cs="仿宋_GB2312"/>
          <w:b w:val="0"/>
          <w:bCs w:val="0"/>
          <w:color w:val="000000"/>
          <w:kern w:val="2"/>
          <w:sz w:val="32"/>
          <w:szCs w:val="32"/>
          <w:lang w:eastAsia="zh-Hans" w:bidi="ar-SA"/>
        </w:rPr>
        <w:t>〕</w:t>
      </w:r>
      <w:r>
        <w:rPr>
          <w:rFonts w:hint="default" w:ascii="仿宋_GB2312" w:hAnsi="仿宋_GB2312" w:eastAsia="仿宋_GB2312" w:cs="仿宋_GB2312"/>
          <w:b w:val="0"/>
          <w:bCs w:val="0"/>
          <w:color w:val="000000"/>
          <w:kern w:val="2"/>
          <w:sz w:val="32"/>
          <w:szCs w:val="32"/>
          <w:lang w:eastAsia="zh-Hans" w:bidi="ar-SA"/>
        </w:rPr>
        <w:t>3号）中A类及以上企业的。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（九）</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港资机构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指香港投资者持股 25%以上在前海合作区注册的企业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香港投资者是指在中国香港特别行政区依法注册或登记设立并从事实质性商业经 营的法人机构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香港居民。香港居民是指中国香港特别行政区永久性居民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赴香港定居的内地居民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已注销内地户籍</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前款所称实质性商业经营应当符合下列标准</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1.</w:t>
      </w:r>
      <w:r>
        <w:rPr>
          <w:rFonts w:hint="eastAsia" w:ascii="仿宋_GB2312" w:hAnsi="仿宋_GB2312" w:eastAsia="仿宋_GB2312" w:cs="仿宋_GB2312"/>
          <w:b w:val="0"/>
          <w:bCs w:val="0"/>
          <w:color w:val="000000"/>
          <w:kern w:val="2"/>
          <w:sz w:val="32"/>
          <w:szCs w:val="32"/>
          <w:u w:val="none"/>
          <w:lang w:eastAsia="zh-Hans" w:bidi="ar-SA"/>
        </w:rPr>
        <w:t>根据香港《公司条例》或其他有关条例注册或登记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并取得有效商业登记证</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香港法例如有规定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应取得开展该经营业务的牌照或许可</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2.</w:t>
      </w:r>
      <w:r>
        <w:rPr>
          <w:rFonts w:hint="eastAsia" w:ascii="仿宋_GB2312" w:hAnsi="仿宋_GB2312" w:eastAsia="仿宋_GB2312" w:cs="仿宋_GB2312"/>
          <w:b w:val="0"/>
          <w:bCs w:val="0"/>
          <w:color w:val="000000"/>
          <w:kern w:val="2"/>
          <w:sz w:val="32"/>
          <w:szCs w:val="32"/>
          <w:u w:val="none"/>
          <w:lang w:eastAsia="zh-Hans" w:bidi="ar-SA"/>
        </w:rPr>
        <w:t>在香港注册或登记设立并从事实质性商业经营1年 以上</w:t>
      </w:r>
      <w:r>
        <w:rPr>
          <w:rFonts w:hint="default" w:ascii="仿宋_GB2312" w:hAnsi="仿宋_GB2312" w:eastAsia="仿宋_GB2312" w:cs="仿宋_GB2312"/>
          <w:b w:val="0"/>
          <w:bCs w:val="0"/>
          <w:color w:val="000000"/>
          <w:kern w:val="2"/>
          <w:sz w:val="32"/>
          <w:szCs w:val="32"/>
          <w:u w:val="none"/>
          <w:lang w:eastAsia="zh-Hans" w:bidi="ar-SA"/>
        </w:rPr>
        <w:t>（含1年）；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3.</w:t>
      </w:r>
      <w:r>
        <w:rPr>
          <w:rFonts w:hint="default" w:ascii="仿宋_GB2312" w:hAnsi="仿宋_GB2312" w:eastAsia="仿宋_GB2312" w:cs="仿宋_GB2312"/>
          <w:b w:val="0"/>
          <w:bCs w:val="0"/>
          <w:color w:val="000000"/>
          <w:kern w:val="2"/>
          <w:sz w:val="32"/>
          <w:szCs w:val="32"/>
          <w:u w:val="none"/>
          <w:lang w:eastAsia="zh-Hans" w:bidi="ar-SA"/>
        </w:rPr>
        <w:t>在</w:t>
      </w:r>
      <w:r>
        <w:rPr>
          <w:rFonts w:hint="eastAsia" w:ascii="仿宋_GB2312" w:hAnsi="仿宋_GB2312" w:eastAsia="仿宋_GB2312" w:cs="仿宋_GB2312"/>
          <w:b w:val="0"/>
          <w:bCs w:val="0"/>
          <w:color w:val="000000"/>
          <w:kern w:val="2"/>
          <w:sz w:val="32"/>
          <w:szCs w:val="32"/>
          <w:u w:val="none"/>
          <w:lang w:eastAsia="zh-Hans" w:bidi="ar-SA"/>
        </w:rPr>
        <w:t>香港从事实质性商业经营期间依法缴纳利得税</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4.在香港拥有或租用业务场所从事实质性商业经营</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5.雇用在香港居留不受限制的居民或持单程证在香港定居的内地人士。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通过收购或兼并的方式取得第一款规定香港法人机构 50%以上股权满一年</w:t>
      </w:r>
      <w:r>
        <w:rPr>
          <w:rFonts w:hint="default" w:ascii="仿宋_GB2312" w:hAnsi="仿宋_GB2312" w:eastAsia="仿宋_GB2312" w:cs="仿宋_GB2312"/>
          <w:b w:val="0"/>
          <w:bCs w:val="0"/>
          <w:color w:val="000000"/>
          <w:kern w:val="2"/>
          <w:sz w:val="32"/>
          <w:szCs w:val="32"/>
          <w:u w:val="none"/>
          <w:lang w:eastAsia="zh-Hans" w:bidi="ar-SA"/>
        </w:rPr>
        <w:t>以上的，</w:t>
      </w:r>
      <w:r>
        <w:rPr>
          <w:rFonts w:hint="eastAsia" w:ascii="仿宋_GB2312" w:hAnsi="仿宋_GB2312" w:eastAsia="仿宋_GB2312" w:cs="仿宋_GB2312"/>
          <w:b w:val="0"/>
          <w:bCs w:val="0"/>
          <w:color w:val="000000"/>
          <w:kern w:val="2"/>
          <w:sz w:val="32"/>
          <w:szCs w:val="32"/>
          <w:u w:val="none"/>
          <w:lang w:eastAsia="zh-Hans" w:bidi="ar-SA"/>
        </w:rPr>
        <w:t>该被收购或兼并的机构属于符合第一款规定的香港投资者</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澳资机构认定及扶持标准参照港资机构执行</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“未被纳入前海总部企业名录</w:t>
      </w:r>
      <w:r>
        <w:rPr>
          <w:rFonts w:hint="eastAsia" w:ascii="仿宋_GB2312" w:hAnsi="仿宋_GB2312" w:eastAsia="仿宋_GB2312" w:cs="仿宋_GB2312"/>
          <w:b w:val="0"/>
          <w:bCs w:val="0"/>
          <w:color w:val="000000"/>
          <w:kern w:val="2"/>
          <w:sz w:val="32"/>
          <w:szCs w:val="32"/>
          <w:u w:val="none"/>
          <w:lang w:eastAsia="zh-Hans" w:bidi="ar-SA"/>
        </w:rPr>
        <w:t>的其他重点机构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是包括</w:t>
      </w:r>
      <w:r>
        <w:rPr>
          <w:rFonts w:hint="default" w:ascii="仿宋_GB2312" w:hAnsi="仿宋_GB2312" w:eastAsia="仿宋_GB2312" w:cs="仿宋_GB2312"/>
          <w:b w:val="0"/>
          <w:bCs w:val="0"/>
          <w:color w:val="000000"/>
          <w:kern w:val="2"/>
          <w:sz w:val="32"/>
          <w:szCs w:val="32"/>
          <w:u w:val="none"/>
          <w:lang w:eastAsia="zh-Hans" w:bidi="ar-SA"/>
        </w:rPr>
        <w:t>具备</w:t>
      </w:r>
      <w:r>
        <w:rPr>
          <w:rFonts w:hint="eastAsia" w:ascii="仿宋_GB2312" w:hAnsi="仿宋_GB2312" w:eastAsia="仿宋_GB2312" w:cs="仿宋_GB2312"/>
          <w:b w:val="0"/>
          <w:bCs w:val="0"/>
          <w:color w:val="000000"/>
          <w:kern w:val="2"/>
          <w:sz w:val="32"/>
          <w:szCs w:val="32"/>
          <w:u w:val="none"/>
          <w:lang w:eastAsia="zh-Hans" w:bidi="ar-SA"/>
        </w:rPr>
        <w:t>以下条件</w:t>
      </w:r>
      <w:r>
        <w:rPr>
          <w:rFonts w:hint="default" w:ascii="仿宋_GB2312" w:hAnsi="仿宋_GB2312" w:eastAsia="仿宋_GB2312" w:cs="仿宋_GB2312"/>
          <w:b w:val="0"/>
          <w:bCs w:val="0"/>
          <w:color w:val="000000"/>
          <w:kern w:val="2"/>
          <w:sz w:val="32"/>
          <w:szCs w:val="32"/>
          <w:u w:val="none"/>
          <w:lang w:eastAsia="zh-Hans" w:bidi="ar-SA"/>
        </w:rPr>
        <w:t>之</w:t>
      </w:r>
      <w:r>
        <w:rPr>
          <w:rFonts w:hint="eastAsia" w:ascii="仿宋_GB2312" w:hAnsi="仿宋_GB2312" w:eastAsia="仿宋_GB2312" w:cs="仿宋_GB2312"/>
          <w:b w:val="0"/>
          <w:bCs w:val="0"/>
          <w:color w:val="000000"/>
          <w:kern w:val="2"/>
          <w:sz w:val="32"/>
          <w:szCs w:val="32"/>
          <w:u w:val="none"/>
          <w:lang w:eastAsia="zh-Hans" w:bidi="ar-SA"/>
        </w:rPr>
        <w:t>一</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1.世界500强</w:t>
      </w:r>
      <w:r>
        <w:rPr>
          <w:rFonts w:hint="default" w:ascii="仿宋_GB2312" w:hAnsi="仿宋_GB2312" w:eastAsia="仿宋_GB2312" w:cs="仿宋_GB2312"/>
          <w:b w:val="0"/>
          <w:bCs w:val="0"/>
          <w:color w:val="000000"/>
          <w:kern w:val="2"/>
          <w:sz w:val="32"/>
          <w:szCs w:val="32"/>
          <w:u w:val="none"/>
          <w:lang w:eastAsia="zh-Hans" w:bidi="ar-SA"/>
        </w:rPr>
        <w:t>、中国</w:t>
      </w:r>
      <w:r>
        <w:rPr>
          <w:rFonts w:hint="eastAsia" w:ascii="仿宋_GB2312" w:hAnsi="仿宋_GB2312" w:eastAsia="仿宋_GB2312" w:cs="仿宋_GB2312"/>
          <w:b w:val="0"/>
          <w:bCs w:val="0"/>
          <w:color w:val="000000"/>
          <w:kern w:val="2"/>
          <w:sz w:val="32"/>
          <w:szCs w:val="32"/>
          <w:u w:val="none"/>
          <w:lang w:eastAsia="zh-Hans" w:bidi="ar-SA"/>
        </w:rPr>
        <w:t>500强企业</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2.在上海</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深圳</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北京</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香港证券交易所上市的企业</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3.经国家金融监管部门批准设立的其他持牌金融机构</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或</w:t>
      </w:r>
      <w:r>
        <w:rPr>
          <w:rFonts w:hint="default" w:ascii="仿宋_GB2312" w:hAnsi="仿宋_GB2312" w:eastAsia="仿宋_GB2312" w:cs="仿宋_GB2312"/>
          <w:b w:val="0"/>
          <w:bCs w:val="0"/>
          <w:color w:val="000000"/>
          <w:kern w:val="2"/>
          <w:sz w:val="32"/>
          <w:szCs w:val="32"/>
          <w:u w:val="none"/>
          <w:lang w:eastAsia="zh-Hans" w:bidi="ar-SA"/>
        </w:rPr>
        <w:t>隶属于银行、证券公司、保险公司等</w:t>
      </w:r>
      <w:r>
        <w:rPr>
          <w:rFonts w:hint="eastAsia" w:ascii="仿宋_GB2312" w:hAnsi="仿宋_GB2312" w:eastAsia="仿宋_GB2312" w:cs="仿宋_GB2312"/>
          <w:b w:val="0"/>
          <w:bCs w:val="0"/>
          <w:color w:val="000000"/>
          <w:kern w:val="2"/>
          <w:sz w:val="32"/>
          <w:szCs w:val="32"/>
          <w:u w:val="none"/>
          <w:lang w:eastAsia="zh-Hans" w:bidi="ar-SA"/>
        </w:rPr>
        <w:t>金融企业总部的深圳市分行</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分公司</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外国及港澳台银行分行</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4.经深圳市认定的总部企业</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eastAsia" w:ascii="仿宋_GB2312" w:hAnsi="仿宋_GB2312" w:eastAsia="仿宋_GB2312" w:cs="仿宋_GB2312"/>
          <w:b w:val="0"/>
          <w:bCs w:val="0"/>
          <w:color w:val="000000"/>
          <w:kern w:val="2"/>
          <w:sz w:val="32"/>
          <w:szCs w:val="32"/>
          <w:u w:val="none"/>
          <w:lang w:eastAsia="zh-Hans" w:bidi="ar-SA"/>
        </w:rPr>
        <w:t>5.独角兽企业</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u w:val="none"/>
          <w:lang w:eastAsia="zh-Hans"/>
        </w:rPr>
      </w:pPr>
      <w:r>
        <w:rPr>
          <w:rFonts w:hint="eastAsia" w:ascii="仿宋_GB2312" w:hAnsi="仿宋_GB2312" w:eastAsia="仿宋_GB2312" w:cs="仿宋_GB2312"/>
          <w:b w:val="0"/>
          <w:bCs w:val="0"/>
          <w:color w:val="000000"/>
          <w:kern w:val="2"/>
          <w:sz w:val="32"/>
          <w:szCs w:val="32"/>
          <w:u w:val="none"/>
          <w:lang w:eastAsia="zh-Hans" w:bidi="ar-SA"/>
        </w:rPr>
        <w:t>6.</w:t>
      </w:r>
      <w:r>
        <w:rPr>
          <w:rFonts w:hint="default" w:ascii="仿宋_GB2312" w:hAnsi="仿宋_GB2312" w:eastAsia="仿宋_GB2312" w:cs="仿宋_GB2312"/>
          <w:b w:val="0"/>
          <w:bCs w:val="0"/>
          <w:color w:val="000000"/>
          <w:kern w:val="2"/>
          <w:sz w:val="32"/>
          <w:szCs w:val="32"/>
          <w:u w:val="none"/>
          <w:lang w:eastAsia="zh-Hans" w:bidi="ar-SA"/>
        </w:rPr>
        <w:t>上一</w:t>
      </w:r>
      <w:r>
        <w:rPr>
          <w:rFonts w:hint="eastAsia" w:ascii="仿宋_GB2312" w:hAnsi="仿宋_GB2312" w:eastAsia="仿宋_GB2312" w:cs="仿宋_GB2312"/>
          <w:b w:val="0"/>
          <w:bCs w:val="0"/>
          <w:color w:val="000000"/>
          <w:kern w:val="2"/>
          <w:sz w:val="32"/>
          <w:szCs w:val="32"/>
          <w:u w:val="none"/>
          <w:lang w:eastAsia="zh-Hans" w:bidi="ar-SA"/>
        </w:rPr>
        <w:t>年度营业收入不少于1亿元的国家高新技术企 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在证书有效期内</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（十一）</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世界500强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以美国《财富》杂志最新公布的为准</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中国500强</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以中国企业联合会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中国企业家协会联合最新发布的为准</w:t>
      </w:r>
      <w:r>
        <w:rPr>
          <w:rFonts w:hint="default" w:ascii="仿宋_GB2312" w:hAnsi="仿宋_GB2312" w:eastAsia="仿宋_GB2312" w:cs="仿宋_GB2312"/>
          <w:b w:val="0"/>
          <w:bCs w:val="0"/>
          <w:color w:val="000000"/>
          <w:kern w:val="2"/>
          <w:sz w:val="32"/>
          <w:szCs w:val="32"/>
          <w:u w:val="none"/>
          <w:lang w:eastAsia="zh-Hans"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（十二）</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独角兽企业</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是指成立10年以内、最近一轮融资估值不少于10亿美元且尚未上市的企业。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（十三）本办法所称“连续扶持三年”是指连续扶持周期为36个月。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（十四）</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租金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是指租户与业主签订租赁合同所约定的租金</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不含水电费</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空调费、物业管理费等其他费用</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合同所约定的租金应与实际缴纳租金发票金额一致。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（十五）</w:t>
      </w:r>
      <w:r>
        <w:rPr>
          <w:rFonts w:hint="eastAsia" w:ascii="仿宋_GB2312" w:hAnsi="仿宋_GB2312" w:eastAsia="仿宋_GB2312" w:cs="仿宋_GB2312"/>
          <w:b w:val="0"/>
          <w:bCs w:val="0"/>
          <w:color w:val="000000"/>
          <w:kern w:val="2"/>
          <w:sz w:val="32"/>
          <w:szCs w:val="32"/>
          <w:u w:val="none"/>
          <w:lang w:eastAsia="zh-Hans" w:bidi="ar-SA"/>
        </w:rPr>
        <w:t>本办法所指金额的币种均为人民币。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u w:val="none"/>
          <w:lang w:eastAsia="zh-Hans" w:bidi="ar-SA"/>
        </w:rPr>
      </w:pPr>
      <w:r>
        <w:rPr>
          <w:rFonts w:hint="default" w:ascii="仿宋_GB2312" w:hAnsi="仿宋_GB2312" w:eastAsia="仿宋_GB2312" w:cs="仿宋_GB2312"/>
          <w:b w:val="0"/>
          <w:bCs w:val="0"/>
          <w:color w:val="000000"/>
          <w:kern w:val="2"/>
          <w:sz w:val="32"/>
          <w:szCs w:val="32"/>
          <w:u w:val="none"/>
          <w:lang w:eastAsia="zh-Hans" w:bidi="ar-SA"/>
        </w:rPr>
        <w:t>（十六）</w:t>
      </w:r>
      <w:r>
        <w:rPr>
          <w:rFonts w:hint="eastAsia" w:ascii="仿宋_GB2312" w:hAnsi="仿宋_GB2312" w:eastAsia="仿宋_GB2312" w:cs="仿宋_GB2312"/>
          <w:b w:val="0"/>
          <w:bCs w:val="0"/>
          <w:color w:val="000000"/>
          <w:kern w:val="2"/>
          <w:sz w:val="32"/>
          <w:szCs w:val="32"/>
          <w:u w:val="none"/>
          <w:lang w:eastAsia="zh-Hans" w:bidi="ar-SA"/>
        </w:rPr>
        <w:t>本办法所称</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不少于</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不超过</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以上</w:t>
      </w:r>
      <w:r>
        <w:rPr>
          <w:rFonts w:hint="default" w:ascii="仿宋_GB2312" w:hAnsi="仿宋_GB2312" w:eastAsia="仿宋_GB2312" w:cs="仿宋_GB2312"/>
          <w:b w:val="0"/>
          <w:bCs w:val="0"/>
          <w:color w:val="000000"/>
          <w:kern w:val="2"/>
          <w:sz w:val="32"/>
          <w:szCs w:val="32"/>
          <w:u w:val="none"/>
          <w:lang w:eastAsia="zh-Hans" w:bidi="ar-SA"/>
        </w:rPr>
        <w:t>”</w:t>
      </w:r>
      <w:r>
        <w:rPr>
          <w:rFonts w:hint="eastAsia" w:ascii="仿宋_GB2312" w:hAnsi="仿宋_GB2312" w:eastAsia="仿宋_GB2312" w:cs="仿宋_GB2312"/>
          <w:b w:val="0"/>
          <w:bCs w:val="0"/>
          <w:color w:val="000000"/>
          <w:kern w:val="2"/>
          <w:sz w:val="32"/>
          <w:szCs w:val="32"/>
          <w:u w:val="none"/>
          <w:lang w:eastAsia="zh-Hans" w:bidi="ar-SA"/>
        </w:rPr>
        <w:t>均含本数。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lang w:eastAsia="zh-Hans" w:bidi="ar-SA"/>
        </w:rPr>
      </w:pPr>
      <w:r>
        <w:rPr>
          <w:rFonts w:hint="eastAsia" w:ascii="黑体" w:hAnsi="黑体" w:eastAsia="黑体" w:cs="黑体"/>
          <w:b w:val="0"/>
          <w:bCs/>
          <w:color w:val="auto"/>
          <w:sz w:val="32"/>
          <w:szCs w:val="32"/>
          <w:lang w:eastAsia="zh-Hans"/>
        </w:rPr>
        <w:t>第二十</w:t>
      </w:r>
      <w:r>
        <w:rPr>
          <w:rFonts w:hint="default" w:ascii="黑体" w:hAnsi="黑体" w:eastAsia="黑体" w:cs="黑体"/>
          <w:b w:val="0"/>
          <w:bCs/>
          <w:color w:val="auto"/>
          <w:sz w:val="32"/>
          <w:szCs w:val="32"/>
          <w:lang w:eastAsia="zh-Hans"/>
        </w:rPr>
        <w:t>八</w:t>
      </w:r>
      <w:r>
        <w:rPr>
          <w:rFonts w:hint="eastAsia" w:ascii="黑体" w:hAnsi="黑体" w:eastAsia="黑体" w:cs="黑体"/>
          <w:b w:val="0"/>
          <w:bCs/>
          <w:color w:val="auto"/>
          <w:sz w:val="32"/>
          <w:szCs w:val="32"/>
          <w:lang w:eastAsia="zh-Hans"/>
        </w:rPr>
        <w:t>条</w:t>
      </w:r>
      <w:r>
        <w:rPr>
          <w:rFonts w:hint="default" w:ascii="黑体" w:hAnsi="黑体" w:eastAsia="黑体" w:cs="黑体"/>
          <w:b w:val="0"/>
          <w:bCs/>
          <w:color w:val="auto"/>
          <w:sz w:val="32"/>
          <w:szCs w:val="32"/>
          <w:lang w:eastAsia="zh-Hans"/>
        </w:rPr>
        <w:t xml:space="preserve"> </w:t>
      </w:r>
      <w:r>
        <w:rPr>
          <w:rFonts w:hint="default" w:ascii="仿宋_GB2312" w:hAnsi="仿宋_GB2312" w:eastAsia="仿宋_GB2312" w:cs="仿宋_GB2312"/>
          <w:b w:val="0"/>
          <w:bCs w:val="0"/>
          <w:color w:val="000000"/>
          <w:kern w:val="2"/>
          <w:sz w:val="32"/>
          <w:szCs w:val="32"/>
          <w:lang w:eastAsia="zh-Hans" w:bidi="ar-SA"/>
        </w:rPr>
        <w:t xml:space="preserve"> 本办法自2022年  月  日起实施，有效期三年。《深圳前海深港现代服务业合作区促进产业集聚办公用房资金补贴办法》（深前海规〔2021〕5号）同时废止。按照深前海规〔2021〕5号文规定申请相关资助的事项，在本办法生效后未完成资金审核及拨付的，其政策依据仍为深前海规〔2021〕5号文。其他有关规定与本办法内容不一致的，以本办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kern w:val="2"/>
          <w:sz w:val="32"/>
          <w:szCs w:val="32"/>
          <w:u w:val="none"/>
          <w:lang w:eastAsia="zh-Hans" w:bidi="ar-S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DFhOTEyZmIwYjAzNDUyNmU2OTRlNzJiNDU0OTMifQ=="/>
  </w:docVars>
  <w:rsids>
    <w:rsidRoot w:val="4A1947CF"/>
    <w:rsid w:val="0F97E91F"/>
    <w:rsid w:val="14FB2DA2"/>
    <w:rsid w:val="178C22CE"/>
    <w:rsid w:val="1EFB48A6"/>
    <w:rsid w:val="1F2C1EA3"/>
    <w:rsid w:val="1F7E2015"/>
    <w:rsid w:val="1FFF1753"/>
    <w:rsid w:val="26EE3DF6"/>
    <w:rsid w:val="27615D78"/>
    <w:rsid w:val="298F2A9E"/>
    <w:rsid w:val="2A6D1CBF"/>
    <w:rsid w:val="2BF61692"/>
    <w:rsid w:val="2DF98510"/>
    <w:rsid w:val="2F8FF0AE"/>
    <w:rsid w:val="2FDDF6F6"/>
    <w:rsid w:val="36FC411C"/>
    <w:rsid w:val="3767C2B6"/>
    <w:rsid w:val="3B7D5403"/>
    <w:rsid w:val="3BD7DDB8"/>
    <w:rsid w:val="3DF79D59"/>
    <w:rsid w:val="3EF609F4"/>
    <w:rsid w:val="3EFD3C5F"/>
    <w:rsid w:val="3F2FF4B2"/>
    <w:rsid w:val="3F669186"/>
    <w:rsid w:val="3FEF226C"/>
    <w:rsid w:val="3FF3FF3A"/>
    <w:rsid w:val="3FF7842B"/>
    <w:rsid w:val="3FFD9C7C"/>
    <w:rsid w:val="44FFC740"/>
    <w:rsid w:val="45BE6B3E"/>
    <w:rsid w:val="47B5BCBB"/>
    <w:rsid w:val="49A7D445"/>
    <w:rsid w:val="4A1947CF"/>
    <w:rsid w:val="4CE46AD0"/>
    <w:rsid w:val="4D59AFD9"/>
    <w:rsid w:val="4E9D5AEE"/>
    <w:rsid w:val="4EFFB7C1"/>
    <w:rsid w:val="4F7C167E"/>
    <w:rsid w:val="4FD6581A"/>
    <w:rsid w:val="4FFBC7D1"/>
    <w:rsid w:val="53DD2C05"/>
    <w:rsid w:val="57044B1F"/>
    <w:rsid w:val="5AFDF85E"/>
    <w:rsid w:val="5B6BC0DB"/>
    <w:rsid w:val="5BED775E"/>
    <w:rsid w:val="5BFB0FB5"/>
    <w:rsid w:val="5C6916F9"/>
    <w:rsid w:val="5DFF6FE2"/>
    <w:rsid w:val="5E5966FC"/>
    <w:rsid w:val="5F36C5CF"/>
    <w:rsid w:val="5F4BBB6B"/>
    <w:rsid w:val="5FC62BAE"/>
    <w:rsid w:val="5FECE7E7"/>
    <w:rsid w:val="5FFE6801"/>
    <w:rsid w:val="61FD6324"/>
    <w:rsid w:val="63DF7224"/>
    <w:rsid w:val="64FF42AA"/>
    <w:rsid w:val="659D4BC2"/>
    <w:rsid w:val="668D4017"/>
    <w:rsid w:val="67ADF9BE"/>
    <w:rsid w:val="67D75A6A"/>
    <w:rsid w:val="67DB2491"/>
    <w:rsid w:val="69F1995F"/>
    <w:rsid w:val="6B9DFA5E"/>
    <w:rsid w:val="6BFFB0AF"/>
    <w:rsid w:val="6C7F94BA"/>
    <w:rsid w:val="6CD5E035"/>
    <w:rsid w:val="6D73CAE7"/>
    <w:rsid w:val="6EFEE0A6"/>
    <w:rsid w:val="6EFFB626"/>
    <w:rsid w:val="6F7FF503"/>
    <w:rsid w:val="6FBA51B6"/>
    <w:rsid w:val="6FED92D3"/>
    <w:rsid w:val="6FEE0FA8"/>
    <w:rsid w:val="6FEEDFAC"/>
    <w:rsid w:val="7071A085"/>
    <w:rsid w:val="71F9A813"/>
    <w:rsid w:val="73DB6B9B"/>
    <w:rsid w:val="73F33DED"/>
    <w:rsid w:val="73FF7FAD"/>
    <w:rsid w:val="746F510B"/>
    <w:rsid w:val="74751CD2"/>
    <w:rsid w:val="74EFE5F9"/>
    <w:rsid w:val="754BBD4F"/>
    <w:rsid w:val="76EB0895"/>
    <w:rsid w:val="770D04A2"/>
    <w:rsid w:val="775D6B2B"/>
    <w:rsid w:val="776F9B6C"/>
    <w:rsid w:val="77BFC204"/>
    <w:rsid w:val="77F70A2C"/>
    <w:rsid w:val="77FE63B4"/>
    <w:rsid w:val="77FE7660"/>
    <w:rsid w:val="782E484C"/>
    <w:rsid w:val="78F88B1C"/>
    <w:rsid w:val="79F7839D"/>
    <w:rsid w:val="7A661DA3"/>
    <w:rsid w:val="7AF7FBD2"/>
    <w:rsid w:val="7BAF76BA"/>
    <w:rsid w:val="7BBD9E0E"/>
    <w:rsid w:val="7BD77EF3"/>
    <w:rsid w:val="7D070E3A"/>
    <w:rsid w:val="7D3F847F"/>
    <w:rsid w:val="7D7F49EE"/>
    <w:rsid w:val="7D9F31E0"/>
    <w:rsid w:val="7DDD356C"/>
    <w:rsid w:val="7DEF8103"/>
    <w:rsid w:val="7DEFDECA"/>
    <w:rsid w:val="7E576D63"/>
    <w:rsid w:val="7E767BA3"/>
    <w:rsid w:val="7EBF303F"/>
    <w:rsid w:val="7EFD5368"/>
    <w:rsid w:val="7EFFA43D"/>
    <w:rsid w:val="7F560AF5"/>
    <w:rsid w:val="7FB73522"/>
    <w:rsid w:val="7FB75996"/>
    <w:rsid w:val="7FBDE0CD"/>
    <w:rsid w:val="7FE7B891"/>
    <w:rsid w:val="7FFD9FAB"/>
    <w:rsid w:val="7FFE8B23"/>
    <w:rsid w:val="91BFD1EF"/>
    <w:rsid w:val="9BDF0F9D"/>
    <w:rsid w:val="9D3E5FAE"/>
    <w:rsid w:val="9DFF82B5"/>
    <w:rsid w:val="9F16E6F5"/>
    <w:rsid w:val="9F7EFAC0"/>
    <w:rsid w:val="9F959F87"/>
    <w:rsid w:val="A2F1745C"/>
    <w:rsid w:val="ABCEED88"/>
    <w:rsid w:val="AE57DBB9"/>
    <w:rsid w:val="B1FFBADE"/>
    <w:rsid w:val="B6F3F3BD"/>
    <w:rsid w:val="B76F2E7C"/>
    <w:rsid w:val="B7FBCB05"/>
    <w:rsid w:val="B7FE7FD0"/>
    <w:rsid w:val="B8EF01A7"/>
    <w:rsid w:val="BA98C07F"/>
    <w:rsid w:val="BAB8ECC5"/>
    <w:rsid w:val="BB76F543"/>
    <w:rsid w:val="BBBEDA42"/>
    <w:rsid w:val="BBDD663C"/>
    <w:rsid w:val="BBDD7C2A"/>
    <w:rsid w:val="BC4EF1E5"/>
    <w:rsid w:val="BDBF4CDF"/>
    <w:rsid w:val="BDEF9E20"/>
    <w:rsid w:val="BED7C6D5"/>
    <w:rsid w:val="BEFBF24D"/>
    <w:rsid w:val="BF9B0AF6"/>
    <w:rsid w:val="BFAD32A4"/>
    <w:rsid w:val="BFF712FA"/>
    <w:rsid w:val="BFFF3956"/>
    <w:rsid w:val="CAF4987F"/>
    <w:rsid w:val="CBFB7FE5"/>
    <w:rsid w:val="CDD817BA"/>
    <w:rsid w:val="CEAF49F4"/>
    <w:rsid w:val="D01FC8F4"/>
    <w:rsid w:val="D3FFCCAE"/>
    <w:rsid w:val="D5D75A4A"/>
    <w:rsid w:val="D5F62B43"/>
    <w:rsid w:val="D6BEA16F"/>
    <w:rsid w:val="D6EDE3FC"/>
    <w:rsid w:val="D7673EBE"/>
    <w:rsid w:val="D78F16AF"/>
    <w:rsid w:val="D7E55C2F"/>
    <w:rsid w:val="D90F67DF"/>
    <w:rsid w:val="D9FD9037"/>
    <w:rsid w:val="DBCF9062"/>
    <w:rsid w:val="DBDBBCAC"/>
    <w:rsid w:val="DBF3AA51"/>
    <w:rsid w:val="DDCD6F23"/>
    <w:rsid w:val="DE9EA152"/>
    <w:rsid w:val="DEBF4802"/>
    <w:rsid w:val="DED6021F"/>
    <w:rsid w:val="DF6B254F"/>
    <w:rsid w:val="DF6D2944"/>
    <w:rsid w:val="DF7F8539"/>
    <w:rsid w:val="DFBC5CEB"/>
    <w:rsid w:val="DFFE575C"/>
    <w:rsid w:val="DFFE91C3"/>
    <w:rsid w:val="DFFF8AB6"/>
    <w:rsid w:val="E57F4434"/>
    <w:rsid w:val="EB6F0E79"/>
    <w:rsid w:val="EBBB8024"/>
    <w:rsid w:val="EBF61094"/>
    <w:rsid w:val="EBFF2536"/>
    <w:rsid w:val="EDADC7C3"/>
    <w:rsid w:val="EDDF4E22"/>
    <w:rsid w:val="EDFD635F"/>
    <w:rsid w:val="EDFFCC4C"/>
    <w:rsid w:val="EEFE4256"/>
    <w:rsid w:val="EF5D2502"/>
    <w:rsid w:val="EF77A6A9"/>
    <w:rsid w:val="EF7B3EB2"/>
    <w:rsid w:val="EFB4B2EF"/>
    <w:rsid w:val="EFBC6601"/>
    <w:rsid w:val="EFBE00D1"/>
    <w:rsid w:val="EFBF06BE"/>
    <w:rsid w:val="EFC544E6"/>
    <w:rsid w:val="EFCBF299"/>
    <w:rsid w:val="EFFE8D44"/>
    <w:rsid w:val="F25B7A10"/>
    <w:rsid w:val="F2FF4B68"/>
    <w:rsid w:val="F39F9385"/>
    <w:rsid w:val="F3DFB63D"/>
    <w:rsid w:val="F59E811A"/>
    <w:rsid w:val="F5F299A8"/>
    <w:rsid w:val="F5F76FC0"/>
    <w:rsid w:val="F62FA08B"/>
    <w:rsid w:val="F6B60A32"/>
    <w:rsid w:val="F6D37418"/>
    <w:rsid w:val="F72BE5E3"/>
    <w:rsid w:val="F7DE6226"/>
    <w:rsid w:val="F7E7F4EC"/>
    <w:rsid w:val="F7EF28E4"/>
    <w:rsid w:val="F7FB1018"/>
    <w:rsid w:val="F7FF6CE5"/>
    <w:rsid w:val="FA4DC76D"/>
    <w:rsid w:val="FA6EC4C8"/>
    <w:rsid w:val="FA7521FE"/>
    <w:rsid w:val="FBFFCBC8"/>
    <w:rsid w:val="FC9709EF"/>
    <w:rsid w:val="FCBB9A36"/>
    <w:rsid w:val="FCEFF060"/>
    <w:rsid w:val="FD6C2B78"/>
    <w:rsid w:val="FDE38322"/>
    <w:rsid w:val="FDFFDD74"/>
    <w:rsid w:val="FEF588DF"/>
    <w:rsid w:val="FEFE55BD"/>
    <w:rsid w:val="FEFF63A4"/>
    <w:rsid w:val="FF374076"/>
    <w:rsid w:val="FF3896A5"/>
    <w:rsid w:val="FF5717C5"/>
    <w:rsid w:val="FF5770D4"/>
    <w:rsid w:val="FF6E9D24"/>
    <w:rsid w:val="FFB7905E"/>
    <w:rsid w:val="FFD2A000"/>
    <w:rsid w:val="FFD78E3F"/>
    <w:rsid w:val="FFDEBBAB"/>
    <w:rsid w:val="FFDF7B48"/>
    <w:rsid w:val="FFED324F"/>
    <w:rsid w:val="FFEDFABB"/>
    <w:rsid w:val="FFF60949"/>
    <w:rsid w:val="FFFC76B9"/>
    <w:rsid w:val="FFFD4FCB"/>
    <w:rsid w:val="FFFF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5525</Words>
  <Characters>5707</Characters>
  <Lines>0</Lines>
  <Paragraphs>0</Paragraphs>
  <TotalTime>0</TotalTime>
  <ScaleCrop>false</ScaleCrop>
  <LinksUpToDate>false</LinksUpToDate>
  <CharactersWithSpaces>5794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2018-07-17T23:11:00Z</dcterms:created>
  <dc:creator>d</dc:creator>
  <cp:lastModifiedBy>xieuer</cp:lastModifiedBy>
  <dcterms:modified xsi:type="dcterms:W3CDTF">2022-11-08T02:56:21Z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56AFFEAB052E43F6A82AA58D2BFA7207</vt:lpwstr>
  </property>
</Properties>
</file>