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5C" w:rsidRDefault="00092483">
      <w:pPr>
        <w:spacing w:line="600" w:lineRule="exact"/>
        <w:jc w:val="center"/>
        <w:outlineLvl w:val="0"/>
        <w:rPr>
          <w:rFonts w:ascii="宋体" w:eastAsia="宋体" w:hAnsi="宋体" w:cs="宋体"/>
          <w:b/>
          <w:kern w:val="0"/>
          <w:sz w:val="44"/>
          <w:szCs w:val="44"/>
        </w:rPr>
      </w:pPr>
      <w:bookmarkStart w:id="0" w:name="_Toc9403"/>
      <w:bookmarkStart w:id="1" w:name="_Toc4474"/>
      <w:bookmarkStart w:id="2" w:name="_Toc119421118"/>
      <w:bookmarkStart w:id="3" w:name="_Toc119421014"/>
      <w:bookmarkStart w:id="4" w:name="_Toc119508045"/>
      <w:r>
        <w:rPr>
          <w:rFonts w:ascii="宋体" w:eastAsia="宋体" w:hAnsi="宋体" w:cs="宋体" w:hint="eastAsia"/>
          <w:b/>
          <w:kern w:val="0"/>
          <w:sz w:val="44"/>
          <w:szCs w:val="44"/>
        </w:rPr>
        <w:t>中国注册会计师行业人才</w:t>
      </w:r>
      <w:bookmarkEnd w:id="0"/>
      <w:bookmarkEnd w:id="1"/>
      <w:bookmarkEnd w:id="2"/>
      <w:bookmarkEnd w:id="3"/>
      <w:bookmarkEnd w:id="4"/>
    </w:p>
    <w:p w:rsidR="0099365C" w:rsidRDefault="00092483">
      <w:pPr>
        <w:spacing w:line="600" w:lineRule="exact"/>
        <w:jc w:val="center"/>
        <w:outlineLvl w:val="0"/>
        <w:rPr>
          <w:rFonts w:ascii="宋体" w:eastAsia="宋体" w:hAnsi="宋体" w:cs="宋体"/>
          <w:b/>
          <w:kern w:val="0"/>
          <w:sz w:val="44"/>
          <w:szCs w:val="44"/>
        </w:rPr>
      </w:pPr>
      <w:bookmarkStart w:id="5" w:name="_Toc119421015"/>
      <w:bookmarkStart w:id="6" w:name="_Toc11385"/>
      <w:bookmarkStart w:id="7" w:name="_Toc119421119"/>
      <w:bookmarkStart w:id="8" w:name="_Toc119508046"/>
      <w:bookmarkStart w:id="9" w:name="_Toc24157"/>
      <w:r>
        <w:rPr>
          <w:rFonts w:ascii="宋体" w:eastAsia="宋体" w:hAnsi="宋体" w:cs="宋体" w:hint="eastAsia"/>
          <w:b/>
          <w:kern w:val="0"/>
          <w:sz w:val="44"/>
          <w:szCs w:val="44"/>
        </w:rPr>
        <w:t>胜任能力指南</w:t>
      </w:r>
      <w:bookmarkEnd w:id="5"/>
      <w:bookmarkEnd w:id="6"/>
      <w:bookmarkEnd w:id="7"/>
      <w:bookmarkEnd w:id="8"/>
      <w:bookmarkEnd w:id="9"/>
    </w:p>
    <w:p w:rsidR="0099365C" w:rsidRDefault="0099365C">
      <w:pPr>
        <w:spacing w:line="600" w:lineRule="exact"/>
        <w:jc w:val="center"/>
        <w:rPr>
          <w:rFonts w:ascii="楷体" w:eastAsia="楷体" w:hAnsi="楷体"/>
          <w:sz w:val="32"/>
          <w:szCs w:val="32"/>
        </w:rPr>
      </w:pPr>
    </w:p>
    <w:p w:rsidR="0099365C" w:rsidRDefault="0099365C">
      <w:pPr>
        <w:spacing w:line="600" w:lineRule="exact"/>
        <w:jc w:val="center"/>
        <w:rPr>
          <w:rFonts w:ascii="楷体" w:eastAsia="楷体" w:hAnsi="楷体"/>
          <w:sz w:val="32"/>
          <w:szCs w:val="32"/>
        </w:rPr>
      </w:pPr>
    </w:p>
    <w:bookmarkStart w:id="10" w:name="_Toc119419562" w:displacedByCustomXml="next"/>
    <w:bookmarkStart w:id="11" w:name="_Toc119419749" w:displacedByCustomXml="next"/>
    <w:bookmarkStart w:id="12" w:name="_Toc17112" w:displacedByCustomXml="next"/>
    <w:bookmarkStart w:id="13" w:name="_Toc119400472" w:displacedByCustomXml="next"/>
    <w:sdt>
      <w:sdtPr>
        <w:rPr>
          <w:rFonts w:ascii="宋体" w:eastAsia="宋体" w:hAnsi="宋体"/>
        </w:rPr>
        <w:id w:val="147464438"/>
        <w:docPartObj>
          <w:docPartGallery w:val="Table of Contents"/>
          <w:docPartUnique/>
        </w:docPartObj>
      </w:sdtPr>
      <w:sdtEndPr/>
      <w:sdtContent>
        <w:p w:rsidR="0099365C" w:rsidRDefault="00092483">
          <w:pPr>
            <w:jc w:val="center"/>
            <w:rPr>
              <w:rFonts w:ascii="黑体" w:eastAsia="黑体" w:hAnsi="黑体"/>
              <w:bCs/>
              <w:sz w:val="32"/>
              <w:szCs w:val="28"/>
            </w:rPr>
          </w:pPr>
          <w:r>
            <w:rPr>
              <w:rFonts w:ascii="黑体" w:eastAsia="黑体" w:hAnsi="黑体"/>
              <w:bCs/>
              <w:sz w:val="32"/>
              <w:szCs w:val="28"/>
            </w:rPr>
            <w:t>目  录</w:t>
          </w:r>
        </w:p>
        <w:p w:rsidR="0099365C" w:rsidRDefault="00092483">
          <w:pPr>
            <w:pStyle w:val="10"/>
            <w:tabs>
              <w:tab w:val="right" w:leader="dot" w:pos="8296"/>
            </w:tabs>
            <w:rPr>
              <w:rFonts w:ascii="黑体" w:eastAsia="黑体" w:hAnsi="黑体"/>
              <w:noProof/>
              <w:sz w:val="28"/>
              <w:szCs w:val="28"/>
            </w:rPr>
          </w:pPr>
          <w:r>
            <w:rPr>
              <w:rFonts w:ascii="黑体" w:eastAsia="黑体" w:hAnsi="黑体"/>
              <w:kern w:val="0"/>
              <w:sz w:val="28"/>
              <w:szCs w:val="28"/>
            </w:rPr>
            <w:fldChar w:fldCharType="begin"/>
          </w:r>
          <w:r>
            <w:rPr>
              <w:rFonts w:ascii="黑体" w:eastAsia="黑体" w:hAnsi="黑体"/>
              <w:sz w:val="28"/>
              <w:szCs w:val="28"/>
            </w:rPr>
            <w:instrText xml:space="preserve">TOC \o "1-1" \h \u </w:instrText>
          </w:r>
          <w:r>
            <w:rPr>
              <w:rFonts w:ascii="黑体" w:eastAsia="黑体" w:hAnsi="黑体"/>
              <w:kern w:val="0"/>
              <w:sz w:val="28"/>
              <w:szCs w:val="28"/>
            </w:rPr>
            <w:fldChar w:fldCharType="separate"/>
          </w:r>
        </w:p>
        <w:p w:rsidR="0099365C" w:rsidRDefault="006B646F">
          <w:pPr>
            <w:pStyle w:val="10"/>
            <w:tabs>
              <w:tab w:val="right" w:leader="dot" w:pos="8296"/>
            </w:tabs>
            <w:rPr>
              <w:rFonts w:ascii="黑体" w:eastAsia="黑体" w:hAnsi="黑体"/>
              <w:noProof/>
              <w:sz w:val="28"/>
              <w:szCs w:val="28"/>
            </w:rPr>
          </w:pPr>
          <w:hyperlink w:anchor="_Toc119508047" w:history="1">
            <w:r w:rsidR="00092483">
              <w:rPr>
                <w:rStyle w:val="a9"/>
                <w:rFonts w:ascii="黑体" w:eastAsia="黑体" w:hAnsi="黑体" w:hint="eastAsia"/>
                <w:noProof/>
                <w:sz w:val="28"/>
                <w:szCs w:val="28"/>
              </w:rPr>
              <w:t>第一章</w:t>
            </w:r>
            <w:r w:rsidR="00092483">
              <w:rPr>
                <w:rStyle w:val="a9"/>
                <w:rFonts w:ascii="黑体" w:eastAsia="黑体" w:hAnsi="黑体"/>
                <w:noProof/>
                <w:sz w:val="28"/>
                <w:szCs w:val="28"/>
              </w:rPr>
              <w:t xml:space="preserve"> </w:t>
            </w:r>
            <w:r w:rsidR="00092483">
              <w:rPr>
                <w:rStyle w:val="a9"/>
                <w:rFonts w:ascii="黑体" w:eastAsia="黑体" w:hAnsi="黑体" w:hint="eastAsia"/>
                <w:noProof/>
                <w:sz w:val="28"/>
                <w:szCs w:val="28"/>
              </w:rPr>
              <w:t>总则</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_Toc119508047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1</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48" w:history="1">
            <w:r w:rsidR="00092483">
              <w:rPr>
                <w:rStyle w:val="a9"/>
                <w:rFonts w:ascii="黑体" w:eastAsia="黑体" w:hAnsi="黑体" w:hint="eastAsia"/>
                <w:noProof/>
                <w:sz w:val="28"/>
                <w:szCs w:val="28"/>
              </w:rPr>
              <w:t>第二章</w:t>
            </w:r>
            <w:r w:rsidR="00092483">
              <w:rPr>
                <w:rStyle w:val="a9"/>
                <w:rFonts w:ascii="黑体" w:eastAsia="黑体" w:hAnsi="黑体"/>
                <w:noProof/>
                <w:sz w:val="28"/>
                <w:szCs w:val="28"/>
              </w:rPr>
              <w:t xml:space="preserve"> </w:t>
            </w:r>
            <w:r w:rsidR="00092483">
              <w:rPr>
                <w:rStyle w:val="a9"/>
                <w:rFonts w:ascii="黑体" w:eastAsia="黑体" w:hAnsi="黑体" w:hint="eastAsia"/>
                <w:noProof/>
                <w:sz w:val="28"/>
                <w:szCs w:val="28"/>
              </w:rPr>
              <w:t>有意愿进入会计师事务所从业的人员的胜任能力</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_Toc119508048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6</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49" w:history="1">
            <w:r w:rsidR="00092483">
              <w:rPr>
                <w:rStyle w:val="a9"/>
                <w:rFonts w:ascii="黑体" w:eastAsia="黑体" w:hAnsi="黑体" w:hint="eastAsia"/>
                <w:noProof/>
                <w:sz w:val="28"/>
                <w:szCs w:val="28"/>
              </w:rPr>
              <w:t>第三章</w:t>
            </w:r>
            <w:r w:rsidR="00092483">
              <w:rPr>
                <w:rStyle w:val="a9"/>
                <w:rFonts w:ascii="黑体" w:eastAsia="黑体" w:hAnsi="黑体"/>
                <w:noProof/>
                <w:sz w:val="28"/>
                <w:szCs w:val="28"/>
              </w:rPr>
              <w:t xml:space="preserve"> </w:t>
            </w:r>
            <w:r w:rsidR="00092483">
              <w:rPr>
                <w:rStyle w:val="a9"/>
                <w:rFonts w:ascii="黑体" w:eastAsia="黑体" w:hAnsi="黑体" w:hint="eastAsia"/>
                <w:noProof/>
                <w:sz w:val="28"/>
                <w:szCs w:val="28"/>
              </w:rPr>
              <w:t>会计师事务所助理人员的胜任能力</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_Toc119508049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15</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50" w:history="1">
            <w:r w:rsidR="00092483">
              <w:rPr>
                <w:rStyle w:val="a9"/>
                <w:rFonts w:ascii="黑体" w:eastAsia="黑体" w:hAnsi="黑体" w:hint="eastAsia"/>
                <w:noProof/>
                <w:sz w:val="28"/>
                <w:szCs w:val="28"/>
              </w:rPr>
              <w:t>第四章</w:t>
            </w:r>
            <w:r w:rsidR="00092483">
              <w:rPr>
                <w:rStyle w:val="a9"/>
                <w:rFonts w:ascii="黑体" w:eastAsia="黑体" w:hAnsi="黑体"/>
                <w:noProof/>
                <w:sz w:val="28"/>
                <w:szCs w:val="28"/>
              </w:rPr>
              <w:t xml:space="preserve"> </w:t>
            </w:r>
            <w:r w:rsidR="00092483">
              <w:rPr>
                <w:rStyle w:val="a9"/>
                <w:rFonts w:ascii="黑体" w:eastAsia="黑体" w:hAnsi="黑体" w:hint="eastAsia"/>
                <w:noProof/>
                <w:sz w:val="28"/>
                <w:szCs w:val="28"/>
              </w:rPr>
              <w:t>注册会计师的胜任能力</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_Toc119508050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26</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51" w:history="1">
            <w:r w:rsidR="00092483">
              <w:rPr>
                <w:rStyle w:val="a9"/>
                <w:rFonts w:ascii="黑体" w:eastAsia="黑体" w:hAnsi="黑体" w:hint="eastAsia"/>
                <w:noProof/>
                <w:sz w:val="28"/>
                <w:szCs w:val="28"/>
              </w:rPr>
              <w:t>第五章</w:t>
            </w:r>
            <w:r w:rsidR="00092483">
              <w:rPr>
                <w:rStyle w:val="a9"/>
                <w:rFonts w:ascii="黑体" w:eastAsia="黑体" w:hAnsi="黑体"/>
                <w:noProof/>
                <w:sz w:val="28"/>
                <w:szCs w:val="28"/>
              </w:rPr>
              <w:t xml:space="preserve"> </w:t>
            </w:r>
            <w:r w:rsidR="00092483">
              <w:rPr>
                <w:rStyle w:val="a9"/>
                <w:rFonts w:ascii="黑体" w:eastAsia="黑体" w:hAnsi="黑体" w:hint="eastAsia"/>
                <w:noProof/>
                <w:sz w:val="28"/>
                <w:szCs w:val="28"/>
              </w:rPr>
              <w:t>非管理合伙人的胜任能力</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_Toc119508051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40</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52" w:history="1">
            <w:r w:rsidR="00092483">
              <w:rPr>
                <w:rStyle w:val="a9"/>
                <w:rFonts w:ascii="黑体" w:eastAsia="黑体" w:hAnsi="黑体" w:hint="eastAsia"/>
                <w:noProof/>
                <w:sz w:val="28"/>
                <w:szCs w:val="28"/>
              </w:rPr>
              <w:t>第六章</w:t>
            </w:r>
            <w:r w:rsidR="00092483">
              <w:rPr>
                <w:rStyle w:val="a9"/>
                <w:rFonts w:ascii="黑体" w:eastAsia="黑体" w:hAnsi="黑体"/>
                <w:noProof/>
                <w:sz w:val="28"/>
                <w:szCs w:val="28"/>
              </w:rPr>
              <w:t xml:space="preserve"> </w:t>
            </w:r>
            <w:r w:rsidR="00092483">
              <w:rPr>
                <w:rStyle w:val="a9"/>
                <w:rFonts w:ascii="黑体" w:eastAsia="黑体" w:hAnsi="黑体" w:hint="eastAsia"/>
                <w:noProof/>
                <w:sz w:val="28"/>
                <w:szCs w:val="28"/>
              </w:rPr>
              <w:t>管理合伙人的胜任能力</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_Toc119508052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52</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53" w:history="1">
            <w:r w:rsidR="00092483">
              <w:rPr>
                <w:rStyle w:val="a9"/>
                <w:rFonts w:ascii="黑体" w:eastAsia="黑体" w:hAnsi="黑体" w:hint="eastAsia"/>
                <w:noProof/>
                <w:sz w:val="28"/>
                <w:szCs w:val="28"/>
              </w:rPr>
              <w:t>第七章</w:t>
            </w:r>
            <w:r w:rsidR="00092483">
              <w:rPr>
                <w:rStyle w:val="a9"/>
                <w:rFonts w:ascii="黑体" w:eastAsia="黑体" w:hAnsi="黑体"/>
                <w:noProof/>
                <w:sz w:val="28"/>
                <w:szCs w:val="28"/>
              </w:rPr>
              <w:t xml:space="preserve"> </w:t>
            </w:r>
            <w:r w:rsidR="00092483">
              <w:rPr>
                <w:rStyle w:val="a9"/>
                <w:rFonts w:ascii="黑体" w:eastAsia="黑体" w:hAnsi="黑体" w:hint="eastAsia"/>
                <w:noProof/>
                <w:sz w:val="28"/>
                <w:szCs w:val="28"/>
              </w:rPr>
              <w:t>特定环境、特定行业或特定业务对胜任能力的特别要求</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_Toc119508053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61</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54" w:history="1">
            <w:r w:rsidR="00092483">
              <w:rPr>
                <w:rStyle w:val="a9"/>
                <w:rFonts w:ascii="黑体" w:eastAsia="黑体" w:hAnsi="黑体" w:hint="eastAsia"/>
                <w:noProof/>
                <w:sz w:val="28"/>
                <w:szCs w:val="28"/>
              </w:rPr>
              <w:t>第八章</w:t>
            </w:r>
            <w:r w:rsidR="00092483">
              <w:rPr>
                <w:rStyle w:val="a9"/>
                <w:rFonts w:ascii="黑体" w:eastAsia="黑体" w:hAnsi="黑体"/>
                <w:noProof/>
                <w:sz w:val="28"/>
                <w:szCs w:val="28"/>
              </w:rPr>
              <w:t xml:space="preserve"> </w:t>
            </w:r>
            <w:r w:rsidR="00092483">
              <w:rPr>
                <w:rStyle w:val="a9"/>
                <w:rFonts w:ascii="黑体" w:eastAsia="黑体" w:hAnsi="黑体" w:hint="eastAsia"/>
                <w:noProof/>
                <w:sz w:val="28"/>
                <w:szCs w:val="28"/>
              </w:rPr>
              <w:t>职业继续教育</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_Toc119508054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63</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55" w:history="1">
            <w:r w:rsidR="00092483">
              <w:rPr>
                <w:rStyle w:val="a9"/>
                <w:rFonts w:ascii="黑体" w:eastAsia="黑体" w:hAnsi="黑体" w:hint="eastAsia"/>
                <w:noProof/>
                <w:sz w:val="28"/>
                <w:szCs w:val="28"/>
              </w:rPr>
              <w:t>第九章</w:t>
            </w:r>
            <w:r w:rsidR="00092483">
              <w:rPr>
                <w:rStyle w:val="a9"/>
                <w:rFonts w:ascii="黑体" w:eastAsia="黑体" w:hAnsi="黑体"/>
                <w:noProof/>
                <w:sz w:val="28"/>
                <w:szCs w:val="28"/>
              </w:rPr>
              <w:t xml:space="preserve"> </w:t>
            </w:r>
            <w:r w:rsidR="00092483">
              <w:rPr>
                <w:rStyle w:val="a9"/>
                <w:rFonts w:ascii="黑体" w:eastAsia="黑体" w:hAnsi="黑体" w:hint="eastAsia"/>
                <w:noProof/>
                <w:sz w:val="28"/>
                <w:szCs w:val="28"/>
              </w:rPr>
              <w:t>附则</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_Toc119508055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66</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60" w:history="1">
            <w:r w:rsidR="00092483">
              <w:rPr>
                <w:rStyle w:val="a9"/>
                <w:rFonts w:ascii="黑体" w:eastAsia="黑体" w:hAnsi="黑体" w:hint="eastAsia"/>
                <w:noProof/>
                <w:sz w:val="28"/>
                <w:szCs w:val="28"/>
              </w:rPr>
              <w:t>附录</w:t>
            </w:r>
            <w:r w:rsidR="00092483">
              <w:rPr>
                <w:rStyle w:val="a9"/>
                <w:rFonts w:ascii="黑体" w:eastAsia="黑体" w:hAnsi="黑体"/>
                <w:noProof/>
                <w:sz w:val="28"/>
                <w:szCs w:val="28"/>
              </w:rPr>
              <w:t>1</w:t>
            </w:r>
            <w:r w:rsidR="00092483">
              <w:rPr>
                <w:rStyle w:val="a9"/>
                <w:rFonts w:ascii="黑体" w:eastAsia="黑体" w:hAnsi="黑体" w:hint="eastAsia"/>
                <w:noProof/>
                <w:sz w:val="28"/>
                <w:szCs w:val="28"/>
              </w:rPr>
              <w:t>：行业人才梯队结构图</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_Toc119508060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67</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63" w:history="1">
            <w:r w:rsidR="00092483">
              <w:rPr>
                <w:rStyle w:val="a9"/>
                <w:rFonts w:ascii="黑体" w:eastAsia="黑体" w:hAnsi="黑体" w:hint="eastAsia"/>
                <w:noProof/>
                <w:sz w:val="28"/>
                <w:szCs w:val="28"/>
              </w:rPr>
              <w:t>附录</w:t>
            </w:r>
            <w:r w:rsidR="00092483">
              <w:rPr>
                <w:rStyle w:val="a9"/>
                <w:rFonts w:ascii="黑体" w:eastAsia="黑体" w:hAnsi="黑体"/>
                <w:noProof/>
                <w:sz w:val="28"/>
                <w:szCs w:val="28"/>
              </w:rPr>
              <w:t>2</w:t>
            </w:r>
            <w:r w:rsidR="00092483">
              <w:rPr>
                <w:rStyle w:val="a9"/>
                <w:rFonts w:ascii="黑体" w:eastAsia="黑体" w:hAnsi="黑体" w:hint="eastAsia"/>
                <w:noProof/>
                <w:sz w:val="28"/>
                <w:szCs w:val="28"/>
              </w:rPr>
              <w:t>：胜任能力体系结构图</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_Toc119508063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68</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64" w:history="1">
            <w:r w:rsidR="00092483">
              <w:rPr>
                <w:rStyle w:val="a9"/>
                <w:rFonts w:ascii="黑体" w:eastAsia="黑体" w:hAnsi="黑体" w:hint="eastAsia"/>
                <w:noProof/>
                <w:sz w:val="28"/>
                <w:szCs w:val="28"/>
              </w:rPr>
              <w:t>附录</w:t>
            </w:r>
            <w:r w:rsidR="00092483">
              <w:rPr>
                <w:rStyle w:val="a9"/>
                <w:rFonts w:ascii="黑体" w:eastAsia="黑体" w:hAnsi="黑体"/>
                <w:noProof/>
                <w:sz w:val="28"/>
                <w:szCs w:val="28"/>
              </w:rPr>
              <w:t>3</w:t>
            </w:r>
            <w:r w:rsidR="00092483">
              <w:rPr>
                <w:rStyle w:val="a9"/>
                <w:rFonts w:ascii="黑体" w:eastAsia="黑体" w:hAnsi="黑体" w:hint="eastAsia"/>
                <w:noProof/>
                <w:sz w:val="28"/>
                <w:szCs w:val="28"/>
              </w:rPr>
              <w:t>：知识体系结构图</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_Toc119508064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69</w:t>
            </w:r>
            <w:r w:rsidR="00092483">
              <w:rPr>
                <w:rFonts w:ascii="黑体" w:eastAsia="黑体" w:hAnsi="黑体"/>
                <w:noProof/>
                <w:sz w:val="28"/>
                <w:szCs w:val="28"/>
              </w:rPr>
              <w:fldChar w:fldCharType="end"/>
            </w:r>
          </w:hyperlink>
        </w:p>
        <w:p w:rsidR="0099365C" w:rsidRDefault="006B646F">
          <w:pPr>
            <w:pStyle w:val="10"/>
            <w:tabs>
              <w:tab w:val="right" w:leader="dot" w:pos="8296"/>
            </w:tabs>
            <w:rPr>
              <w:rFonts w:ascii="黑体" w:eastAsia="黑体" w:hAnsi="黑体"/>
              <w:noProof/>
              <w:sz w:val="28"/>
              <w:szCs w:val="28"/>
            </w:rPr>
          </w:pPr>
          <w:hyperlink w:anchor="_Toc119508065" w:history="1">
            <w:r w:rsidR="00092483">
              <w:rPr>
                <w:rStyle w:val="a9"/>
                <w:rFonts w:ascii="黑体" w:eastAsia="黑体" w:hAnsi="黑体" w:hint="eastAsia"/>
                <w:noProof/>
                <w:sz w:val="28"/>
                <w:szCs w:val="28"/>
              </w:rPr>
              <w:t>附录</w:t>
            </w:r>
            <w:r w:rsidR="00092483">
              <w:rPr>
                <w:rStyle w:val="a9"/>
                <w:rFonts w:ascii="黑体" w:eastAsia="黑体" w:hAnsi="黑体"/>
                <w:noProof/>
                <w:sz w:val="28"/>
                <w:szCs w:val="28"/>
              </w:rPr>
              <w:t>4</w:t>
            </w:r>
            <w:r w:rsidR="00092483">
              <w:rPr>
                <w:rStyle w:val="a9"/>
                <w:rFonts w:ascii="黑体" w:eastAsia="黑体" w:hAnsi="黑体" w:hint="eastAsia"/>
                <w:noProof/>
                <w:sz w:val="28"/>
                <w:szCs w:val="28"/>
              </w:rPr>
              <w:t>：各成长阶段行业人才胜任能力对比表</w:t>
            </w:r>
            <w:r w:rsidR="00092483">
              <w:rPr>
                <w:rFonts w:ascii="黑体" w:eastAsia="黑体" w:hAnsi="黑体"/>
                <w:noProof/>
                <w:sz w:val="28"/>
                <w:szCs w:val="28"/>
              </w:rPr>
              <w:tab/>
            </w:r>
            <w:r w:rsidR="00092483">
              <w:rPr>
                <w:rFonts w:ascii="黑体" w:eastAsia="黑体" w:hAnsi="黑体"/>
                <w:noProof/>
                <w:sz w:val="28"/>
                <w:szCs w:val="28"/>
              </w:rPr>
              <w:fldChar w:fldCharType="begin"/>
            </w:r>
            <w:r w:rsidR="00092483">
              <w:rPr>
                <w:rFonts w:ascii="黑体" w:eastAsia="黑体" w:hAnsi="黑体"/>
                <w:noProof/>
                <w:sz w:val="28"/>
                <w:szCs w:val="28"/>
              </w:rPr>
              <w:instrText xml:space="preserve"> PAGEREF _Toc119508065 \h </w:instrText>
            </w:r>
            <w:r w:rsidR="00092483">
              <w:rPr>
                <w:rFonts w:ascii="黑体" w:eastAsia="黑体" w:hAnsi="黑体"/>
                <w:noProof/>
                <w:sz w:val="28"/>
                <w:szCs w:val="28"/>
              </w:rPr>
            </w:r>
            <w:r w:rsidR="00092483">
              <w:rPr>
                <w:rFonts w:ascii="黑体" w:eastAsia="黑体" w:hAnsi="黑体"/>
                <w:noProof/>
                <w:sz w:val="28"/>
                <w:szCs w:val="28"/>
              </w:rPr>
              <w:fldChar w:fldCharType="separate"/>
            </w:r>
            <w:r w:rsidR="00C42BC1">
              <w:rPr>
                <w:rFonts w:ascii="黑体" w:eastAsia="黑体" w:hAnsi="黑体"/>
                <w:noProof/>
                <w:sz w:val="28"/>
                <w:szCs w:val="28"/>
              </w:rPr>
              <w:t>70</w:t>
            </w:r>
            <w:r w:rsidR="00092483">
              <w:rPr>
                <w:rFonts w:ascii="黑体" w:eastAsia="黑体" w:hAnsi="黑体"/>
                <w:noProof/>
                <w:sz w:val="28"/>
                <w:szCs w:val="28"/>
              </w:rPr>
              <w:fldChar w:fldCharType="end"/>
            </w:r>
          </w:hyperlink>
        </w:p>
        <w:p w:rsidR="0099365C" w:rsidRDefault="00092483">
          <w:r>
            <w:rPr>
              <w:rFonts w:ascii="黑体" w:eastAsia="黑体" w:hAnsi="黑体"/>
              <w:sz w:val="28"/>
              <w:szCs w:val="28"/>
            </w:rPr>
            <w:fldChar w:fldCharType="end"/>
          </w:r>
        </w:p>
      </w:sdtContent>
    </w:sdt>
    <w:p w:rsidR="0099365C" w:rsidRDefault="0099365C">
      <w:pPr>
        <w:pStyle w:val="1"/>
        <w:spacing w:before="0" w:after="0" w:line="600" w:lineRule="exact"/>
        <w:jc w:val="center"/>
        <w:rPr>
          <w:rFonts w:ascii="黑体" w:eastAsia="黑体" w:hAnsi="黑体"/>
          <w:bCs w:val="0"/>
          <w:sz w:val="32"/>
          <w:szCs w:val="32"/>
        </w:rPr>
        <w:sectPr w:rsidR="0099365C">
          <w:footerReference w:type="default" r:id="rId9"/>
          <w:pgSz w:w="11906" w:h="16838"/>
          <w:pgMar w:top="1440" w:right="1800" w:bottom="1440" w:left="1800" w:header="851" w:footer="992" w:gutter="0"/>
          <w:pgNumType w:start="1"/>
          <w:cols w:space="425"/>
          <w:docGrid w:type="lines" w:linePitch="312"/>
        </w:sectPr>
      </w:pPr>
    </w:p>
    <w:p w:rsidR="0099365C" w:rsidRDefault="00092483">
      <w:pPr>
        <w:pStyle w:val="1"/>
        <w:spacing w:before="0" w:after="0" w:line="600" w:lineRule="exact"/>
        <w:jc w:val="center"/>
        <w:rPr>
          <w:rFonts w:ascii="黑体" w:eastAsia="黑体" w:hAnsi="黑体"/>
          <w:sz w:val="32"/>
          <w:szCs w:val="32"/>
        </w:rPr>
      </w:pPr>
      <w:bookmarkStart w:id="14" w:name="_Toc119508047"/>
      <w:r>
        <w:rPr>
          <w:rFonts w:ascii="黑体" w:eastAsia="黑体" w:hAnsi="黑体" w:hint="eastAsia"/>
          <w:b w:val="0"/>
          <w:sz w:val="32"/>
          <w:szCs w:val="32"/>
        </w:rPr>
        <w:lastRenderedPageBreak/>
        <w:t>第一章</w:t>
      </w:r>
      <w:r>
        <w:rPr>
          <w:rFonts w:ascii="黑体" w:eastAsia="黑体" w:hAnsi="黑体"/>
          <w:b w:val="0"/>
          <w:sz w:val="32"/>
          <w:szCs w:val="32"/>
        </w:rPr>
        <w:t xml:space="preserve"> </w:t>
      </w:r>
      <w:r>
        <w:rPr>
          <w:rFonts w:ascii="黑体" w:eastAsia="黑体" w:hAnsi="黑体" w:hint="eastAsia"/>
          <w:b w:val="0"/>
          <w:sz w:val="32"/>
          <w:szCs w:val="32"/>
        </w:rPr>
        <w:t>总则</w:t>
      </w:r>
      <w:bookmarkEnd w:id="13"/>
      <w:bookmarkEnd w:id="12"/>
      <w:bookmarkEnd w:id="11"/>
      <w:bookmarkEnd w:id="10"/>
      <w:bookmarkEnd w:id="14"/>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第一条</w:t>
      </w:r>
      <w:r>
        <w:rPr>
          <w:rFonts w:ascii="仿宋_GB2312" w:eastAsia="仿宋_GB2312" w:hAnsi="仿宋"/>
          <w:sz w:val="32"/>
          <w:szCs w:val="32"/>
        </w:rPr>
        <w:t xml:space="preserve">  </w:t>
      </w:r>
      <w:r>
        <w:rPr>
          <w:rFonts w:ascii="仿宋_GB2312" w:eastAsia="仿宋_GB2312" w:hAnsi="仿宋" w:hint="eastAsia"/>
          <w:b/>
          <w:sz w:val="32"/>
          <w:szCs w:val="32"/>
        </w:rPr>
        <w:t>（培养目标）</w:t>
      </w:r>
      <w:r>
        <w:rPr>
          <w:rFonts w:ascii="仿宋_GB2312" w:eastAsia="仿宋_GB2312" w:hAnsi="仿宋" w:hint="eastAsia"/>
          <w:sz w:val="32"/>
          <w:szCs w:val="32"/>
        </w:rPr>
        <w:t>为贯彻落实《关于进一步规范财务审计秩序</w:t>
      </w:r>
      <w:r>
        <w:rPr>
          <w:rFonts w:ascii="仿宋_GB2312" w:eastAsia="仿宋_GB2312" w:hAnsi="仿宋"/>
          <w:sz w:val="32"/>
          <w:szCs w:val="32"/>
        </w:rPr>
        <w:t xml:space="preserve"> </w:t>
      </w:r>
      <w:r>
        <w:rPr>
          <w:rFonts w:ascii="仿宋_GB2312" w:eastAsia="仿宋_GB2312" w:hAnsi="仿宋" w:hint="eastAsia"/>
          <w:sz w:val="32"/>
          <w:szCs w:val="32"/>
        </w:rPr>
        <w:t>促进注册会计师行业健康发展的意见》（国办发〔</w:t>
      </w:r>
      <w:r>
        <w:rPr>
          <w:rFonts w:ascii="仿宋_GB2312" w:eastAsia="仿宋_GB2312" w:hAnsi="仿宋"/>
          <w:sz w:val="32"/>
          <w:szCs w:val="32"/>
        </w:rPr>
        <w:t>2021〕30号）、《关于加强新时代注册会计师行业人才工作的指导意见》</w:t>
      </w:r>
      <w:r>
        <w:rPr>
          <w:rFonts w:ascii="仿宋_GB2312" w:eastAsia="仿宋_GB2312" w:hAnsi="仿宋" w:hint="eastAsia"/>
          <w:sz w:val="32"/>
          <w:szCs w:val="32"/>
        </w:rPr>
        <w:t>（财会〔</w:t>
      </w:r>
      <w:r>
        <w:rPr>
          <w:rFonts w:ascii="仿宋_GB2312" w:eastAsia="仿宋_GB2312" w:hAnsi="仿宋"/>
          <w:sz w:val="32"/>
          <w:szCs w:val="32"/>
        </w:rPr>
        <w:t>2022〕21号</w:t>
      </w:r>
      <w:r>
        <w:rPr>
          <w:rFonts w:ascii="仿宋_GB2312" w:eastAsia="仿宋_GB2312" w:hAnsi="仿宋" w:hint="eastAsia"/>
          <w:sz w:val="32"/>
          <w:szCs w:val="32"/>
        </w:rPr>
        <w:t>），紧紧围绕服务国家建设这个主题和诚信建设这条主线，不断满足经济社会发展对中国注册会计师行业人才胜任能力日益提高的要求，进一步优化行业人才梯队、胜任能力体系和知识体系建设，指导注册会计师行业全生命周期人才培养工作，制定本指南。</w:t>
      </w:r>
    </w:p>
    <w:p w:rsidR="0099365C" w:rsidRDefault="00092483">
      <w:pPr>
        <w:spacing w:line="600" w:lineRule="exact"/>
        <w:ind w:firstLineChars="200" w:firstLine="640"/>
        <w:outlineLvl w:val="1"/>
        <w:rPr>
          <w:rFonts w:ascii="仿宋_GB2312" w:eastAsia="仿宋_GB2312" w:hAnsi="仿宋"/>
          <w:kern w:val="0"/>
          <w:sz w:val="32"/>
          <w:szCs w:val="32"/>
        </w:rPr>
      </w:pPr>
      <w:r>
        <w:rPr>
          <w:rFonts w:ascii="黑体" w:eastAsia="黑体" w:hAnsi="黑体" w:hint="eastAsia"/>
          <w:sz w:val="32"/>
          <w:szCs w:val="32"/>
        </w:rPr>
        <w:t>第二条</w:t>
      </w:r>
      <w:r>
        <w:rPr>
          <w:rFonts w:ascii="仿宋_GB2312" w:eastAsia="仿宋_GB2312" w:hAnsi="仿宋"/>
          <w:sz w:val="32"/>
          <w:szCs w:val="32"/>
        </w:rPr>
        <w:t xml:space="preserve">  </w:t>
      </w:r>
      <w:r>
        <w:rPr>
          <w:rFonts w:ascii="仿宋_GB2312" w:eastAsia="仿宋_GB2312" w:hAnsi="仿宋" w:hint="eastAsia"/>
          <w:b/>
          <w:sz w:val="32"/>
          <w:szCs w:val="32"/>
        </w:rPr>
        <w:t>（适用范围）</w:t>
      </w:r>
      <w:r>
        <w:rPr>
          <w:rFonts w:ascii="仿宋_GB2312" w:eastAsia="仿宋_GB2312" w:hAnsi="仿宋"/>
          <w:sz w:val="32"/>
          <w:szCs w:val="32"/>
        </w:rPr>
        <w:t>本指南适用于</w:t>
      </w:r>
      <w:r>
        <w:rPr>
          <w:rFonts w:ascii="仿宋_GB2312" w:eastAsia="仿宋_GB2312" w:hAnsi="仿宋" w:hint="eastAsia"/>
          <w:sz w:val="32"/>
          <w:szCs w:val="32"/>
        </w:rPr>
        <w:t>有意愿进入注册会计师行业或已经进入注册会计</w:t>
      </w:r>
      <w:r>
        <w:rPr>
          <w:rFonts w:ascii="仿宋_GB2312" w:eastAsia="仿宋_GB2312" w:hAnsi="仿宋" w:hint="eastAsia"/>
          <w:kern w:val="0"/>
          <w:sz w:val="32"/>
          <w:szCs w:val="32"/>
        </w:rPr>
        <w:t>师行业</w:t>
      </w:r>
      <w:r>
        <w:rPr>
          <w:rFonts w:ascii="仿宋_GB2312" w:eastAsia="仿宋_GB2312" w:hAnsi="仿宋" w:hint="eastAsia"/>
          <w:sz w:val="32"/>
          <w:szCs w:val="32"/>
        </w:rPr>
        <w:t>从业</w:t>
      </w:r>
      <w:r>
        <w:rPr>
          <w:rFonts w:ascii="仿宋_GB2312" w:eastAsia="仿宋_GB2312" w:hAnsi="仿宋" w:hint="eastAsia"/>
          <w:kern w:val="0"/>
          <w:sz w:val="32"/>
          <w:szCs w:val="32"/>
        </w:rPr>
        <w:t>的个人，以及承担注册会计师行业人才培养工作的组织和机构。</w:t>
      </w:r>
    </w:p>
    <w:p w:rsidR="0099365C" w:rsidRDefault="00092483">
      <w:pPr>
        <w:spacing w:line="600" w:lineRule="exact"/>
        <w:ind w:firstLineChars="200" w:firstLine="640"/>
        <w:outlineLvl w:val="1"/>
        <w:rPr>
          <w:rFonts w:ascii="仿宋_GB2312" w:eastAsia="仿宋_GB2312" w:hAnsi="仿宋"/>
          <w:b/>
          <w:kern w:val="0"/>
          <w:sz w:val="32"/>
          <w:szCs w:val="32"/>
        </w:rPr>
      </w:pPr>
      <w:r>
        <w:rPr>
          <w:rFonts w:ascii="黑体" w:eastAsia="黑体" w:hAnsi="黑体" w:hint="eastAsia"/>
          <w:sz w:val="32"/>
          <w:szCs w:val="32"/>
        </w:rPr>
        <w:t>第三条</w:t>
      </w:r>
      <w:r>
        <w:rPr>
          <w:rFonts w:ascii="仿宋_GB2312" w:eastAsia="仿宋_GB2312" w:hAnsi="仿宋"/>
          <w:kern w:val="0"/>
          <w:sz w:val="32"/>
          <w:szCs w:val="32"/>
        </w:rPr>
        <w:t xml:space="preserve">  </w:t>
      </w:r>
      <w:r>
        <w:rPr>
          <w:rFonts w:ascii="仿宋_GB2312" w:eastAsia="仿宋_GB2312" w:hAnsi="仿宋" w:hint="eastAsia"/>
          <w:b/>
          <w:kern w:val="0"/>
          <w:sz w:val="32"/>
          <w:szCs w:val="32"/>
        </w:rPr>
        <w:t>（培养主体）</w:t>
      </w:r>
      <w:r>
        <w:rPr>
          <w:rFonts w:ascii="仿宋_GB2312" w:eastAsia="仿宋_GB2312" w:hAnsi="仿宋" w:hint="eastAsia"/>
          <w:kern w:val="0"/>
          <w:sz w:val="32"/>
          <w:szCs w:val="32"/>
        </w:rPr>
        <w:t>承担注册会计师行业人才培养工作的组织和机构包括各级财政部门、各级注册会计师协会、会计师事务所、国家会计学院、开设财经类专业的院校等。</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财政部是全国注册会计师行业主管部门，负责全国行业人才培养工作的统筹与指导。省级财政部门是地方注册会计师行业主管部门，负责本地区行业人才培养工作。其余主体构成多层次、系统性的行业人才培养工作实施体系，其中，中国注册会计师协会负责总抓、地方注册会计师协会作为支柱、会计师事务所作为主体、国家会计学院和开设财经类专业的院校作为主要依托。</w:t>
      </w:r>
    </w:p>
    <w:p w:rsidR="0099365C" w:rsidRDefault="00092483">
      <w:pPr>
        <w:numPr>
          <w:ilvl w:val="255"/>
          <w:numId w:val="0"/>
        </w:num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第四条</w:t>
      </w:r>
      <w:r>
        <w:rPr>
          <w:rFonts w:ascii="仿宋_GB2312" w:eastAsia="仿宋_GB2312" w:hAnsi="仿宋"/>
          <w:kern w:val="0"/>
          <w:sz w:val="32"/>
          <w:szCs w:val="32"/>
        </w:rPr>
        <w:t xml:space="preserve">  </w:t>
      </w:r>
      <w:r>
        <w:rPr>
          <w:rFonts w:ascii="仿宋_GB2312" w:eastAsia="仿宋_GB2312" w:hAnsi="仿宋" w:hint="eastAsia"/>
          <w:b/>
          <w:sz w:val="32"/>
          <w:szCs w:val="32"/>
        </w:rPr>
        <w:t>（行业人才梯队）</w:t>
      </w:r>
      <w:r>
        <w:rPr>
          <w:rFonts w:ascii="仿宋_GB2312" w:eastAsia="仿宋_GB2312" w:hAnsi="仿宋" w:hint="eastAsia"/>
          <w:sz w:val="32"/>
          <w:szCs w:val="32"/>
        </w:rPr>
        <w:t>本指南所指注册会计师行业</w:t>
      </w:r>
      <w:r>
        <w:rPr>
          <w:rFonts w:ascii="仿宋_GB2312" w:eastAsia="仿宋_GB2312" w:hAnsi="仿宋" w:hint="eastAsia"/>
          <w:sz w:val="32"/>
          <w:szCs w:val="32"/>
        </w:rPr>
        <w:lastRenderedPageBreak/>
        <w:t>人才梯队包括有意愿进入会计师事务所从业的人员（含在校大学生，下同）、助理人员、注册会计师、非管理合伙人和管理合伙人。其中，有意愿进入会计师事务所从业的人员，包括在校大学生；助理人员，即已经在会计师事务所从业但尚未取得注册会计师执业资格的人员；注册会计师，即除合伙人以外的依法取得注册会计师证书并接受委托从事审计和会计咨询、会计服务业务的执业人员；非管理合伙人，即除管理合伙人以外的合伙人；管理合伙人，即在会计师事务所管理委员会或类似机构担任职务的合伙人（股东）。</w:t>
      </w:r>
    </w:p>
    <w:p w:rsidR="0099365C" w:rsidRDefault="00092483">
      <w:pPr>
        <w:numPr>
          <w:ilvl w:val="255"/>
          <w:numId w:val="0"/>
        </w:numPr>
        <w:spacing w:line="600" w:lineRule="exact"/>
        <w:ind w:firstLineChars="200" w:firstLine="640"/>
        <w:outlineLvl w:val="1"/>
        <w:rPr>
          <w:rFonts w:ascii="仿宋_GB2312" w:eastAsia="仿宋_GB2312" w:hAnsi="仿宋"/>
          <w:kern w:val="0"/>
          <w:sz w:val="32"/>
          <w:szCs w:val="32"/>
        </w:rPr>
      </w:pPr>
      <w:r>
        <w:rPr>
          <w:rFonts w:ascii="黑体" w:eastAsia="黑体" w:hAnsi="黑体" w:hint="eastAsia"/>
          <w:sz w:val="32"/>
          <w:szCs w:val="32"/>
        </w:rPr>
        <w:t>第五条</w:t>
      </w:r>
      <w:r>
        <w:rPr>
          <w:rFonts w:ascii="仿宋_GB2312" w:eastAsia="仿宋_GB2312" w:hAnsi="仿宋"/>
          <w:bCs/>
          <w:kern w:val="0"/>
          <w:sz w:val="32"/>
          <w:szCs w:val="32"/>
        </w:rPr>
        <w:t xml:space="preserve">  </w:t>
      </w:r>
      <w:r>
        <w:rPr>
          <w:rFonts w:ascii="仿宋_GB2312" w:eastAsia="仿宋_GB2312" w:hAnsi="仿宋" w:hint="eastAsia"/>
          <w:b/>
          <w:bCs/>
          <w:kern w:val="0"/>
          <w:sz w:val="32"/>
          <w:szCs w:val="32"/>
        </w:rPr>
        <w:t>（胜任能力体系）</w:t>
      </w:r>
      <w:r>
        <w:rPr>
          <w:rFonts w:ascii="仿宋_GB2312" w:eastAsia="仿宋_GB2312" w:hAnsi="仿宋" w:hint="eastAsia"/>
          <w:kern w:val="0"/>
          <w:sz w:val="32"/>
          <w:szCs w:val="32"/>
        </w:rPr>
        <w:t>注册会计师行业人才胜任能力包括政治能力、职业道德、专业胜任能力、实务经历和国际化能力。注册会计师行业人才胜任能力的培养贯穿于注册会计师行业人才职业生涯的全过程。</w:t>
      </w:r>
    </w:p>
    <w:p w:rsidR="0099365C" w:rsidRDefault="00092483">
      <w:pPr>
        <w:numPr>
          <w:ilvl w:val="255"/>
          <w:numId w:val="0"/>
        </w:num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（一）政治能力，是对新时代注册会计师行业人才能力的第一要求，是保持中国注册会计师行业正确发展方向的根本保证。新时代中国注册会计师行业人才政治能力的基本要求是：</w:t>
      </w:r>
      <w:r w:rsidR="002F0D97">
        <w:rPr>
          <w:rFonts w:ascii="仿宋_GB2312" w:eastAsia="仿宋_GB2312" w:hAnsi="仿宋" w:hint="eastAsia"/>
          <w:kern w:val="0"/>
          <w:sz w:val="32"/>
          <w:szCs w:val="32"/>
        </w:rPr>
        <w:t>坚持党的基本理论、基本路线、基本方略，</w:t>
      </w:r>
      <w:r>
        <w:rPr>
          <w:rFonts w:ascii="仿宋_GB2312" w:eastAsia="仿宋_GB2312" w:hAnsi="仿宋" w:hint="eastAsia"/>
          <w:kern w:val="0"/>
          <w:sz w:val="32"/>
          <w:szCs w:val="32"/>
        </w:rPr>
        <w:t>坚定拥护中国共产党的领导、坚定拥护社会主义制度、坚定拥护改革开放，深刻</w:t>
      </w:r>
      <w:r w:rsidR="002F0D97">
        <w:rPr>
          <w:rFonts w:ascii="仿宋_GB2312" w:eastAsia="仿宋_GB2312" w:hAnsi="仿宋" w:hint="eastAsia"/>
          <w:kern w:val="0"/>
          <w:sz w:val="32"/>
          <w:szCs w:val="32"/>
        </w:rPr>
        <w:t>领悟</w:t>
      </w:r>
      <w:r>
        <w:rPr>
          <w:rFonts w:ascii="仿宋_GB2312" w:eastAsia="仿宋_GB2312" w:hAnsi="仿宋" w:hint="eastAsia"/>
          <w:kern w:val="0"/>
          <w:sz w:val="32"/>
          <w:szCs w:val="32"/>
        </w:rPr>
        <w:t>“两个确立”的决定性意义，切实增强“四个意识”、坚定“四个自信”，不断增强坚决做到“两个维护”的思想自觉、政治自觉、行动自觉，始终在政治立场、政治方向、政治原则、政治道路上同以习近平同志为核心的党中央保持高度一致。</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lastRenderedPageBreak/>
        <w:t>（二）职业道德，是指注册会计师行业人才特有的职业行为和特征。具体包括职业怀疑和职业判断、职业道德守则及相关规范、维护社会公众利益。职业道德是区分注册会计师行业人才与其他行业人才的重要标志。</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（三）专业胜任能力，是指注册会计师行业人才能够根据相关法律法规从事职业活动的能力，包括技术胜任能力、职业技能以及管理能力。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（四）实务经历，是指注册会计师行业人才基于所接受的</w:t>
      </w:r>
      <w:r>
        <w:rPr>
          <w:rFonts w:ascii="仿宋_GB2312" w:eastAsia="仿宋_GB2312" w:hAnsi="仿宋" w:hint="eastAsia"/>
          <w:sz w:val="32"/>
          <w:szCs w:val="32"/>
        </w:rPr>
        <w:t>通识教育和职业教育，从事的</w:t>
      </w:r>
      <w:r>
        <w:rPr>
          <w:rFonts w:ascii="仿宋_GB2312" w:eastAsia="仿宋_GB2312" w:hAnsi="仿宋" w:hint="eastAsia"/>
          <w:kern w:val="0"/>
          <w:sz w:val="32"/>
          <w:szCs w:val="32"/>
        </w:rPr>
        <w:t>能够提升其胜任能力的日常工作和其他活动。</w:t>
      </w:r>
      <w:r>
        <w:rPr>
          <w:rFonts w:ascii="仿宋_GB2312" w:eastAsia="仿宋_GB2312" w:hAnsi="仿宋" w:hint="eastAsia"/>
          <w:sz w:val="32"/>
          <w:szCs w:val="32"/>
        </w:rPr>
        <w:t>其中，通识教育是指大学生均应接受的包括人文科学、社会科学、自然科学和技术、艺术等基本知识的教育，即职业性和专业性以外的教育。职业教育是指以通识教育为基础，培养职业道德和专业胜任能力的教育和培训。</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五）国际化能力，是指注册会计师行业人才培养国际化思维、面向国际市场，服务中国企业走出去、境外企业走进来的能力，包括适应国际化发展的技术胜任能力、职业技能、管理能力和实务经历。国际化能力是注册会计师行业人才胜任能力在国际化发展方面的综合体现。</w:t>
      </w:r>
    </w:p>
    <w:p w:rsidR="0099365C" w:rsidRDefault="00092483">
      <w:pPr>
        <w:spacing w:line="600" w:lineRule="exact"/>
        <w:ind w:firstLineChars="200" w:firstLine="640"/>
        <w:outlineLvl w:val="1"/>
        <w:rPr>
          <w:rFonts w:ascii="仿宋_GB2312" w:eastAsia="仿宋_GB2312" w:hAnsi="仿宋"/>
          <w:bCs/>
          <w:kern w:val="0"/>
          <w:sz w:val="32"/>
          <w:szCs w:val="32"/>
        </w:rPr>
      </w:pPr>
      <w:r>
        <w:rPr>
          <w:rFonts w:ascii="黑体" w:eastAsia="黑体" w:hAnsi="黑体" w:hint="eastAsia"/>
          <w:sz w:val="32"/>
          <w:szCs w:val="32"/>
        </w:rPr>
        <w:t>第六条</w:t>
      </w:r>
      <w:r>
        <w:rPr>
          <w:rFonts w:ascii="仿宋_GB2312" w:eastAsia="仿宋_GB2312" w:hAnsi="仿宋"/>
          <w:bCs/>
          <w:kern w:val="0"/>
          <w:sz w:val="32"/>
          <w:szCs w:val="32"/>
        </w:rPr>
        <w:t xml:space="preserve">  </w:t>
      </w:r>
      <w:r>
        <w:rPr>
          <w:rFonts w:ascii="仿宋_GB2312" w:eastAsia="仿宋_GB2312" w:hAnsi="仿宋" w:hint="eastAsia"/>
          <w:b/>
          <w:bCs/>
          <w:kern w:val="0"/>
          <w:sz w:val="32"/>
          <w:szCs w:val="32"/>
        </w:rPr>
        <w:t>（知识体系）</w:t>
      </w:r>
      <w:r>
        <w:rPr>
          <w:rFonts w:ascii="仿宋_GB2312" w:eastAsia="仿宋_GB2312" w:hAnsi="仿宋" w:hint="eastAsia"/>
          <w:sz w:val="32"/>
          <w:szCs w:val="32"/>
        </w:rPr>
        <w:t>注册会计师行业人才的专业胜任能力涉及的</w:t>
      </w:r>
      <w:r>
        <w:rPr>
          <w:rFonts w:ascii="仿宋_GB2312" w:eastAsia="仿宋_GB2312" w:hAnsi="仿宋" w:hint="eastAsia"/>
          <w:kern w:val="0"/>
          <w:sz w:val="32"/>
          <w:szCs w:val="32"/>
        </w:rPr>
        <w:t>知识体系主要包括：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（一）技术胜任能力，是指运用专业知识，根据相关法律法规从事职业活动的能力。专业知识，是指构成注册会计师行业人才知识主体的会计、审计、财务、税务、管理、相</w:t>
      </w:r>
      <w:r>
        <w:rPr>
          <w:rFonts w:ascii="仿宋_GB2312" w:eastAsia="仿宋_GB2312" w:hAnsi="仿宋" w:hint="eastAsia"/>
          <w:kern w:val="0"/>
          <w:sz w:val="32"/>
          <w:szCs w:val="32"/>
        </w:rPr>
        <w:lastRenderedPageBreak/>
        <w:t>关法律法规、商业和组织环境、信息和通信技术以及其他相关知识。</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注册会计师行业人才应当达到相应的技术胜任能力水平，以便能够在日益复杂、不断变化的职业环境中胜任工作。注册会计师行业人才需要掌握的技术胜任能力是不断变化的，从事特定环境、特定行业或特定业务所需要的技术胜任能力也存在差异，因此，应当持续更新其专业知识，提升技术胜任能力。</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（二）职业技能，是指注册会计师行业人才从事职业活动时，能够合理有效地运用智力技能、人际关系和沟通技能、个人技能、组织技能和办公技能等。</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职业技能可以通过通识教育、职业教育和实务经历等多种途径获得，并通过贯穿职业生涯的学习不断拓展。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（三）管理能力，是指在工作中充分地利用人力和客观条件以最小的成本达成目标，以提高整个团队办事效率的能力，包括自我认知、自我管理、自我发展、团队管理、组织管理、战略管理等能力要素。</w:t>
      </w:r>
    </w:p>
    <w:p w:rsidR="0099365C" w:rsidRDefault="00092483">
      <w:pPr>
        <w:spacing w:line="600" w:lineRule="exact"/>
        <w:ind w:firstLineChars="200" w:firstLine="640"/>
        <w:outlineLvl w:val="1"/>
        <w:rPr>
          <w:rFonts w:ascii="仿宋_GB2312" w:eastAsia="仿宋_GB2312" w:hAnsi="仿宋"/>
          <w:kern w:val="0"/>
          <w:sz w:val="32"/>
          <w:szCs w:val="32"/>
        </w:rPr>
      </w:pPr>
      <w:r>
        <w:rPr>
          <w:rFonts w:ascii="黑体" w:eastAsia="黑体" w:hAnsi="黑体" w:hint="eastAsia"/>
          <w:sz w:val="32"/>
          <w:szCs w:val="32"/>
        </w:rPr>
        <w:t>第七条</w:t>
      </w:r>
      <w:r>
        <w:rPr>
          <w:rFonts w:ascii="仿宋_GB2312" w:eastAsia="仿宋_GB2312" w:hAnsi="仿宋"/>
          <w:bCs/>
          <w:kern w:val="0"/>
          <w:sz w:val="32"/>
          <w:szCs w:val="32"/>
        </w:rPr>
        <w:t xml:space="preserve">  </w:t>
      </w:r>
      <w:r>
        <w:rPr>
          <w:rFonts w:ascii="仿宋_GB2312" w:eastAsia="仿宋_GB2312" w:hAnsi="仿宋" w:hint="eastAsia"/>
          <w:b/>
          <w:bCs/>
          <w:kern w:val="0"/>
          <w:sz w:val="32"/>
          <w:szCs w:val="32"/>
        </w:rPr>
        <w:t>（评估）</w:t>
      </w:r>
      <w:r>
        <w:rPr>
          <w:rFonts w:ascii="仿宋_GB2312" w:eastAsia="仿宋_GB2312" w:hAnsi="仿宋" w:hint="eastAsia"/>
          <w:kern w:val="0"/>
          <w:sz w:val="32"/>
          <w:szCs w:val="32"/>
        </w:rPr>
        <w:t>为确保注册会计师行业人才达到相应的胜任能力水平，由相关主体对</w:t>
      </w:r>
      <w:proofErr w:type="gramStart"/>
      <w:r>
        <w:rPr>
          <w:rFonts w:ascii="仿宋_GB2312" w:eastAsia="仿宋_GB2312" w:hAnsi="仿宋" w:hint="eastAsia"/>
          <w:kern w:val="0"/>
          <w:sz w:val="32"/>
          <w:szCs w:val="32"/>
        </w:rPr>
        <w:t>各成长</w:t>
      </w:r>
      <w:proofErr w:type="gramEnd"/>
      <w:r>
        <w:rPr>
          <w:rFonts w:ascii="仿宋_GB2312" w:eastAsia="仿宋_GB2312" w:hAnsi="仿宋" w:hint="eastAsia"/>
          <w:kern w:val="0"/>
          <w:sz w:val="32"/>
          <w:szCs w:val="32"/>
        </w:rPr>
        <w:t>阶段行业人才的胜任能力进行评估。</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实施评估的相关主体包括各级财政部门、各级注册会计师协会、会计师事务所、开设财经类专业的院校等。</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评估方式主要包括：院校课程考试（考核）、</w:t>
      </w:r>
      <w:r>
        <w:rPr>
          <w:rFonts w:ascii="仿宋_GB2312" w:eastAsia="仿宋_GB2312" w:hAnsi="仿宋" w:hint="eastAsia"/>
          <w:sz w:val="32"/>
          <w:szCs w:val="32"/>
        </w:rPr>
        <w:t>注册会计</w:t>
      </w:r>
      <w:r>
        <w:rPr>
          <w:rFonts w:ascii="仿宋_GB2312" w:eastAsia="仿宋_GB2312" w:hAnsi="仿宋" w:hint="eastAsia"/>
          <w:sz w:val="32"/>
          <w:szCs w:val="32"/>
        </w:rPr>
        <w:lastRenderedPageBreak/>
        <w:t>师全国统一考试</w:t>
      </w:r>
      <w:r>
        <w:rPr>
          <w:rFonts w:ascii="仿宋_GB2312" w:eastAsia="仿宋_GB2312" w:hAnsi="仿宋" w:hint="eastAsia"/>
          <w:kern w:val="0"/>
          <w:sz w:val="32"/>
          <w:szCs w:val="32"/>
        </w:rPr>
        <w:t>、注册会计师行业评选、执业质量检查、定期检查职业道德档案、实务经历、出具案例分析报告、会计师事务所内部胜任能力考评等。</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第八条</w:t>
      </w:r>
      <w:r>
        <w:rPr>
          <w:rFonts w:ascii="仿宋_GB2312" w:eastAsia="仿宋_GB2312" w:hAnsi="仿宋"/>
          <w:kern w:val="0"/>
          <w:sz w:val="32"/>
          <w:szCs w:val="32"/>
        </w:rPr>
        <w:t xml:space="preserve">  </w:t>
      </w:r>
      <w:r>
        <w:rPr>
          <w:rFonts w:ascii="仿宋_GB2312" w:eastAsia="仿宋_GB2312" w:hAnsi="仿宋" w:hint="eastAsia"/>
          <w:b/>
          <w:kern w:val="0"/>
          <w:sz w:val="32"/>
          <w:szCs w:val="32"/>
        </w:rPr>
        <w:t>（普适性要求）</w:t>
      </w:r>
      <w:r>
        <w:rPr>
          <w:rFonts w:ascii="仿宋_GB2312" w:eastAsia="仿宋_GB2312" w:hAnsi="仿宋" w:hint="eastAsia"/>
          <w:sz w:val="32"/>
          <w:szCs w:val="32"/>
        </w:rPr>
        <w:t>注册会计师行业人才处于第四条所指人才梯队的</w:t>
      </w:r>
      <w:proofErr w:type="gramStart"/>
      <w:r>
        <w:rPr>
          <w:rFonts w:ascii="仿宋_GB2312" w:eastAsia="仿宋_GB2312" w:hAnsi="仿宋" w:hint="eastAsia"/>
          <w:sz w:val="32"/>
          <w:szCs w:val="32"/>
        </w:rPr>
        <w:t>各成长</w:t>
      </w:r>
      <w:proofErr w:type="gramEnd"/>
      <w:r>
        <w:rPr>
          <w:rFonts w:ascii="仿宋_GB2312" w:eastAsia="仿宋_GB2312" w:hAnsi="仿宋" w:hint="eastAsia"/>
          <w:sz w:val="32"/>
          <w:szCs w:val="32"/>
        </w:rPr>
        <w:t>阶段掌握的胜任能力领域学习成果，应当分别达到基础、初级、中级和高级熟练程度。</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（一）</w:t>
      </w:r>
      <w:r>
        <w:rPr>
          <w:rFonts w:ascii="仿宋_GB2312" w:eastAsia="仿宋_GB2312" w:hAnsi="仿宋" w:hint="eastAsia"/>
          <w:kern w:val="0"/>
          <w:sz w:val="32"/>
          <w:szCs w:val="32"/>
        </w:rPr>
        <w:t>基础程度：</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1.能够认识到职业道德的重要性；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2.能够阐明和解释技术胜任能力相关领域的基本原则和理论，并在适当的监督下完成任务；</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 xml:space="preserve">3.能够运用适当的职业技能辅助完成分配的任务； </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4.能够通过口头和书面沟通，传递基本信息并表达想法；</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5.能够解决简单的问题，并能将复杂的任务或问题转交给</w:t>
      </w:r>
      <w:r>
        <w:rPr>
          <w:rFonts w:ascii="仿宋_GB2312" w:eastAsia="仿宋_GB2312" w:hAnsi="仿宋" w:hint="eastAsia"/>
          <w:kern w:val="0"/>
          <w:sz w:val="32"/>
          <w:szCs w:val="32"/>
        </w:rPr>
        <w:t>具有相应职责的上级或具有专业知识的专家。</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（二）初级程度：</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1.能够在注册会计师的指导下，遵守职业道德完成</w:t>
      </w:r>
      <w:r>
        <w:rPr>
          <w:rFonts w:ascii="仿宋_GB2312" w:eastAsia="仿宋_GB2312" w:hAnsi="仿宋" w:hint="eastAsia"/>
          <w:kern w:val="0"/>
          <w:sz w:val="32"/>
          <w:szCs w:val="32"/>
        </w:rPr>
        <w:t>工作</w:t>
      </w:r>
      <w:r>
        <w:rPr>
          <w:rFonts w:ascii="仿宋_GB2312" w:eastAsia="仿宋_GB2312" w:hAnsi="仿宋"/>
          <w:kern w:val="0"/>
          <w:sz w:val="32"/>
          <w:szCs w:val="32"/>
        </w:rPr>
        <w:t>任务；</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2.能够在注册会计师的指导下，应用、比较和分析技术胜任能力相关领域中的基本原则和理论，完成工作任务；</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3.能够在注册会计师的指导下，运用职业技能辅助完成工作任务；</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4.能够通过口头和书面沟通，传递有效信息并表达想法；</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5.能够解决一般的问题，并能在解决复杂的任务或问题</w:t>
      </w:r>
      <w:r>
        <w:rPr>
          <w:rFonts w:ascii="仿宋_GB2312" w:eastAsia="仿宋_GB2312" w:hAnsi="仿宋"/>
          <w:kern w:val="0"/>
          <w:sz w:val="32"/>
          <w:szCs w:val="32"/>
        </w:rPr>
        <w:lastRenderedPageBreak/>
        <w:t>中提出意见建议。</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（三）中级程度：</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1.能够独立地在工作任务中遵守职业道德；</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2.能够独立地应用、比较和分析技术胜任能力相关领域中的基本原则和理论，完成工作任务并</w:t>
      </w:r>
      <w:proofErr w:type="gramStart"/>
      <w:r>
        <w:rPr>
          <w:rFonts w:ascii="仿宋_GB2312" w:eastAsia="仿宋_GB2312" w:hAnsi="仿宋" w:hint="eastAsia"/>
          <w:kern w:val="0"/>
          <w:sz w:val="32"/>
          <w:szCs w:val="32"/>
        </w:rPr>
        <w:t>作</w:t>
      </w:r>
      <w:r>
        <w:rPr>
          <w:rFonts w:ascii="仿宋_GB2312" w:eastAsia="仿宋_GB2312" w:hAnsi="仿宋"/>
          <w:kern w:val="0"/>
          <w:sz w:val="32"/>
          <w:szCs w:val="32"/>
        </w:rPr>
        <w:t>出</w:t>
      </w:r>
      <w:proofErr w:type="gramEnd"/>
      <w:r>
        <w:rPr>
          <w:rFonts w:ascii="仿宋_GB2312" w:eastAsia="仿宋_GB2312" w:hAnsi="仿宋"/>
          <w:kern w:val="0"/>
          <w:sz w:val="32"/>
          <w:szCs w:val="32"/>
        </w:rPr>
        <w:t>决策；</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3.能够独立地运用职业技能完成工作任务；</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4.能够通过口头和书面沟通，向利益相关者清晰全面地传递信息并表达想法；</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5.能够与</w:t>
      </w:r>
      <w:r>
        <w:rPr>
          <w:rFonts w:ascii="仿宋_GB2312" w:eastAsia="仿宋_GB2312" w:hAnsi="仿宋" w:hint="eastAsia"/>
          <w:kern w:val="0"/>
          <w:sz w:val="32"/>
          <w:szCs w:val="32"/>
        </w:rPr>
        <w:t>具有相应职责的上级或具有专业知识的专家共同解决复杂的任务或问题。</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（四）高级程度：</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1.能够根据职业道德，对行动方案是否适当</w:t>
      </w:r>
      <w:proofErr w:type="gramStart"/>
      <w:r>
        <w:rPr>
          <w:rFonts w:ascii="仿宋_GB2312" w:eastAsia="仿宋_GB2312" w:hAnsi="仿宋" w:hint="eastAsia"/>
          <w:kern w:val="0"/>
          <w:sz w:val="32"/>
          <w:szCs w:val="32"/>
        </w:rPr>
        <w:t>作</w:t>
      </w:r>
      <w:r>
        <w:rPr>
          <w:rFonts w:ascii="仿宋_GB2312" w:eastAsia="仿宋_GB2312" w:hAnsi="仿宋"/>
          <w:kern w:val="0"/>
          <w:sz w:val="32"/>
          <w:szCs w:val="32"/>
        </w:rPr>
        <w:t>出</w:t>
      </w:r>
      <w:proofErr w:type="gramEnd"/>
      <w:r>
        <w:rPr>
          <w:rFonts w:ascii="仿宋_GB2312" w:eastAsia="仿宋_GB2312" w:hAnsi="仿宋"/>
          <w:kern w:val="0"/>
          <w:sz w:val="32"/>
          <w:szCs w:val="32"/>
        </w:rPr>
        <w:t>判断；</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2.能够选择并整合不同领域技术胜任能力的原则和理论，管理、领导项目和工作任务，并向利益相关者提出恰当的建议；</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3.能够整合职业技能，管理、领导项目和工作任务；</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4.能够在有限的监督下评估、研究并解决复杂的问题;</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 xml:space="preserve">5.能够始终以有说服力的方式向利益相关者展示和解释相关信息； </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 xml:space="preserve">6.能够预测、提供适当咨询并制定复杂问题的解决方案。 </w:t>
      </w:r>
    </w:p>
    <w:p w:rsidR="0099365C" w:rsidRDefault="0099365C">
      <w:pPr>
        <w:spacing w:line="600" w:lineRule="exact"/>
        <w:jc w:val="center"/>
        <w:rPr>
          <w:rFonts w:ascii="黑体" w:eastAsia="黑体" w:hAnsi="黑体"/>
          <w:sz w:val="32"/>
          <w:szCs w:val="32"/>
        </w:rPr>
      </w:pPr>
      <w:bookmarkStart w:id="15" w:name="_Toc17432"/>
    </w:p>
    <w:p w:rsidR="0099365C" w:rsidRDefault="00092483">
      <w:pPr>
        <w:pStyle w:val="1"/>
        <w:spacing w:before="0" w:after="0" w:line="600" w:lineRule="exact"/>
        <w:jc w:val="center"/>
        <w:rPr>
          <w:rFonts w:ascii="黑体" w:eastAsia="黑体" w:hAnsi="黑体"/>
          <w:sz w:val="32"/>
          <w:szCs w:val="32"/>
        </w:rPr>
      </w:pPr>
      <w:bookmarkStart w:id="16" w:name="_Toc119508048"/>
      <w:bookmarkStart w:id="17" w:name="_Toc119419750"/>
      <w:bookmarkStart w:id="18" w:name="_Toc119419563"/>
      <w:bookmarkStart w:id="19" w:name="_Toc119400473"/>
      <w:r>
        <w:rPr>
          <w:rFonts w:ascii="黑体" w:eastAsia="黑体" w:hAnsi="黑体" w:hint="eastAsia"/>
          <w:b w:val="0"/>
          <w:sz w:val="32"/>
          <w:szCs w:val="32"/>
        </w:rPr>
        <w:t>第二章 有意愿进入会计师事务所从业的人员的胜任能力</w:t>
      </w:r>
      <w:bookmarkEnd w:id="15"/>
      <w:bookmarkEnd w:id="16"/>
      <w:bookmarkEnd w:id="17"/>
      <w:bookmarkEnd w:id="18"/>
      <w:bookmarkEnd w:id="19"/>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第九条</w:t>
      </w:r>
      <w:r>
        <w:rPr>
          <w:rFonts w:ascii="仿宋_GB2312" w:eastAsia="仿宋_GB2312" w:hAnsi="仿宋"/>
          <w:sz w:val="32"/>
          <w:szCs w:val="32"/>
        </w:rPr>
        <w:t xml:space="preserve">  </w:t>
      </w:r>
      <w:r>
        <w:rPr>
          <w:rFonts w:ascii="仿宋_GB2312" w:eastAsia="仿宋_GB2312" w:hAnsi="仿宋" w:hint="eastAsia"/>
          <w:sz w:val="32"/>
          <w:szCs w:val="32"/>
        </w:rPr>
        <w:t>有意愿进入会计师事务所从业的人员应当具</w:t>
      </w:r>
      <w:r>
        <w:rPr>
          <w:rFonts w:ascii="仿宋_GB2312" w:eastAsia="仿宋_GB2312" w:hAnsi="仿宋" w:hint="eastAsia"/>
          <w:sz w:val="32"/>
          <w:szCs w:val="32"/>
        </w:rPr>
        <w:lastRenderedPageBreak/>
        <w:t>备一定的政治能力、职业道德、专业胜任能力，并具有相关的实务经历。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有意愿进入会计师事务所从业的人员应当达到基础熟练程度的胜任能力水平。</w:t>
      </w:r>
    </w:p>
    <w:p w:rsidR="0099365C" w:rsidRDefault="00092483">
      <w:pPr>
        <w:spacing w:line="600" w:lineRule="exact"/>
        <w:ind w:firstLineChars="200" w:firstLine="640"/>
        <w:rPr>
          <w:rFonts w:ascii="仿宋_GB2312" w:eastAsia="仿宋_GB2312" w:hAnsi="仿宋"/>
          <w:kern w:val="0"/>
          <w:sz w:val="32"/>
          <w:szCs w:val="32"/>
        </w:rPr>
      </w:pPr>
      <w:r>
        <w:rPr>
          <w:rFonts w:ascii="黑体" w:eastAsia="黑体" w:hAnsi="黑体" w:hint="eastAsia"/>
          <w:sz w:val="32"/>
          <w:szCs w:val="32"/>
        </w:rPr>
        <w:t>第十条</w:t>
      </w:r>
      <w:r>
        <w:rPr>
          <w:rFonts w:ascii="仿宋_GB2312" w:eastAsia="仿宋_GB2312" w:hAnsi="仿宋" w:hint="eastAsia"/>
          <w:sz w:val="32"/>
          <w:szCs w:val="32"/>
        </w:rPr>
        <w:t xml:space="preserve">  有意愿进入会计师事务所从业的人员应当达到第五条规定的</w:t>
      </w:r>
      <w:r>
        <w:rPr>
          <w:rFonts w:ascii="仿宋_GB2312" w:eastAsia="仿宋_GB2312" w:hAnsi="仿宋" w:hint="eastAsia"/>
          <w:kern w:val="0"/>
          <w:sz w:val="32"/>
          <w:szCs w:val="32"/>
        </w:rPr>
        <w:t>新时代中国注册会计师行业人才政治能力的基本要求，政治能力相应的学习成果主要包括：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能够了解党中央相关重大决策部署以及对注册会计师行业的影响。</w:t>
      </w:r>
    </w:p>
    <w:p w:rsidR="0099365C" w:rsidRDefault="00092483">
      <w:pPr>
        <w:spacing w:line="600" w:lineRule="exact"/>
        <w:rPr>
          <w:rFonts w:ascii="仿宋_GB2312" w:eastAsia="仿宋_GB2312" w:hAnsi="仿宋"/>
          <w:sz w:val="32"/>
          <w:szCs w:val="32"/>
        </w:rPr>
      </w:pPr>
      <w:r>
        <w:rPr>
          <w:rFonts w:ascii="仿宋_GB2312" w:eastAsia="仿宋_GB2312" w:hAnsi="仿宋" w:hint="eastAsia"/>
          <w:kern w:val="0"/>
          <w:sz w:val="32"/>
          <w:szCs w:val="32"/>
        </w:rPr>
        <w:t xml:space="preserve">    </w:t>
      </w:r>
      <w:r>
        <w:rPr>
          <w:rFonts w:ascii="仿宋_GB2312" w:eastAsia="仿宋_GB2312" w:hAnsi="仿宋" w:hint="eastAsia"/>
          <w:sz w:val="32"/>
          <w:szCs w:val="32"/>
        </w:rPr>
        <w:t>运用适当的评估活动评估有意愿进入会计师事务所从业的人员的政治能力，评估活动</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专题学习研讨。</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第十一条</w:t>
      </w:r>
      <w:r>
        <w:rPr>
          <w:rFonts w:ascii="仿宋_GB2312" w:eastAsia="仿宋_GB2312" w:hAnsi="仿宋"/>
          <w:sz w:val="32"/>
          <w:szCs w:val="32"/>
        </w:rPr>
        <w:t xml:space="preserve">  </w:t>
      </w:r>
      <w:r>
        <w:rPr>
          <w:rFonts w:ascii="仿宋_GB2312" w:eastAsia="仿宋_GB2312" w:hAnsi="仿宋" w:hint="eastAsia"/>
          <w:sz w:val="32"/>
          <w:szCs w:val="32"/>
        </w:rPr>
        <w:t>有意愿进入会计师事务所从业的人员应当掌握的职业道德领域以及达到的熟练程度</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（一）职业怀疑和职业判断（基础）；</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（二）职业道德守则及相关规范（基础）；</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（三）维护社会公众利益（基础）。</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鼓励有意愿进入会计师事务所从业的人员在不同职业道德领域取得相应的学习成果：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（一）职业怀疑和职业判断，相应的学习成果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w:t>
      </w:r>
      <w:r>
        <w:rPr>
          <w:rFonts w:ascii="仿宋_GB2312" w:eastAsia="仿宋_GB2312" w:hAnsi="仿宋" w:hint="eastAsia"/>
          <w:sz w:val="32"/>
          <w:szCs w:val="32"/>
        </w:rPr>
        <w:t>达到职业怀疑和职业判断的基本要求；</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2.运用批判思维解决专业学习和实践中的问题；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3.能够培养并运用职业怀疑。</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（二）职业道德守则及相关规范，相应的学习成果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1.能够坚持职业操守和</w:t>
      </w:r>
      <w:r>
        <w:rPr>
          <w:rFonts w:ascii="仿宋_GB2312" w:eastAsia="仿宋_GB2312" w:hAnsi="仿宋" w:hint="eastAsia"/>
          <w:sz w:val="32"/>
          <w:szCs w:val="32"/>
        </w:rPr>
        <w:t>职业</w:t>
      </w:r>
      <w:r>
        <w:rPr>
          <w:rFonts w:ascii="仿宋_GB2312" w:eastAsia="仿宋_GB2312" w:hAnsi="仿宋"/>
          <w:sz w:val="32"/>
          <w:szCs w:val="32"/>
        </w:rPr>
        <w:t>道德规范；</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2.能够了解违反职业操守和</w:t>
      </w:r>
      <w:r>
        <w:rPr>
          <w:rFonts w:ascii="仿宋_GB2312" w:eastAsia="仿宋_GB2312" w:hAnsi="仿宋" w:hint="eastAsia"/>
          <w:sz w:val="32"/>
          <w:szCs w:val="32"/>
        </w:rPr>
        <w:t>职业</w:t>
      </w:r>
      <w:r>
        <w:rPr>
          <w:rFonts w:ascii="仿宋_GB2312" w:eastAsia="仿宋_GB2312" w:hAnsi="仿宋"/>
          <w:sz w:val="32"/>
          <w:szCs w:val="32"/>
        </w:rPr>
        <w:t>道德规范的严重后果。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（三）维护社会公众利益，相应的学习成果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1.能够知晓专业工作对</w:t>
      </w:r>
      <w:r>
        <w:rPr>
          <w:rFonts w:ascii="仿宋_GB2312" w:eastAsia="仿宋_GB2312" w:hAnsi="仿宋" w:hint="eastAsia"/>
          <w:sz w:val="32"/>
          <w:szCs w:val="32"/>
        </w:rPr>
        <w:t>社会</w:t>
      </w:r>
      <w:r>
        <w:rPr>
          <w:rFonts w:ascii="仿宋_GB2312" w:eastAsia="仿宋_GB2312" w:hAnsi="仿宋"/>
          <w:sz w:val="32"/>
          <w:szCs w:val="32"/>
        </w:rPr>
        <w:t>公众利益的影响；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2.能够知晓维护</w:t>
      </w:r>
      <w:r>
        <w:rPr>
          <w:rFonts w:ascii="仿宋_GB2312" w:eastAsia="仿宋_GB2312" w:hAnsi="仿宋" w:hint="eastAsia"/>
          <w:sz w:val="32"/>
          <w:szCs w:val="32"/>
        </w:rPr>
        <w:t>社会</w:t>
      </w:r>
      <w:r>
        <w:rPr>
          <w:rFonts w:ascii="仿宋_GB2312" w:eastAsia="仿宋_GB2312" w:hAnsi="仿宋"/>
          <w:sz w:val="32"/>
          <w:szCs w:val="32"/>
        </w:rPr>
        <w:t>公众利益的必要性和重要性；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3.能够了解损害</w:t>
      </w:r>
      <w:r>
        <w:rPr>
          <w:rFonts w:ascii="仿宋_GB2312" w:eastAsia="仿宋_GB2312" w:hAnsi="仿宋" w:hint="eastAsia"/>
          <w:sz w:val="32"/>
          <w:szCs w:val="32"/>
        </w:rPr>
        <w:t>社会</w:t>
      </w:r>
      <w:r>
        <w:rPr>
          <w:rFonts w:ascii="仿宋_GB2312" w:eastAsia="仿宋_GB2312" w:hAnsi="仿宋"/>
          <w:sz w:val="32"/>
          <w:szCs w:val="32"/>
        </w:rPr>
        <w:t>公众利益的后果和</w:t>
      </w:r>
      <w:r>
        <w:rPr>
          <w:rFonts w:ascii="仿宋_GB2312" w:eastAsia="仿宋_GB2312" w:hAnsi="仿宋" w:hint="eastAsia"/>
          <w:sz w:val="32"/>
          <w:szCs w:val="32"/>
        </w:rPr>
        <w:t>应当</w:t>
      </w:r>
      <w:r>
        <w:rPr>
          <w:rFonts w:ascii="仿宋_GB2312" w:eastAsia="仿宋_GB2312" w:hAnsi="仿宋"/>
          <w:sz w:val="32"/>
          <w:szCs w:val="32"/>
        </w:rPr>
        <w:t>承担的责任。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运用适当的评估活动评估有意愿进入会计师事务所从业的人员的职业道德，评估活动</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1.笔试；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2.案例分析、研讨和分享。</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第十二条</w:t>
      </w:r>
      <w:r>
        <w:rPr>
          <w:rFonts w:ascii="仿宋_GB2312" w:eastAsia="仿宋_GB2312" w:hAnsi="仿宋"/>
          <w:sz w:val="32"/>
          <w:szCs w:val="32"/>
        </w:rPr>
        <w:t xml:space="preserve">  </w:t>
      </w:r>
      <w:r>
        <w:rPr>
          <w:rFonts w:ascii="仿宋_GB2312" w:eastAsia="仿宋_GB2312" w:hAnsi="仿宋" w:hint="eastAsia"/>
          <w:sz w:val="32"/>
          <w:szCs w:val="32"/>
        </w:rPr>
        <w:t>有意愿进入会计师事务所从业的人员应当掌握的技术胜任能力领域以及达到的熟练程度</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（一）财务会计和报告（</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（二）管理会计（</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（三）财务管理（</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（四）税务（</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（五）审计与其他</w:t>
      </w:r>
      <w:proofErr w:type="gramStart"/>
      <w:r>
        <w:rPr>
          <w:rFonts w:ascii="仿宋_GB2312" w:eastAsia="仿宋_GB2312" w:hAnsi="仿宋" w:hint="eastAsia"/>
          <w:kern w:val="0"/>
          <w:sz w:val="32"/>
          <w:szCs w:val="32"/>
        </w:rPr>
        <w:t>鉴证</w:t>
      </w:r>
      <w:proofErr w:type="gramEnd"/>
      <w:r>
        <w:rPr>
          <w:rFonts w:ascii="仿宋_GB2312" w:eastAsia="仿宋_GB2312" w:hAnsi="仿宋" w:hint="eastAsia"/>
          <w:kern w:val="0"/>
          <w:sz w:val="32"/>
          <w:szCs w:val="32"/>
        </w:rPr>
        <w:t>（</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（六）治理、风险管理和内部控制（</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（七）商业法律法规（</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（八）信息和通信技术（</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lastRenderedPageBreak/>
        <w:t>（九）商业和组织环境（</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（十）经济学（</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（十一）商业策略与管理（</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鼓励有意愿进入会计师事务所从业的人员</w:t>
      </w:r>
      <w:r>
        <w:rPr>
          <w:rFonts w:ascii="仿宋_GB2312" w:eastAsia="仿宋_GB2312" w:hAnsi="仿宋" w:hint="eastAsia"/>
          <w:kern w:val="0"/>
          <w:sz w:val="32"/>
          <w:szCs w:val="32"/>
        </w:rPr>
        <w:t>在</w:t>
      </w:r>
      <w:r>
        <w:rPr>
          <w:rFonts w:ascii="仿宋_GB2312" w:eastAsia="仿宋_GB2312" w:hAnsi="仿宋" w:hint="eastAsia"/>
          <w:sz w:val="32"/>
          <w:szCs w:val="32"/>
        </w:rPr>
        <w:t>不同技术胜任能力领域取得相应的学习成果：</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（一）财务会计和报告，相应的学习成果主要包括：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1.能够掌握财务会计的基本理论、知识与逻辑关系；</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2.能够掌握企业日常经济业务的会计处理方法；</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3.能够掌握企业财务会计报告的编制方法；</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4.能够了解不同会计政策处理的经济后果，掌握财务会计确认、计量方法的选择与财务报告信息披露的相互关系以及对公司财务报告的影响。</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（二）管理会计，相应的学习成果主要包括：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1.能够理解管理会计的基本内涵、目标和职责；</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2.能够掌握成本分类、成本计算方法</w:t>
      </w:r>
      <w:r>
        <w:rPr>
          <w:rFonts w:ascii="仿宋_GB2312" w:eastAsia="仿宋_GB2312" w:hAnsi="仿宋" w:hint="eastAsia"/>
          <w:kern w:val="0"/>
          <w:sz w:val="32"/>
          <w:szCs w:val="32"/>
        </w:rPr>
        <w:t>等相关</w:t>
      </w:r>
      <w:r>
        <w:rPr>
          <w:rFonts w:ascii="仿宋_GB2312" w:eastAsia="仿宋_GB2312" w:hAnsi="仿宋"/>
          <w:kern w:val="0"/>
          <w:sz w:val="32"/>
          <w:szCs w:val="32"/>
        </w:rPr>
        <w:t>知识；</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3.能够掌握短期经营决策、长期投资决策、全面预算编制和责任会计的</w:t>
      </w:r>
      <w:r>
        <w:rPr>
          <w:rFonts w:ascii="仿宋_GB2312" w:eastAsia="仿宋_GB2312" w:hAnsi="仿宋" w:hint="eastAsia"/>
          <w:kern w:val="0"/>
          <w:sz w:val="32"/>
          <w:szCs w:val="32"/>
        </w:rPr>
        <w:t>相关知识</w:t>
      </w:r>
      <w:r>
        <w:rPr>
          <w:rFonts w:ascii="仿宋_GB2312" w:eastAsia="仿宋_GB2312" w:hAnsi="仿宋"/>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4.能够具备利用经济信息进行预测、决策，对经营业务进行分析评价的能力。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（三）财务管理，相应的学习成果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1.能够了解经济、法律等环境和资本市场运作机制，掌握现代财务管理的基本理论；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2.能够掌握财务分析的基本方法，通过比率分析等方法</w:t>
      </w:r>
      <w:r>
        <w:rPr>
          <w:rFonts w:ascii="仿宋_GB2312" w:eastAsia="仿宋_GB2312" w:hAnsi="仿宋"/>
          <w:sz w:val="32"/>
          <w:szCs w:val="32"/>
        </w:rPr>
        <w:lastRenderedPageBreak/>
        <w:t>找出企业财务</w:t>
      </w:r>
      <w:r>
        <w:rPr>
          <w:rFonts w:ascii="仿宋_GB2312" w:eastAsia="仿宋_GB2312" w:hAnsi="仿宋" w:hint="eastAsia"/>
          <w:sz w:val="32"/>
          <w:szCs w:val="32"/>
        </w:rPr>
        <w:t>以</w:t>
      </w:r>
      <w:r>
        <w:rPr>
          <w:rFonts w:ascii="仿宋_GB2312" w:eastAsia="仿宋_GB2312" w:hAnsi="仿宋"/>
          <w:sz w:val="32"/>
          <w:szCs w:val="32"/>
        </w:rPr>
        <w:t>及相关管理</w:t>
      </w:r>
      <w:r>
        <w:rPr>
          <w:rFonts w:ascii="仿宋_GB2312" w:eastAsia="仿宋_GB2312" w:hAnsi="仿宋" w:hint="eastAsia"/>
          <w:sz w:val="32"/>
          <w:szCs w:val="32"/>
        </w:rPr>
        <w:t>方面存在</w:t>
      </w:r>
      <w:r>
        <w:rPr>
          <w:rFonts w:ascii="仿宋_GB2312" w:eastAsia="仿宋_GB2312" w:hAnsi="仿宋"/>
          <w:sz w:val="32"/>
          <w:szCs w:val="32"/>
        </w:rPr>
        <w:t>问题的原因，并提出改进措施；</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3.能够掌握企业筹资、投资、营运资金管理和股利分配等财务活动的具体决策方法；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4.能够利用基础理论解释企业资金运动的现象，利用财务管理工具实施财务决策。</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（四）税务，相应的学习成果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1.能够掌握税收、税法理论知识和我国税收法律制度，理解税制背后的税法基本原理、方法和逻辑；</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2.能够掌握我国主要税种应纳税额和税收优惠计算的基本方法；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3.能够了解国际税收、税收管理体制和税收行政法制基本内容；</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4.初步具备利用相关理论分析和解决税收征缴问题的能力。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（五）审计与其他</w:t>
      </w:r>
      <w:proofErr w:type="gramStart"/>
      <w:r>
        <w:rPr>
          <w:rFonts w:ascii="仿宋_GB2312" w:eastAsia="仿宋_GB2312" w:hAnsi="仿宋" w:hint="eastAsia"/>
          <w:sz w:val="32"/>
          <w:szCs w:val="32"/>
        </w:rPr>
        <w:t>鉴证</w:t>
      </w:r>
      <w:proofErr w:type="gramEnd"/>
      <w:r>
        <w:rPr>
          <w:rFonts w:ascii="仿宋_GB2312" w:eastAsia="仿宋_GB2312" w:hAnsi="仿宋" w:hint="eastAsia"/>
          <w:sz w:val="32"/>
          <w:szCs w:val="32"/>
        </w:rPr>
        <w:t>，相应的学习成果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1.掌握审计的基本理论和方法，熟悉审计准则；</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2.熟悉审计活动的各业务环节和过程，掌握并运用一定的审计技术方法获取审计证据，编写审计工作底稿，熟练完成审计流程中的主要业务环节；</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3.能够利用审计的逻辑分析框架，在商业环境中识别、评估和应对风险，正确运用审计标准与重要性原则得出审计结论。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（六）治理、风险管理和内部控制，相应的学习成果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1.能够了解公司治理的基本理论以及不同治理模式的运行</w:t>
      </w:r>
      <w:r>
        <w:rPr>
          <w:rFonts w:ascii="仿宋_GB2312" w:eastAsia="仿宋_GB2312" w:hAnsi="仿宋" w:hint="eastAsia"/>
          <w:sz w:val="32"/>
          <w:szCs w:val="32"/>
        </w:rPr>
        <w:t>原理；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2.能够了解风险管理的</w:t>
      </w:r>
      <w:r>
        <w:rPr>
          <w:rFonts w:ascii="仿宋_GB2312" w:eastAsia="仿宋_GB2312" w:hAnsi="仿宋" w:hint="eastAsia"/>
          <w:sz w:val="32"/>
          <w:szCs w:val="32"/>
        </w:rPr>
        <w:t>相关</w:t>
      </w:r>
      <w:r>
        <w:rPr>
          <w:rFonts w:ascii="仿宋_GB2312" w:eastAsia="仿宋_GB2312" w:hAnsi="仿宋"/>
          <w:sz w:val="32"/>
          <w:szCs w:val="32"/>
        </w:rPr>
        <w:t>技术和工具；</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3.能够了解内部控制基础理论，以及内部控制设计和运行的原理及方法，</w:t>
      </w:r>
      <w:r>
        <w:rPr>
          <w:rFonts w:ascii="仿宋_GB2312" w:eastAsia="仿宋_GB2312" w:hAnsi="仿宋" w:hint="eastAsia"/>
          <w:sz w:val="32"/>
          <w:szCs w:val="32"/>
        </w:rPr>
        <w:t>并</w:t>
      </w:r>
      <w:r>
        <w:rPr>
          <w:rFonts w:ascii="仿宋_GB2312" w:eastAsia="仿宋_GB2312" w:hAnsi="仿宋"/>
          <w:sz w:val="32"/>
          <w:szCs w:val="32"/>
        </w:rPr>
        <w:t>对企事业单位风险管理</w:t>
      </w:r>
      <w:proofErr w:type="gramStart"/>
      <w:r>
        <w:rPr>
          <w:rFonts w:ascii="仿宋_GB2312" w:eastAsia="仿宋_GB2312" w:hAnsi="仿宋" w:hint="eastAsia"/>
          <w:sz w:val="32"/>
          <w:szCs w:val="32"/>
        </w:rPr>
        <w:t>作</w:t>
      </w:r>
      <w:r>
        <w:rPr>
          <w:rFonts w:ascii="仿宋_GB2312" w:eastAsia="仿宋_GB2312" w:hAnsi="仿宋"/>
          <w:sz w:val="32"/>
          <w:szCs w:val="32"/>
        </w:rPr>
        <w:t>出</w:t>
      </w:r>
      <w:proofErr w:type="gramEnd"/>
      <w:r>
        <w:rPr>
          <w:rFonts w:ascii="仿宋_GB2312" w:eastAsia="仿宋_GB2312" w:hAnsi="仿宋"/>
          <w:sz w:val="32"/>
          <w:szCs w:val="32"/>
        </w:rPr>
        <w:t>分析和评价。</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（七）商业法律法规，相应的学习成果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1.能够掌握我国商业法律基础理论；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2.能够了解最新的商业法律法规和司法解释、案例，以及相关法律的最新理论成果；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3.能够初步运用所学知识分析相应的法律实际问题。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（八）信息和通信技术，相应的学习成果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1.能够熟练使用与审计、会计和财务管理等工作相关的信息和通信软件</w:t>
      </w:r>
      <w:r>
        <w:rPr>
          <w:rFonts w:ascii="仿宋_GB2312" w:eastAsia="仿宋_GB2312" w:hAnsi="仿宋" w:hint="eastAsia"/>
          <w:sz w:val="32"/>
          <w:szCs w:val="32"/>
        </w:rPr>
        <w:t>或工具；</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2.能够了解实践中与信息技术相关的最新知识和技术发展</w:t>
      </w:r>
      <w:r>
        <w:rPr>
          <w:rFonts w:ascii="仿宋_GB2312" w:eastAsia="仿宋_GB2312" w:hAnsi="仿宋" w:hint="eastAsia"/>
          <w:sz w:val="32"/>
          <w:szCs w:val="32"/>
        </w:rPr>
        <w:t>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（九）商业和组织环境，相应的学习成果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1.能够掌握商业和组织环境分析的基础理论知识，熟悉其分析框架；</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2.能够系统分析影响企业运营的商业环境和市场中的机会与威胁。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（十）经济学，相应的学习成果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1.能够理解经济学的基本原理；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2.能够运用经济学方法观察经济现象</w:t>
      </w:r>
      <w:r>
        <w:rPr>
          <w:rFonts w:ascii="仿宋_GB2312" w:eastAsia="仿宋_GB2312" w:hAnsi="仿宋" w:hint="eastAsia"/>
          <w:sz w:val="32"/>
          <w:szCs w:val="32"/>
        </w:rPr>
        <w:t>，分析经济问题。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（十一）商业策略与管理，相应的学习成果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1.能够掌握商业组织中的个体行为、群体行为、领导行为和组织行为的相关理论；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2.能够掌握运用科学的方法观察、分析</w:t>
      </w:r>
      <w:r>
        <w:rPr>
          <w:rFonts w:ascii="仿宋_GB2312" w:eastAsia="仿宋_GB2312" w:hAnsi="仿宋" w:hint="eastAsia"/>
          <w:sz w:val="32"/>
          <w:szCs w:val="32"/>
        </w:rPr>
        <w:t>组织中人的各种行为现象，进而提高沟通的效率和效果。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运用适当的评估活动评估有意愿进入会计师事务所从业的人员的技术胜任能力，评估活动</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1.考试；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2.实务经历。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其中，在校大学生可按照专业社会实践、毕业实习等课程要求进入会计师事务所实习，取得审计领域的实务经历。</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第十三条</w:t>
      </w:r>
      <w:r>
        <w:rPr>
          <w:rFonts w:ascii="仿宋_GB2312" w:eastAsia="仿宋_GB2312" w:hAnsi="仿宋"/>
          <w:sz w:val="32"/>
          <w:szCs w:val="32"/>
        </w:rPr>
        <w:t xml:space="preserve">  </w:t>
      </w:r>
      <w:r>
        <w:rPr>
          <w:rFonts w:ascii="仿宋_GB2312" w:eastAsia="仿宋_GB2312" w:hAnsi="仿宋" w:hint="eastAsia"/>
          <w:sz w:val="32"/>
          <w:szCs w:val="32"/>
        </w:rPr>
        <w:t>有意愿进入会计师事务所从业的人员应当掌握的职业技能领域以及达到的熟练程度</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（一）智力技能</w:t>
      </w:r>
      <w:r>
        <w:rPr>
          <w:rFonts w:ascii="仿宋_GB2312" w:eastAsia="仿宋_GB2312" w:hAnsi="仿宋" w:hint="eastAsia"/>
          <w:kern w:val="0"/>
          <w:sz w:val="32"/>
          <w:szCs w:val="32"/>
        </w:rPr>
        <w:t>（</w:t>
      </w:r>
      <w:r>
        <w:rPr>
          <w:rFonts w:ascii="仿宋_GB2312" w:eastAsia="仿宋_GB2312" w:hAnsi="仿宋" w:hint="eastAsia"/>
          <w:sz w:val="32"/>
          <w:szCs w:val="32"/>
        </w:rPr>
        <w:t>基础</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（二）人际关系和沟通技能</w:t>
      </w:r>
      <w:r>
        <w:rPr>
          <w:rFonts w:ascii="仿宋_GB2312" w:eastAsia="仿宋_GB2312" w:hAnsi="仿宋" w:hint="eastAsia"/>
          <w:kern w:val="0"/>
          <w:sz w:val="32"/>
          <w:szCs w:val="32"/>
        </w:rPr>
        <w:t>（</w:t>
      </w:r>
      <w:r>
        <w:rPr>
          <w:rFonts w:ascii="仿宋_GB2312" w:eastAsia="仿宋_GB2312" w:hAnsi="仿宋" w:hint="eastAsia"/>
          <w:sz w:val="32"/>
          <w:szCs w:val="32"/>
        </w:rPr>
        <w:t>基础</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（三）个人技能</w:t>
      </w:r>
      <w:r>
        <w:rPr>
          <w:rFonts w:ascii="仿宋_GB2312" w:eastAsia="仿宋_GB2312" w:hAnsi="仿宋" w:hint="eastAsia"/>
          <w:kern w:val="0"/>
          <w:sz w:val="32"/>
          <w:szCs w:val="32"/>
        </w:rPr>
        <w:t>（</w:t>
      </w:r>
      <w:r>
        <w:rPr>
          <w:rFonts w:ascii="仿宋_GB2312" w:eastAsia="仿宋_GB2312" w:hAnsi="仿宋" w:hint="eastAsia"/>
          <w:sz w:val="32"/>
          <w:szCs w:val="32"/>
        </w:rPr>
        <w:t>基础</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（四）组织技能</w:t>
      </w:r>
      <w:r>
        <w:rPr>
          <w:rFonts w:ascii="仿宋_GB2312" w:eastAsia="仿宋_GB2312" w:hAnsi="仿宋" w:hint="eastAsia"/>
          <w:kern w:val="0"/>
          <w:sz w:val="32"/>
          <w:szCs w:val="32"/>
        </w:rPr>
        <w:t>（</w:t>
      </w:r>
      <w:r>
        <w:rPr>
          <w:rFonts w:ascii="仿宋_GB2312" w:eastAsia="仿宋_GB2312" w:hAnsi="仿宋" w:hint="eastAsia"/>
          <w:sz w:val="32"/>
          <w:szCs w:val="32"/>
        </w:rPr>
        <w:t>基础</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（五）办公软件操作技能（基础）</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鼓励有意愿进入会计师事务所从业的人员</w:t>
      </w:r>
      <w:r>
        <w:rPr>
          <w:rFonts w:ascii="仿宋_GB2312" w:eastAsia="仿宋_GB2312" w:hAnsi="仿宋" w:hint="eastAsia"/>
          <w:kern w:val="0"/>
          <w:sz w:val="32"/>
          <w:szCs w:val="32"/>
        </w:rPr>
        <w:t>在</w:t>
      </w:r>
      <w:r>
        <w:rPr>
          <w:rFonts w:ascii="仿宋_GB2312" w:eastAsia="仿宋_GB2312" w:hAnsi="仿宋" w:hint="eastAsia"/>
          <w:sz w:val="32"/>
          <w:szCs w:val="32"/>
        </w:rPr>
        <w:t>不同职业技能领域取得相应的学习成果：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（一）智力技能，相应的学习成果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1.能够通过课堂、文献、网络、实习实践等渠道获取知识和信息；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
          <w:sz w:val="32"/>
          <w:szCs w:val="32"/>
        </w:rPr>
        <w:t>能够学习和吸收专业知识和经验，构建自己的知识体系；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3.能够应用管理理论、经济理论等理论和方法分析并解决</w:t>
      </w:r>
      <w:r>
        <w:rPr>
          <w:rFonts w:ascii="仿宋_GB2312" w:eastAsia="仿宋_GB2312" w:hAnsi="仿宋" w:hint="eastAsia"/>
          <w:sz w:val="32"/>
          <w:szCs w:val="32"/>
        </w:rPr>
        <w:t>简单的实践问题。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（二）人际关系和沟通技能，相应的学习成果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1.能够积极主动地与他人交往</w:t>
      </w:r>
      <w:r>
        <w:rPr>
          <w:rFonts w:ascii="仿宋_GB2312" w:eastAsia="仿宋_GB2312" w:hAnsi="仿宋" w:hint="eastAsia"/>
          <w:sz w:val="32"/>
          <w:szCs w:val="32"/>
        </w:rPr>
        <w:t>，</w:t>
      </w:r>
      <w:r>
        <w:rPr>
          <w:rFonts w:ascii="仿宋_GB2312" w:eastAsia="仿宋_GB2312" w:hAnsi="仿宋"/>
          <w:sz w:val="32"/>
          <w:szCs w:val="32"/>
        </w:rPr>
        <w:t>具备良好的人际关系；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能够具有团队合作意识；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3.能够运用语言和文字清晰地表达自己的观点和意见；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4.能够与团队和他人沟通，</w:t>
      </w:r>
      <w:r>
        <w:rPr>
          <w:rFonts w:ascii="仿宋_GB2312" w:eastAsia="仿宋_GB2312" w:hAnsi="仿宋" w:hint="eastAsia"/>
          <w:sz w:val="32"/>
          <w:szCs w:val="32"/>
        </w:rPr>
        <w:t>辅助</w:t>
      </w:r>
      <w:r>
        <w:rPr>
          <w:rFonts w:ascii="仿宋_GB2312" w:eastAsia="仿宋_GB2312" w:hAnsi="仿宋"/>
          <w:sz w:val="32"/>
          <w:szCs w:val="32"/>
        </w:rPr>
        <w:t>实现</w:t>
      </w:r>
      <w:r>
        <w:rPr>
          <w:rFonts w:ascii="仿宋_GB2312" w:eastAsia="仿宋_GB2312" w:hAnsi="仿宋" w:hint="eastAsia"/>
          <w:sz w:val="32"/>
          <w:szCs w:val="32"/>
        </w:rPr>
        <w:t>参与项目</w:t>
      </w:r>
      <w:r>
        <w:rPr>
          <w:rFonts w:ascii="仿宋_GB2312" w:eastAsia="仿宋_GB2312" w:hAnsi="仿宋"/>
          <w:sz w:val="32"/>
          <w:szCs w:val="32"/>
        </w:rPr>
        <w:t>的目标</w:t>
      </w:r>
      <w:r>
        <w:rPr>
          <w:rFonts w:ascii="仿宋_GB2312" w:eastAsia="仿宋_GB2312" w:hAnsi="仿宋" w:hint="eastAsia"/>
          <w:sz w:val="32"/>
          <w:szCs w:val="32"/>
        </w:rPr>
        <w:t>，</w:t>
      </w:r>
      <w:r>
        <w:rPr>
          <w:rFonts w:ascii="仿宋_GB2312" w:eastAsia="仿宋_GB2312" w:hAnsi="仿宋" w:hint="eastAsia"/>
          <w:kern w:val="0"/>
          <w:sz w:val="32"/>
          <w:szCs w:val="32"/>
        </w:rPr>
        <w:t>主要包括</w:t>
      </w:r>
      <w:r>
        <w:rPr>
          <w:rFonts w:ascii="仿宋_GB2312" w:eastAsia="仿宋_GB2312" w:hAnsi="仿宋"/>
          <w:sz w:val="32"/>
          <w:szCs w:val="32"/>
        </w:rPr>
        <w:t>陈述和处理会计与审计事项</w:t>
      </w:r>
      <w:r>
        <w:rPr>
          <w:rFonts w:ascii="仿宋_GB2312" w:eastAsia="仿宋_GB2312" w:hAnsi="仿宋" w:hint="eastAsia"/>
          <w:sz w:val="32"/>
          <w:szCs w:val="32"/>
        </w:rPr>
        <w:t>，</w:t>
      </w:r>
      <w:r>
        <w:rPr>
          <w:rFonts w:ascii="仿宋_GB2312" w:eastAsia="仿宋_GB2312" w:hAnsi="仿宋"/>
          <w:sz w:val="32"/>
          <w:szCs w:val="32"/>
        </w:rPr>
        <w:t>获得</w:t>
      </w:r>
      <w:r>
        <w:rPr>
          <w:rFonts w:ascii="仿宋_GB2312" w:eastAsia="仿宋_GB2312" w:hAnsi="仿宋" w:hint="eastAsia"/>
          <w:sz w:val="32"/>
          <w:szCs w:val="32"/>
        </w:rPr>
        <w:t>相关的、</w:t>
      </w:r>
      <w:r>
        <w:rPr>
          <w:rFonts w:ascii="仿宋_GB2312" w:eastAsia="仿宋_GB2312" w:hAnsi="仿宋"/>
          <w:sz w:val="32"/>
          <w:szCs w:val="32"/>
        </w:rPr>
        <w:t>充分、适当的审计证据。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（三）个人技能，相应的学习成果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1.能够制定短期个人职业发展目标，并对职业发展形成初步设想；</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2.能够形成持续学习的意识，并督促自己养成持续学习的习惯；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3.能够自我挑战和自我激励，尝试承担多任务的实践工作；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能够进行批判性思考，尝试理论或实践创新</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（四）组织技能，相应的学习成果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1.能够做好规划，顺利完成各项要求；</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2.能够组织其他人完成具体的项目和任务。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hint="eastAsia"/>
          <w:kern w:val="0"/>
          <w:sz w:val="32"/>
          <w:szCs w:val="32"/>
        </w:rPr>
        <w:t>办公软件操作技能，</w:t>
      </w:r>
      <w:r>
        <w:rPr>
          <w:rFonts w:ascii="仿宋_GB2312" w:eastAsia="仿宋_GB2312" w:hAnsi="仿宋" w:hint="eastAsia"/>
          <w:sz w:val="32"/>
          <w:szCs w:val="32"/>
        </w:rPr>
        <w:t>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1.能够了解并能够使用基础的文字处理软件；</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2.能够尝试将信息化相关知识在实践中运用。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有意愿进入会计师事务所从业的人员应当通过会计师事务所实习取得实务经历，实务经历是评估其职业技能的主要方式，</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参与会计师事务所的一个或多个工作项目；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准确、高效地完成实习项目分配的内容；</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3.实习报告。</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第十四条</w:t>
      </w:r>
      <w:r>
        <w:rPr>
          <w:rFonts w:ascii="仿宋_GB2312" w:eastAsia="仿宋_GB2312" w:hAnsi="仿宋"/>
          <w:sz w:val="32"/>
          <w:szCs w:val="32"/>
        </w:rPr>
        <w:t xml:space="preserve">  </w:t>
      </w:r>
      <w:r>
        <w:rPr>
          <w:rFonts w:ascii="仿宋_GB2312" w:eastAsia="仿宋_GB2312" w:hAnsi="仿宋" w:hint="eastAsia"/>
          <w:sz w:val="32"/>
          <w:szCs w:val="32"/>
        </w:rPr>
        <w:t>有意愿进入会计师事务所从业的人员应当掌握的管理能力领域以及达到的熟练程度</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（一）自我认知（基础）；</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（二）自我管理（基础）；</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（三）自我发展（基础）；</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（四）团队管理（基础）。</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鼓励有意愿进入会计师事务所从业的人员在不同管理能力领域取得相应的学习成果：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（一）自我认知，相应的学习成果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对自身的专业知识和综合胜任能力水平有清晰的认知和了解；</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客观看待自身的优势和劣势。</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（二）自我管理，相应的学习成果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1.</w:t>
      </w:r>
      <w:r>
        <w:rPr>
          <w:rFonts w:ascii="仿宋_GB2312" w:eastAsia="仿宋_GB2312" w:hAnsi="仿宋" w:hint="eastAsia"/>
          <w:sz w:val="32"/>
          <w:szCs w:val="32"/>
        </w:rPr>
        <w:t>合理安排自己的时间；</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能够控制自己的情绪，找到合理的疏导方式。</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（三）自我发展，相应的学习成果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对自身未来的发展有清晰的规划和思考；</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针对自身存在的不足，采取积极有效的提升手段。</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（四）团队管理，相应的学习成果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积极融入团队，努力营造和谐、融洽的团队氛围；</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能够结合自身和他人的优势，参与团队合作，提升团队的整体效能。</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运用适当的评估活动评估有意愿进入会计师事务所从业的人员的管理能力，评估活动</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1.无领导小组讨论；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管理能力测评。</w:t>
      </w:r>
    </w:p>
    <w:p w:rsidR="0099365C" w:rsidRDefault="0099365C">
      <w:pPr>
        <w:spacing w:line="600" w:lineRule="exact"/>
        <w:ind w:firstLineChars="200" w:firstLine="640"/>
        <w:rPr>
          <w:rFonts w:ascii="仿宋_GB2312" w:eastAsia="仿宋_GB2312" w:hAnsi="仿宋"/>
          <w:sz w:val="32"/>
          <w:szCs w:val="32"/>
        </w:rPr>
      </w:pPr>
    </w:p>
    <w:p w:rsidR="0099365C" w:rsidRDefault="00092483">
      <w:pPr>
        <w:pStyle w:val="1"/>
        <w:spacing w:before="0" w:after="0" w:line="600" w:lineRule="exact"/>
        <w:jc w:val="center"/>
        <w:rPr>
          <w:rFonts w:ascii="黑体" w:eastAsia="黑体" w:hAnsi="黑体"/>
          <w:sz w:val="32"/>
          <w:szCs w:val="32"/>
        </w:rPr>
      </w:pPr>
      <w:bookmarkStart w:id="20" w:name="_Toc17394"/>
      <w:bookmarkStart w:id="21" w:name="_Toc119419751"/>
      <w:bookmarkStart w:id="22" w:name="_Toc119508049"/>
      <w:bookmarkStart w:id="23" w:name="_Toc119419564"/>
      <w:bookmarkStart w:id="24" w:name="_Toc119400474"/>
      <w:r>
        <w:rPr>
          <w:rFonts w:ascii="黑体" w:eastAsia="黑体" w:hAnsi="黑体" w:hint="eastAsia"/>
          <w:b w:val="0"/>
          <w:sz w:val="32"/>
          <w:szCs w:val="32"/>
        </w:rPr>
        <w:t>第三章</w:t>
      </w:r>
      <w:r>
        <w:rPr>
          <w:rFonts w:ascii="黑体" w:eastAsia="黑体" w:hAnsi="黑体"/>
          <w:b w:val="0"/>
          <w:sz w:val="32"/>
          <w:szCs w:val="32"/>
        </w:rPr>
        <w:t xml:space="preserve"> </w:t>
      </w:r>
      <w:r>
        <w:rPr>
          <w:rFonts w:ascii="黑体" w:eastAsia="黑体" w:hAnsi="黑体" w:hint="eastAsia"/>
          <w:b w:val="0"/>
          <w:sz w:val="32"/>
          <w:szCs w:val="32"/>
        </w:rPr>
        <w:t>会计师事务所助理人员的胜任能力</w:t>
      </w:r>
      <w:bookmarkEnd w:id="20"/>
      <w:bookmarkEnd w:id="21"/>
      <w:bookmarkEnd w:id="22"/>
      <w:bookmarkEnd w:id="23"/>
      <w:bookmarkEnd w:id="24"/>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第十五条</w:t>
      </w:r>
      <w:r>
        <w:rPr>
          <w:rFonts w:ascii="仿宋_GB2312" w:eastAsia="仿宋_GB2312" w:hAnsi="仿宋"/>
          <w:sz w:val="32"/>
          <w:szCs w:val="32"/>
        </w:rPr>
        <w:t xml:space="preserve">  </w:t>
      </w:r>
      <w:r>
        <w:rPr>
          <w:rFonts w:ascii="仿宋_GB2312" w:eastAsia="仿宋_GB2312" w:hAnsi="仿宋" w:hint="eastAsia"/>
          <w:sz w:val="32"/>
          <w:szCs w:val="32"/>
        </w:rPr>
        <w:t>会计师事务所助理人员应当不断提升政治能力、职业道德、专业胜任能力，并积累相关实务经历。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会计师事务所助理人员应当达到初级熟练程度的胜任能力水平。</w:t>
      </w:r>
    </w:p>
    <w:p w:rsidR="0099365C" w:rsidRDefault="00092483">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第十六条</w:t>
      </w:r>
      <w:r>
        <w:rPr>
          <w:rFonts w:ascii="仿宋_GB2312" w:eastAsia="仿宋_GB2312" w:hAnsi="仿宋" w:hint="eastAsia"/>
          <w:sz w:val="32"/>
          <w:szCs w:val="32"/>
        </w:rPr>
        <w:t xml:space="preserve">  会计师事务所助理人员在达到有意愿进入会计师事务所从业的人员要求基础上，政治能力</w:t>
      </w:r>
      <w:r>
        <w:rPr>
          <w:rFonts w:ascii="仿宋_GB2312" w:eastAsia="仿宋_GB2312" w:hAnsi="仿宋" w:hint="eastAsia"/>
          <w:kern w:val="0"/>
          <w:sz w:val="32"/>
          <w:szCs w:val="32"/>
        </w:rPr>
        <w:t>相应的学习成果主要包括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（一）能够了解注册会计师行业以及会计师事务所贯彻</w:t>
      </w:r>
      <w:r>
        <w:rPr>
          <w:rFonts w:ascii="仿宋_GB2312" w:eastAsia="仿宋_GB2312" w:hAnsi="仿宋" w:hint="eastAsia"/>
          <w:kern w:val="0"/>
          <w:sz w:val="32"/>
          <w:szCs w:val="32"/>
        </w:rPr>
        <w:lastRenderedPageBreak/>
        <w:t>落实党中央相关重大决策部署所制定的政策和采取的措施；</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（二）能够正确执行相关的政策和措施</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运用适当的评估活动评估会计师事务所助理人员的政治能力，评估活动</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1.专题学习研讨；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2.年度考核自评与互评。</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第十七条</w:t>
      </w:r>
      <w:r>
        <w:rPr>
          <w:rFonts w:ascii="仿宋_GB2312" w:eastAsia="仿宋_GB2312" w:hAnsi="仿宋"/>
          <w:sz w:val="32"/>
          <w:szCs w:val="32"/>
        </w:rPr>
        <w:t xml:space="preserve">  </w:t>
      </w:r>
      <w:r>
        <w:rPr>
          <w:rFonts w:ascii="仿宋_GB2312" w:eastAsia="仿宋_GB2312" w:hAnsi="仿宋" w:hint="eastAsia"/>
          <w:sz w:val="32"/>
          <w:szCs w:val="32"/>
        </w:rPr>
        <w:t>会计师事务所助理人员应当掌握的职业道德领域以及达到的熟练程度</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（一）职业怀疑和职业判断（初级）；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（二）职业道德守则及相关规范（初级）；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（三）维护社会公众利益（初级）。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会计师事务所助理人员在不同职业道德领域应当取得相应的学习成果：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（一）职业怀疑和职业判断，在达到有意愿进入会计师事务所从业的人员要求基础上，相应的学习成果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1.能够阐明职业怀疑与职业道德基本原则的关联；</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2.能够在执业过程中有意识</w:t>
      </w:r>
      <w:r>
        <w:rPr>
          <w:rFonts w:ascii="仿宋_GB2312" w:eastAsia="仿宋_GB2312" w:hAnsi="仿宋" w:hint="eastAsia"/>
          <w:sz w:val="32"/>
          <w:szCs w:val="32"/>
        </w:rPr>
        <w:t>地</w:t>
      </w:r>
      <w:r>
        <w:rPr>
          <w:rFonts w:ascii="仿宋_GB2312" w:eastAsia="仿宋_GB2312" w:hAnsi="仿宋"/>
          <w:sz w:val="32"/>
          <w:szCs w:val="32"/>
        </w:rPr>
        <w:t>保持职业怀疑；</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3.能够运用批判性思维理解审计策略。</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（二）职业道德守则及相关规范，在达到有意愿进入会计师事务所从业的人员要求基础上，相应的学习成果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1.能够遵守</w:t>
      </w:r>
      <w:r>
        <w:rPr>
          <w:rFonts w:ascii="仿宋_GB2312" w:eastAsia="仿宋_GB2312" w:hAnsi="仿宋" w:hint="eastAsia"/>
          <w:sz w:val="32"/>
          <w:szCs w:val="32"/>
        </w:rPr>
        <w:t>职业道德守则及相关规范</w:t>
      </w:r>
      <w:r>
        <w:rPr>
          <w:rFonts w:ascii="仿宋_GB2312" w:eastAsia="仿宋_GB2312" w:hAnsi="仿宋"/>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2.能够了解</w:t>
      </w:r>
      <w:r>
        <w:rPr>
          <w:rFonts w:ascii="仿宋_GB2312" w:eastAsia="仿宋_GB2312" w:hAnsi="仿宋" w:hint="eastAsia"/>
          <w:sz w:val="32"/>
          <w:szCs w:val="32"/>
        </w:rPr>
        <w:t>对</w:t>
      </w:r>
      <w:r>
        <w:rPr>
          <w:rFonts w:ascii="仿宋_GB2312" w:eastAsia="仿宋_GB2312" w:hAnsi="仿宋"/>
          <w:sz w:val="32"/>
          <w:szCs w:val="32"/>
        </w:rPr>
        <w:t>遵守</w:t>
      </w:r>
      <w:r>
        <w:rPr>
          <w:rFonts w:ascii="仿宋_GB2312" w:eastAsia="仿宋_GB2312" w:hAnsi="仿宋" w:hint="eastAsia"/>
          <w:sz w:val="32"/>
          <w:szCs w:val="32"/>
        </w:rPr>
        <w:t>职业</w:t>
      </w:r>
      <w:r>
        <w:rPr>
          <w:rFonts w:ascii="仿宋_GB2312" w:eastAsia="仿宋_GB2312" w:hAnsi="仿宋"/>
          <w:sz w:val="32"/>
          <w:szCs w:val="32"/>
        </w:rPr>
        <w:t>道德基本原则</w:t>
      </w:r>
      <w:r>
        <w:rPr>
          <w:rFonts w:ascii="仿宋_GB2312" w:eastAsia="仿宋_GB2312" w:hAnsi="仿宋" w:hint="eastAsia"/>
          <w:sz w:val="32"/>
          <w:szCs w:val="32"/>
        </w:rPr>
        <w:t>形成</w:t>
      </w:r>
      <w:r>
        <w:rPr>
          <w:rFonts w:ascii="仿宋_GB2312" w:eastAsia="仿宋_GB2312" w:hAnsi="仿宋"/>
          <w:sz w:val="32"/>
          <w:szCs w:val="32"/>
        </w:rPr>
        <w:t>威胁</w:t>
      </w:r>
      <w:r>
        <w:rPr>
          <w:rFonts w:ascii="仿宋_GB2312" w:eastAsia="仿宋_GB2312" w:hAnsi="仿宋" w:hint="eastAsia"/>
          <w:sz w:val="32"/>
          <w:szCs w:val="32"/>
        </w:rPr>
        <w:t>的情形</w:t>
      </w:r>
      <w:r>
        <w:rPr>
          <w:rFonts w:ascii="仿宋_GB2312" w:eastAsia="仿宋_GB2312" w:hAnsi="仿宋" w:hint="eastAsia"/>
          <w:sz w:val="32"/>
          <w:szCs w:val="32"/>
        </w:rPr>
        <w:lastRenderedPageBreak/>
        <w:t>或事项</w:t>
      </w:r>
      <w:r>
        <w:rPr>
          <w:rFonts w:ascii="仿宋_GB2312" w:eastAsia="仿宋_GB2312" w:hAnsi="仿宋"/>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.能够知晓</w:t>
      </w:r>
      <w:r>
        <w:rPr>
          <w:rFonts w:ascii="仿宋_GB2312" w:eastAsia="仿宋_GB2312" w:hAnsi="仿宋" w:hint="eastAsia"/>
          <w:sz w:val="32"/>
          <w:szCs w:val="32"/>
        </w:rPr>
        <w:t>形成</w:t>
      </w:r>
      <w:r>
        <w:rPr>
          <w:rFonts w:ascii="仿宋_GB2312" w:eastAsia="仿宋_GB2312" w:hAnsi="仿宋"/>
          <w:sz w:val="32"/>
          <w:szCs w:val="32"/>
        </w:rPr>
        <w:t>威胁</w:t>
      </w:r>
      <w:r>
        <w:rPr>
          <w:rFonts w:ascii="仿宋_GB2312" w:eastAsia="仿宋_GB2312" w:hAnsi="仿宋" w:hint="eastAsia"/>
          <w:sz w:val="32"/>
          <w:szCs w:val="32"/>
        </w:rPr>
        <w:t>的情形或事项</w:t>
      </w:r>
      <w:r>
        <w:rPr>
          <w:rFonts w:ascii="仿宋_GB2312" w:eastAsia="仿宋_GB2312" w:hAnsi="仿宋"/>
          <w:sz w:val="32"/>
          <w:szCs w:val="32"/>
        </w:rPr>
        <w:t>对遵守</w:t>
      </w:r>
      <w:r>
        <w:rPr>
          <w:rFonts w:ascii="仿宋_GB2312" w:eastAsia="仿宋_GB2312" w:hAnsi="仿宋" w:hint="eastAsia"/>
          <w:sz w:val="32"/>
          <w:szCs w:val="32"/>
        </w:rPr>
        <w:t>职业</w:t>
      </w:r>
      <w:r>
        <w:rPr>
          <w:rFonts w:ascii="仿宋_GB2312" w:eastAsia="仿宋_GB2312" w:hAnsi="仿宋"/>
          <w:sz w:val="32"/>
          <w:szCs w:val="32"/>
        </w:rPr>
        <w:t>道德基本原则</w:t>
      </w:r>
      <w:r>
        <w:rPr>
          <w:rFonts w:ascii="仿宋_GB2312" w:eastAsia="仿宋_GB2312" w:hAnsi="仿宋" w:hint="eastAsia"/>
          <w:sz w:val="32"/>
          <w:szCs w:val="32"/>
        </w:rPr>
        <w:t>的</w:t>
      </w:r>
      <w:r>
        <w:rPr>
          <w:rFonts w:ascii="仿宋_GB2312" w:eastAsia="仿宋_GB2312" w:hAnsi="仿宋"/>
          <w:sz w:val="32"/>
          <w:szCs w:val="32"/>
        </w:rPr>
        <w:t>严重性。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（三）维护社会公众利益，在达到有意愿进入会计师事务所从业的人员要求基础上，相应的学习成果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1.能够知晓</w:t>
      </w:r>
      <w:r>
        <w:rPr>
          <w:rFonts w:ascii="仿宋_GB2312" w:eastAsia="仿宋_GB2312" w:hAnsi="仿宋" w:hint="eastAsia"/>
          <w:sz w:val="32"/>
          <w:szCs w:val="32"/>
        </w:rPr>
        <w:t>遵守</w:t>
      </w:r>
      <w:r>
        <w:rPr>
          <w:rFonts w:ascii="仿宋_GB2312" w:eastAsia="仿宋_GB2312" w:hAnsi="仿宋"/>
          <w:sz w:val="32"/>
          <w:szCs w:val="32"/>
        </w:rPr>
        <w:t>职业道德</w:t>
      </w:r>
      <w:r>
        <w:rPr>
          <w:rFonts w:ascii="仿宋_GB2312" w:eastAsia="仿宋_GB2312" w:hAnsi="仿宋" w:hint="eastAsia"/>
          <w:sz w:val="32"/>
          <w:szCs w:val="32"/>
        </w:rPr>
        <w:t>对维护社会公众利益</w:t>
      </w:r>
      <w:r>
        <w:rPr>
          <w:rFonts w:ascii="仿宋_GB2312" w:eastAsia="仿宋_GB2312" w:hAnsi="仿宋"/>
          <w:sz w:val="32"/>
          <w:szCs w:val="32"/>
        </w:rPr>
        <w:t>的作用和重要性；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2.能够知晓</w:t>
      </w:r>
      <w:r>
        <w:rPr>
          <w:rFonts w:ascii="仿宋_GB2312" w:eastAsia="仿宋_GB2312" w:hAnsi="仿宋" w:hint="eastAsia"/>
          <w:sz w:val="32"/>
          <w:szCs w:val="32"/>
        </w:rPr>
        <w:t>遵守职业</w:t>
      </w:r>
      <w:r>
        <w:rPr>
          <w:rFonts w:ascii="仿宋_GB2312" w:eastAsia="仿宋_GB2312" w:hAnsi="仿宋"/>
          <w:sz w:val="32"/>
          <w:szCs w:val="32"/>
        </w:rPr>
        <w:t>道德</w:t>
      </w:r>
      <w:r>
        <w:rPr>
          <w:rFonts w:ascii="仿宋_GB2312" w:eastAsia="仿宋_GB2312" w:hAnsi="仿宋" w:hint="eastAsia"/>
          <w:sz w:val="32"/>
          <w:szCs w:val="32"/>
        </w:rPr>
        <w:t>基本</w:t>
      </w:r>
      <w:r>
        <w:rPr>
          <w:rFonts w:ascii="仿宋_GB2312" w:eastAsia="仿宋_GB2312" w:hAnsi="仿宋"/>
          <w:sz w:val="32"/>
          <w:szCs w:val="32"/>
        </w:rPr>
        <w:t>原则在</w:t>
      </w:r>
      <w:r>
        <w:rPr>
          <w:rFonts w:ascii="仿宋_GB2312" w:eastAsia="仿宋_GB2312" w:hAnsi="仿宋" w:hint="eastAsia"/>
          <w:sz w:val="32"/>
          <w:szCs w:val="32"/>
        </w:rPr>
        <w:t>维护良好的</w:t>
      </w:r>
      <w:r>
        <w:rPr>
          <w:rFonts w:ascii="仿宋_GB2312" w:eastAsia="仿宋_GB2312" w:hAnsi="仿宋"/>
          <w:sz w:val="32"/>
          <w:szCs w:val="32"/>
        </w:rPr>
        <w:t>商业</w:t>
      </w:r>
      <w:r>
        <w:rPr>
          <w:rFonts w:ascii="仿宋_GB2312" w:eastAsia="仿宋_GB2312" w:hAnsi="仿宋" w:hint="eastAsia"/>
          <w:sz w:val="32"/>
          <w:szCs w:val="32"/>
        </w:rPr>
        <w:t>关系</w:t>
      </w:r>
      <w:r>
        <w:rPr>
          <w:rFonts w:ascii="仿宋_GB2312" w:eastAsia="仿宋_GB2312" w:hAnsi="仿宋"/>
          <w:sz w:val="32"/>
          <w:szCs w:val="32"/>
        </w:rPr>
        <w:t>和</w:t>
      </w:r>
      <w:r>
        <w:rPr>
          <w:rFonts w:ascii="仿宋_GB2312" w:eastAsia="仿宋_GB2312" w:hAnsi="仿宋" w:hint="eastAsia"/>
          <w:sz w:val="32"/>
          <w:szCs w:val="32"/>
        </w:rPr>
        <w:t>保持</w:t>
      </w:r>
      <w:r>
        <w:rPr>
          <w:rFonts w:ascii="仿宋_GB2312" w:eastAsia="仿宋_GB2312" w:hAnsi="仿宋"/>
          <w:sz w:val="32"/>
          <w:szCs w:val="32"/>
        </w:rPr>
        <w:t>良好治理方面的作用和重要性；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3.能够了解</w:t>
      </w:r>
      <w:r>
        <w:rPr>
          <w:rFonts w:ascii="仿宋_GB2312" w:eastAsia="仿宋_GB2312" w:hAnsi="仿宋" w:hint="eastAsia"/>
          <w:sz w:val="32"/>
          <w:szCs w:val="32"/>
        </w:rPr>
        <w:t>职业</w:t>
      </w:r>
      <w:r>
        <w:rPr>
          <w:rFonts w:ascii="仿宋_GB2312" w:eastAsia="仿宋_GB2312" w:hAnsi="仿宋"/>
          <w:sz w:val="32"/>
          <w:szCs w:val="32"/>
        </w:rPr>
        <w:t>道德与法律之间的关系；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4.能够知晓</w:t>
      </w:r>
      <w:r>
        <w:rPr>
          <w:rFonts w:ascii="仿宋_GB2312" w:eastAsia="仿宋_GB2312" w:hAnsi="仿宋" w:hint="eastAsia"/>
          <w:sz w:val="32"/>
          <w:szCs w:val="32"/>
        </w:rPr>
        <w:t>违反职业</w:t>
      </w:r>
      <w:r>
        <w:rPr>
          <w:rFonts w:ascii="仿宋_GB2312" w:eastAsia="仿宋_GB2312" w:hAnsi="仿宋"/>
          <w:sz w:val="32"/>
          <w:szCs w:val="32"/>
        </w:rPr>
        <w:t>道德</w:t>
      </w:r>
      <w:r>
        <w:rPr>
          <w:rFonts w:ascii="仿宋_GB2312" w:eastAsia="仿宋_GB2312" w:hAnsi="仿宋" w:hint="eastAsia"/>
          <w:sz w:val="32"/>
          <w:szCs w:val="32"/>
        </w:rPr>
        <w:t>的</w:t>
      </w:r>
      <w:r>
        <w:rPr>
          <w:rFonts w:ascii="仿宋_GB2312" w:eastAsia="仿宋_GB2312" w:hAnsi="仿宋"/>
          <w:sz w:val="32"/>
          <w:szCs w:val="32"/>
        </w:rPr>
        <w:t>行为对个人、</w:t>
      </w:r>
      <w:r>
        <w:rPr>
          <w:rFonts w:ascii="仿宋_GB2312" w:eastAsia="仿宋_GB2312" w:hAnsi="仿宋" w:hint="eastAsia"/>
          <w:sz w:val="32"/>
          <w:szCs w:val="32"/>
        </w:rPr>
        <w:t>注册会计师</w:t>
      </w:r>
      <w:r>
        <w:rPr>
          <w:rFonts w:ascii="仿宋_GB2312" w:eastAsia="仿宋_GB2312" w:hAnsi="仿宋"/>
          <w:sz w:val="32"/>
          <w:szCs w:val="32"/>
        </w:rPr>
        <w:t>行业和</w:t>
      </w:r>
      <w:r>
        <w:rPr>
          <w:rFonts w:ascii="仿宋_GB2312" w:eastAsia="仿宋_GB2312" w:hAnsi="仿宋" w:hint="eastAsia"/>
          <w:sz w:val="32"/>
          <w:szCs w:val="32"/>
        </w:rPr>
        <w:t>社会</w:t>
      </w:r>
      <w:r>
        <w:rPr>
          <w:rFonts w:ascii="仿宋_GB2312" w:eastAsia="仿宋_GB2312" w:hAnsi="仿宋"/>
          <w:sz w:val="32"/>
          <w:szCs w:val="32"/>
        </w:rPr>
        <w:t>公众所造成的后果。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运用适当的评估活动评估会计师事务所助理人员的职业道德，评估活动</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1.笔试；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会计师</w:t>
      </w:r>
      <w:r>
        <w:rPr>
          <w:rFonts w:ascii="仿宋_GB2312" w:eastAsia="仿宋_GB2312" w:hAnsi="仿宋"/>
          <w:sz w:val="32"/>
          <w:szCs w:val="32"/>
        </w:rPr>
        <w:t>事务所内部研讨和分享；</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3.建立职业道德档案，</w:t>
      </w:r>
      <w:r>
        <w:rPr>
          <w:rFonts w:ascii="仿宋_GB2312" w:eastAsia="仿宋_GB2312" w:hAnsi="仿宋" w:hint="eastAsia"/>
          <w:sz w:val="32"/>
          <w:szCs w:val="32"/>
        </w:rPr>
        <w:t>对职业道德档案进行</w:t>
      </w:r>
      <w:r>
        <w:rPr>
          <w:rFonts w:ascii="仿宋_GB2312" w:eastAsia="仿宋_GB2312" w:hAnsi="仿宋"/>
          <w:sz w:val="32"/>
          <w:szCs w:val="32"/>
        </w:rPr>
        <w:t>自查与抽查。</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第十八条</w:t>
      </w:r>
      <w:r>
        <w:rPr>
          <w:rFonts w:ascii="仿宋_GB2312" w:eastAsia="仿宋_GB2312" w:hAnsi="仿宋"/>
          <w:sz w:val="32"/>
          <w:szCs w:val="32"/>
        </w:rPr>
        <w:t xml:space="preserve">  </w:t>
      </w:r>
      <w:r>
        <w:rPr>
          <w:rFonts w:ascii="仿宋_GB2312" w:eastAsia="仿宋_GB2312" w:hAnsi="仿宋" w:hint="eastAsia"/>
          <w:sz w:val="32"/>
          <w:szCs w:val="32"/>
        </w:rPr>
        <w:t>会计师事务所助理人员</w:t>
      </w:r>
      <w:r>
        <w:rPr>
          <w:rFonts w:ascii="仿宋_GB2312" w:eastAsia="仿宋_GB2312" w:hAnsi="仿宋" w:hint="eastAsia"/>
          <w:kern w:val="0"/>
          <w:sz w:val="32"/>
          <w:szCs w:val="32"/>
        </w:rPr>
        <w:t>应当掌握的</w:t>
      </w:r>
      <w:r>
        <w:rPr>
          <w:rFonts w:ascii="仿宋_GB2312" w:eastAsia="仿宋_GB2312" w:hAnsi="仿宋" w:hint="eastAsia"/>
          <w:sz w:val="32"/>
          <w:szCs w:val="32"/>
        </w:rPr>
        <w:t>技术胜任能力领域以及达到的熟练程度</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（一）财务会计和报告（</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（二）管理会计（</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（三）财务管理（</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（四）税务（</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lastRenderedPageBreak/>
        <w:t>（五）审计与其他</w:t>
      </w:r>
      <w:proofErr w:type="gramStart"/>
      <w:r>
        <w:rPr>
          <w:rFonts w:ascii="仿宋_GB2312" w:eastAsia="仿宋_GB2312" w:hAnsi="仿宋" w:hint="eastAsia"/>
          <w:kern w:val="0"/>
          <w:sz w:val="32"/>
          <w:szCs w:val="32"/>
        </w:rPr>
        <w:t>鉴证</w:t>
      </w:r>
      <w:proofErr w:type="gramEnd"/>
      <w:r>
        <w:rPr>
          <w:rFonts w:ascii="仿宋_GB2312" w:eastAsia="仿宋_GB2312" w:hAnsi="仿宋" w:hint="eastAsia"/>
          <w:kern w:val="0"/>
          <w:sz w:val="32"/>
          <w:szCs w:val="32"/>
        </w:rPr>
        <w:t>（</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（六）治理、风险管理和内部控制（</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（七）商业法律法规（</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（八）信息和通信技术（</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（九）商业和组织环境（</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（十）经济学（</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（十一）商业策略与管理（</w:t>
      </w:r>
      <w:r>
        <w:rPr>
          <w:rFonts w:ascii="仿宋_GB2312" w:eastAsia="仿宋_GB2312" w:hAnsi="仿宋" w:hint="eastAsia"/>
          <w:sz w:val="32"/>
          <w:szCs w:val="32"/>
        </w:rPr>
        <w:t>初级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会计师事务所助理人员</w:t>
      </w:r>
      <w:r>
        <w:rPr>
          <w:rFonts w:ascii="仿宋_GB2312" w:eastAsia="仿宋_GB2312" w:hAnsi="仿宋" w:hint="eastAsia"/>
          <w:kern w:val="0"/>
          <w:sz w:val="32"/>
          <w:szCs w:val="32"/>
        </w:rPr>
        <w:t>在</w:t>
      </w:r>
      <w:r>
        <w:rPr>
          <w:rFonts w:ascii="仿宋_GB2312" w:eastAsia="仿宋_GB2312" w:hAnsi="仿宋" w:hint="eastAsia"/>
          <w:sz w:val="32"/>
          <w:szCs w:val="32"/>
        </w:rPr>
        <w:t>不同技术胜任能力领域应当取得相应的学习成果：</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（一）财务会计和报告，</w:t>
      </w:r>
      <w:r>
        <w:rPr>
          <w:rFonts w:ascii="仿宋_GB2312" w:eastAsia="仿宋_GB2312" w:hAnsi="仿宋" w:hint="eastAsia"/>
          <w:sz w:val="32"/>
          <w:szCs w:val="32"/>
        </w:rPr>
        <w:t>在达到有意愿进入会计师事务所从业的人员要求基础上，</w:t>
      </w:r>
      <w:r>
        <w:rPr>
          <w:rFonts w:ascii="仿宋_GB2312" w:eastAsia="仿宋_GB2312" w:hAnsi="仿宋" w:hint="eastAsia"/>
          <w:kern w:val="0"/>
          <w:sz w:val="32"/>
          <w:szCs w:val="32"/>
        </w:rPr>
        <w:t>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1.熟悉</w:t>
      </w:r>
      <w:r>
        <w:rPr>
          <w:rFonts w:ascii="仿宋_GB2312" w:eastAsia="仿宋_GB2312" w:hAnsi="仿宋" w:hint="eastAsia"/>
          <w:kern w:val="0"/>
          <w:sz w:val="32"/>
          <w:szCs w:val="32"/>
        </w:rPr>
        <w:t>相关会计制度</w:t>
      </w:r>
      <w:r>
        <w:rPr>
          <w:rFonts w:ascii="仿宋_GB2312" w:eastAsia="仿宋_GB2312" w:hAnsi="仿宋"/>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2.能够在简单交易和其他事项中应用</w:t>
      </w:r>
      <w:r>
        <w:rPr>
          <w:rFonts w:ascii="仿宋_GB2312" w:eastAsia="仿宋_GB2312" w:hAnsi="仿宋" w:hint="eastAsia"/>
          <w:kern w:val="0"/>
          <w:sz w:val="32"/>
          <w:szCs w:val="32"/>
        </w:rPr>
        <w:t>相关会计制度</w:t>
      </w:r>
      <w:r>
        <w:rPr>
          <w:rFonts w:ascii="仿宋_GB2312" w:eastAsia="仿宋_GB2312" w:hAnsi="仿宋"/>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3.掌握单体</w:t>
      </w:r>
      <w:r>
        <w:rPr>
          <w:rFonts w:ascii="仿宋_GB2312" w:eastAsia="仿宋_GB2312" w:hAnsi="仿宋" w:hint="eastAsia"/>
          <w:kern w:val="0"/>
          <w:sz w:val="32"/>
          <w:szCs w:val="32"/>
        </w:rPr>
        <w:t>财务报表</w:t>
      </w:r>
      <w:r>
        <w:rPr>
          <w:rFonts w:ascii="仿宋_GB2312" w:eastAsia="仿宋_GB2312" w:hAnsi="仿宋"/>
          <w:kern w:val="0"/>
          <w:sz w:val="32"/>
          <w:szCs w:val="32"/>
        </w:rPr>
        <w:t>或简单合并财务报表的编制方法和过程；</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4.能够根据企业的实际业务情况判断会计分录编制的合理性、适当性；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5.能够熟练运用</w:t>
      </w:r>
      <w:r>
        <w:rPr>
          <w:rFonts w:ascii="仿宋_GB2312" w:eastAsia="仿宋_GB2312" w:hAnsi="仿宋" w:hint="eastAsia"/>
          <w:kern w:val="0"/>
          <w:sz w:val="32"/>
          <w:szCs w:val="32"/>
        </w:rPr>
        <w:t>相关会计制度</w:t>
      </w:r>
      <w:r>
        <w:rPr>
          <w:rFonts w:ascii="仿宋_GB2312" w:eastAsia="仿宋_GB2312" w:hAnsi="仿宋"/>
          <w:kern w:val="0"/>
          <w:sz w:val="32"/>
          <w:szCs w:val="32"/>
        </w:rPr>
        <w:t>复核企业的各项财务数据。</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（二）管理会计，</w:t>
      </w:r>
      <w:r>
        <w:rPr>
          <w:rFonts w:ascii="仿宋_GB2312" w:eastAsia="仿宋_GB2312" w:hAnsi="仿宋" w:hint="eastAsia"/>
          <w:sz w:val="32"/>
          <w:szCs w:val="32"/>
        </w:rPr>
        <w:t>在达到有意愿进入会计师事务所从业的人员要求基础上，</w:t>
      </w:r>
      <w:r>
        <w:rPr>
          <w:rFonts w:ascii="仿宋_GB2312" w:eastAsia="仿宋_GB2312" w:hAnsi="仿宋" w:hint="eastAsia"/>
          <w:kern w:val="0"/>
          <w:sz w:val="32"/>
          <w:szCs w:val="32"/>
        </w:rPr>
        <w:t>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1.能够在计划和预算、成本管理、质量控制、绩效衡量和比较分析等方面统计相应数据；</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lastRenderedPageBreak/>
        <w:t>2.能够对成本习性和成本动因作简要分析；</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3.能够定量分析各项指标的变动因素影响；</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4.能够比较不同部门、不同产品等的各项指标差异原因；</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5.能够复核企业制定的年度成本费用预算，并分析其合理性；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6.能够运用各类成本</w:t>
      </w:r>
      <w:r>
        <w:rPr>
          <w:rFonts w:ascii="仿宋_GB2312" w:eastAsia="仿宋_GB2312" w:hAnsi="仿宋" w:hint="eastAsia"/>
          <w:kern w:val="0"/>
          <w:sz w:val="32"/>
          <w:szCs w:val="32"/>
        </w:rPr>
        <w:t>核算方法复核企业成本。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（三）财务管理，在达到有意愿进入会计师事务所从业的人员要求基础上，相应的学习成果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1.能够理解</w:t>
      </w:r>
      <w:r>
        <w:rPr>
          <w:rFonts w:ascii="仿宋_GB2312" w:eastAsia="仿宋_GB2312" w:hAnsi="仿宋" w:hint="eastAsia"/>
          <w:sz w:val="32"/>
          <w:szCs w:val="32"/>
        </w:rPr>
        <w:t>各类</w:t>
      </w:r>
      <w:r>
        <w:rPr>
          <w:rFonts w:ascii="仿宋_GB2312" w:eastAsia="仿宋_GB2312" w:hAnsi="仿宋"/>
          <w:sz w:val="32"/>
          <w:szCs w:val="32"/>
        </w:rPr>
        <w:t>常用</w:t>
      </w:r>
      <w:r>
        <w:rPr>
          <w:rFonts w:ascii="仿宋_GB2312" w:eastAsia="仿宋_GB2312" w:hAnsi="仿宋" w:hint="eastAsia"/>
          <w:sz w:val="32"/>
          <w:szCs w:val="32"/>
        </w:rPr>
        <w:t>财务</w:t>
      </w:r>
      <w:r>
        <w:rPr>
          <w:rFonts w:ascii="仿宋_GB2312" w:eastAsia="仿宋_GB2312" w:hAnsi="仿宋"/>
          <w:sz w:val="32"/>
          <w:szCs w:val="32"/>
        </w:rPr>
        <w:t>指标的含义；</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2.能够根据企业报表计算企业各项财务指标</w:t>
      </w:r>
      <w:r>
        <w:rPr>
          <w:rFonts w:ascii="仿宋_GB2312" w:eastAsia="仿宋_GB2312" w:hAnsi="仿宋" w:hint="eastAsia"/>
          <w:sz w:val="32"/>
          <w:szCs w:val="32"/>
        </w:rPr>
        <w:t>，并进行</w:t>
      </w:r>
      <w:r>
        <w:rPr>
          <w:rFonts w:ascii="仿宋_GB2312" w:eastAsia="仿宋_GB2312" w:hAnsi="仿宋"/>
          <w:sz w:val="32"/>
          <w:szCs w:val="32"/>
        </w:rPr>
        <w:t>分析；</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3.能够梳理企业抵质押担保情况；</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4.对企业保理、保函、信用证、票据等融资工具有一定的理解。</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（四）税务，在达到有意愿进入会计师事务所从业的人员要求基础上，相应的学习成果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1.能够了解国家税收相关法律法规；</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2.能够阐明各项税种的适用条件和计算方式；</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w:t>
      </w:r>
      <w:r>
        <w:rPr>
          <w:rFonts w:ascii="仿宋_GB2312" w:eastAsia="仿宋_GB2312" w:hAnsi="仿宋" w:hint="eastAsia"/>
          <w:sz w:val="32"/>
          <w:szCs w:val="32"/>
        </w:rPr>
        <w:t>够对照税收相关法律法规，发现企业日常税务处理的不规范事项；</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4.清楚常规纳税调整事项，对于非常规税务处理和会计处理产生的差异能够主动查询相关信息并予以讨论；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5.能够了解各项税率并计算应缴税金；</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6.能够通过查阅信息了解其他国家相关税收规则；</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7.能够根据企业提供的资料复核企业计提缴纳的相关税费是否正确。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（五）审计与其他</w:t>
      </w:r>
      <w:proofErr w:type="gramStart"/>
      <w:r>
        <w:rPr>
          <w:rFonts w:ascii="仿宋_GB2312" w:eastAsia="仿宋_GB2312" w:hAnsi="仿宋" w:hint="eastAsia"/>
          <w:sz w:val="32"/>
          <w:szCs w:val="32"/>
        </w:rPr>
        <w:t>鉴证</w:t>
      </w:r>
      <w:proofErr w:type="gramEnd"/>
      <w:r>
        <w:rPr>
          <w:rFonts w:ascii="仿宋_GB2312" w:eastAsia="仿宋_GB2312" w:hAnsi="仿宋" w:hint="eastAsia"/>
          <w:sz w:val="32"/>
          <w:szCs w:val="32"/>
        </w:rPr>
        <w:t>，在达到有意愿进入会计师事务所从业的人员要求基础上，相应的学习成果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1.能够按照审计准则要求执行相应的审计与其他</w:t>
      </w:r>
      <w:proofErr w:type="gramStart"/>
      <w:r>
        <w:rPr>
          <w:rFonts w:ascii="仿宋_GB2312" w:eastAsia="仿宋_GB2312" w:hAnsi="仿宋"/>
          <w:sz w:val="32"/>
          <w:szCs w:val="32"/>
        </w:rPr>
        <w:t>鉴证</w:t>
      </w:r>
      <w:proofErr w:type="gramEnd"/>
      <w:r>
        <w:rPr>
          <w:rFonts w:ascii="仿宋_GB2312" w:eastAsia="仿宋_GB2312" w:hAnsi="仿宋"/>
          <w:sz w:val="32"/>
          <w:szCs w:val="32"/>
        </w:rPr>
        <w:t>程序；</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2.能够根据各报表项目的特性选择合适的审计程序，</w:t>
      </w:r>
      <w:r>
        <w:rPr>
          <w:rFonts w:ascii="仿宋_GB2312" w:eastAsia="仿宋_GB2312" w:hAnsi="仿宋" w:hint="eastAsia"/>
          <w:sz w:val="32"/>
          <w:szCs w:val="32"/>
        </w:rPr>
        <w:t>并</w:t>
      </w:r>
      <w:r>
        <w:rPr>
          <w:rFonts w:ascii="仿宋_GB2312" w:eastAsia="仿宋_GB2312" w:hAnsi="仿宋"/>
          <w:sz w:val="32"/>
          <w:szCs w:val="32"/>
        </w:rPr>
        <w:t>获取相关审计证据</w:t>
      </w:r>
      <w:r>
        <w:rPr>
          <w:rFonts w:ascii="仿宋_GB2312" w:eastAsia="仿宋_GB2312" w:hAnsi="仿宋" w:hint="eastAsia"/>
          <w:sz w:val="32"/>
          <w:szCs w:val="32"/>
        </w:rPr>
        <w:t>，</w:t>
      </w:r>
      <w:r>
        <w:rPr>
          <w:rFonts w:ascii="仿宋_GB2312" w:eastAsia="仿宋_GB2312" w:hAnsi="仿宋"/>
          <w:sz w:val="32"/>
          <w:szCs w:val="32"/>
        </w:rPr>
        <w:t>完成审计底稿。</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3.发现异常现象能够主动了解背景</w:t>
      </w:r>
      <w:r>
        <w:rPr>
          <w:rFonts w:ascii="仿宋_GB2312" w:eastAsia="仿宋_GB2312" w:hAnsi="仿宋" w:hint="eastAsia"/>
          <w:sz w:val="32"/>
          <w:szCs w:val="32"/>
        </w:rPr>
        <w:t>以</w:t>
      </w:r>
      <w:r>
        <w:rPr>
          <w:rFonts w:ascii="仿宋_GB2312" w:eastAsia="仿宋_GB2312" w:hAnsi="仿宋"/>
          <w:sz w:val="32"/>
          <w:szCs w:val="32"/>
        </w:rPr>
        <w:t>及详细过程</w:t>
      </w:r>
      <w:r>
        <w:rPr>
          <w:rFonts w:ascii="仿宋_GB2312" w:eastAsia="仿宋_GB2312" w:hAnsi="仿宋" w:hint="eastAsia"/>
          <w:sz w:val="32"/>
          <w:szCs w:val="32"/>
        </w:rPr>
        <w:t>，</w:t>
      </w:r>
      <w:r>
        <w:rPr>
          <w:rFonts w:ascii="仿宋_GB2312" w:eastAsia="仿宋_GB2312" w:hAnsi="仿宋"/>
          <w:sz w:val="32"/>
          <w:szCs w:val="32"/>
        </w:rPr>
        <w:t>并向项目负责人汇报相关信息；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能够通过审计程序判断企业内部控制设计是否合理，执行是否有效。</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（六）治理、风险管理和内部控制，在达到有意愿进入会计师事务所从业的人员要求基础上，相应的学习成果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1.能够理解基本的内部控制要求；</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2.了解COSO等内部控制模型并分析企业内部控制流程是否有效；</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3.能够运用SWOT分析法分析企业内外部环境和自身优劣势。</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（七）商业法律法规，在达到有意愿进入会计师事务所从业的人员要求基础上，相应的学习成果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1.能够了解商业法律法规相关内容；</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2.能够主动搜索查询相关</w:t>
      </w:r>
      <w:r>
        <w:rPr>
          <w:rFonts w:ascii="仿宋_GB2312" w:eastAsia="仿宋_GB2312" w:hAnsi="仿宋" w:hint="eastAsia"/>
          <w:sz w:val="32"/>
          <w:szCs w:val="32"/>
        </w:rPr>
        <w:t>商业法律</w:t>
      </w:r>
      <w:r>
        <w:rPr>
          <w:rFonts w:ascii="仿宋_GB2312" w:eastAsia="仿宋_GB2312" w:hAnsi="仿宋"/>
          <w:sz w:val="32"/>
          <w:szCs w:val="32"/>
        </w:rPr>
        <w:t>法规并学习；</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w:t>
      </w:r>
      <w:r>
        <w:rPr>
          <w:rFonts w:ascii="仿宋_GB2312" w:eastAsia="仿宋_GB2312" w:hAnsi="仿宋" w:hint="eastAsia"/>
          <w:sz w:val="32"/>
          <w:szCs w:val="32"/>
        </w:rPr>
        <w:t>根据相关</w:t>
      </w:r>
      <w:r>
        <w:rPr>
          <w:rFonts w:ascii="仿宋_GB2312" w:eastAsia="仿宋_GB2312" w:hAnsi="仿宋"/>
          <w:sz w:val="32"/>
          <w:szCs w:val="32"/>
        </w:rPr>
        <w:t>商业法律法规，阅读企业合同并提取信息。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（八）信息和通信技术，在达到有意愿进入会计师事务所从业的人员要求基础上，相应的学习成果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1.能够熟练使用信息和通信相关软件</w:t>
      </w:r>
      <w:r>
        <w:rPr>
          <w:rFonts w:ascii="仿宋_GB2312" w:eastAsia="仿宋_GB2312" w:hAnsi="仿宋" w:hint="eastAsia"/>
          <w:sz w:val="32"/>
          <w:szCs w:val="32"/>
        </w:rPr>
        <w:t>或工具；</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2.能够了解与信息技术相关的知识和技术发展</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.能够利用信息和通信技术分析数据和信息；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.能够利用信息和通信技术提高通信效率和有效性</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（九）商业和组织环境，在达到有意愿进入会计师事务所从业的人员要求基础上，相应的学习成果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1.能够了解各类客户所处商业环境；</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2.能够了解各类客户内部组织环境。</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（十）经济学，在达到有意愿进入会计师事务所从业的人员要求基础上，相应的学习成果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1.具备经济学相关理论知识；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2.能够以经济学观点分析审计过程中的相关问题。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（十一）商业策略与管理，在达到有意愿进入会计师事务所从业的人员要求基础上，相应的学习成果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1.具备组织行为学相关理论知识；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2.能够以组织行为学观点分析审计过程中的相关问题。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会计师事务所主要通过实务经历评估助理人员的技术</w:t>
      </w:r>
      <w:r>
        <w:rPr>
          <w:rFonts w:ascii="仿宋_GB2312" w:eastAsia="仿宋_GB2312" w:hAnsi="仿宋" w:hint="eastAsia"/>
          <w:sz w:val="32"/>
          <w:szCs w:val="32"/>
        </w:rPr>
        <w:lastRenderedPageBreak/>
        <w:t>胜任能力。</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第十九条</w:t>
      </w:r>
      <w:r>
        <w:rPr>
          <w:rFonts w:ascii="仿宋_GB2312" w:eastAsia="仿宋_GB2312" w:hAnsi="仿宋"/>
          <w:sz w:val="32"/>
          <w:szCs w:val="32"/>
        </w:rPr>
        <w:t xml:space="preserve">  </w:t>
      </w:r>
      <w:r>
        <w:rPr>
          <w:rFonts w:ascii="仿宋_GB2312" w:eastAsia="仿宋_GB2312" w:hAnsi="仿宋" w:hint="eastAsia"/>
          <w:sz w:val="32"/>
          <w:szCs w:val="32"/>
        </w:rPr>
        <w:t>会计师事务所助理人员应当掌握的职业技能领域以及达到的熟练程度</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（一）智力技能</w:t>
      </w:r>
      <w:r>
        <w:rPr>
          <w:rFonts w:ascii="仿宋_GB2312" w:eastAsia="仿宋_GB2312" w:hAnsi="仿宋" w:hint="eastAsia"/>
          <w:kern w:val="0"/>
          <w:sz w:val="32"/>
          <w:szCs w:val="32"/>
        </w:rPr>
        <w:t>（</w:t>
      </w:r>
      <w:r>
        <w:rPr>
          <w:rFonts w:ascii="仿宋_GB2312" w:eastAsia="仿宋_GB2312" w:hAnsi="仿宋" w:hint="eastAsia"/>
          <w:sz w:val="32"/>
          <w:szCs w:val="32"/>
        </w:rPr>
        <w:t>初级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（二）人际关系和沟通技能</w:t>
      </w:r>
      <w:r>
        <w:rPr>
          <w:rFonts w:ascii="仿宋_GB2312" w:eastAsia="仿宋_GB2312" w:hAnsi="仿宋" w:hint="eastAsia"/>
          <w:kern w:val="0"/>
          <w:sz w:val="32"/>
          <w:szCs w:val="32"/>
        </w:rPr>
        <w:t>（</w:t>
      </w:r>
      <w:r>
        <w:rPr>
          <w:rFonts w:ascii="仿宋_GB2312" w:eastAsia="仿宋_GB2312" w:hAnsi="仿宋" w:hint="eastAsia"/>
          <w:sz w:val="32"/>
          <w:szCs w:val="32"/>
        </w:rPr>
        <w:t>初级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（三）个人技能</w:t>
      </w:r>
      <w:r>
        <w:rPr>
          <w:rFonts w:ascii="仿宋_GB2312" w:eastAsia="仿宋_GB2312" w:hAnsi="仿宋" w:hint="eastAsia"/>
          <w:kern w:val="0"/>
          <w:sz w:val="32"/>
          <w:szCs w:val="32"/>
        </w:rPr>
        <w:t>（</w:t>
      </w:r>
      <w:r>
        <w:rPr>
          <w:rFonts w:ascii="仿宋_GB2312" w:eastAsia="仿宋_GB2312" w:hAnsi="仿宋" w:hint="eastAsia"/>
          <w:sz w:val="32"/>
          <w:szCs w:val="32"/>
        </w:rPr>
        <w:t>初级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（四）组织技能</w:t>
      </w:r>
      <w:r>
        <w:rPr>
          <w:rFonts w:ascii="仿宋_GB2312" w:eastAsia="仿宋_GB2312" w:hAnsi="仿宋" w:hint="eastAsia"/>
          <w:kern w:val="0"/>
          <w:sz w:val="32"/>
          <w:szCs w:val="32"/>
        </w:rPr>
        <w:t>（</w:t>
      </w:r>
      <w:r>
        <w:rPr>
          <w:rFonts w:ascii="仿宋_GB2312" w:eastAsia="仿宋_GB2312" w:hAnsi="仿宋" w:hint="eastAsia"/>
          <w:sz w:val="32"/>
          <w:szCs w:val="32"/>
        </w:rPr>
        <w:t>初级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（五）办公软件操作技能（初级）。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会计师事务所助理人员</w:t>
      </w:r>
      <w:r>
        <w:rPr>
          <w:rFonts w:ascii="仿宋_GB2312" w:eastAsia="仿宋_GB2312" w:hAnsi="仿宋" w:hint="eastAsia"/>
          <w:kern w:val="0"/>
          <w:sz w:val="32"/>
          <w:szCs w:val="32"/>
        </w:rPr>
        <w:t>在</w:t>
      </w:r>
      <w:r>
        <w:rPr>
          <w:rFonts w:ascii="仿宋_GB2312" w:eastAsia="仿宋_GB2312" w:hAnsi="仿宋" w:hint="eastAsia"/>
          <w:sz w:val="32"/>
          <w:szCs w:val="32"/>
        </w:rPr>
        <w:t>不同职业技能领域应当取得相应的学习成果：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（一）智力技能，在达到有意愿进入会计师事务所从业的人员要求基础上，相应的学习成果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1.能够识别、获取、理解各种来源的数据和信息；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2.能够向注册会计师请教并学习，结合工作经历进行反思和应用；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3.能够在团队探讨方案时提出</w:t>
      </w:r>
      <w:r>
        <w:rPr>
          <w:rFonts w:ascii="仿宋_GB2312" w:eastAsia="仿宋_GB2312" w:hAnsi="仿宋" w:hint="eastAsia"/>
          <w:sz w:val="32"/>
          <w:szCs w:val="32"/>
        </w:rPr>
        <w:t>有助于形成良好方案</w:t>
      </w:r>
      <w:r>
        <w:rPr>
          <w:rFonts w:ascii="仿宋_GB2312" w:eastAsia="仿宋_GB2312" w:hAnsi="仿宋"/>
          <w:sz w:val="32"/>
          <w:szCs w:val="32"/>
        </w:rPr>
        <w:t>的个人意见。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（二）人际关系和沟通技能，在达到有意愿进入会计师事务所从业的人员要求基础上，相应的学习成果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1.能够快速融入团队，与他人协商共事；</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2.能够用流畅易懂的语言表达自己的意见；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3.能够主动热情地与他人交往；</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4.能够积极响应他人的建议与要求；</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5.能够根据不同情况采用相适应的沟通风格；</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6.能够与</w:t>
      </w:r>
      <w:r>
        <w:rPr>
          <w:rFonts w:ascii="仿宋_GB2312" w:eastAsia="仿宋_GB2312" w:hAnsi="仿宋" w:hint="eastAsia"/>
          <w:sz w:val="32"/>
          <w:szCs w:val="32"/>
        </w:rPr>
        <w:t>被审计单位</w:t>
      </w:r>
      <w:r>
        <w:rPr>
          <w:rFonts w:ascii="仿宋_GB2312" w:eastAsia="仿宋_GB2312" w:hAnsi="仿宋"/>
          <w:sz w:val="32"/>
          <w:szCs w:val="32"/>
        </w:rPr>
        <w:t>高效沟通，及时完整地取得审计证据；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7.能够以明确</w:t>
      </w:r>
      <w:r>
        <w:rPr>
          <w:rFonts w:ascii="仿宋_GB2312" w:eastAsia="仿宋_GB2312" w:hAnsi="仿宋" w:hint="eastAsia"/>
          <w:sz w:val="32"/>
          <w:szCs w:val="32"/>
        </w:rPr>
        <w:t>简洁或</w:t>
      </w:r>
      <w:r>
        <w:rPr>
          <w:rFonts w:ascii="仿宋_GB2312" w:eastAsia="仿宋_GB2312" w:hAnsi="仿宋"/>
          <w:sz w:val="32"/>
          <w:szCs w:val="32"/>
        </w:rPr>
        <w:t>结构式</w:t>
      </w:r>
      <w:r>
        <w:rPr>
          <w:rFonts w:ascii="仿宋_GB2312" w:eastAsia="仿宋_GB2312" w:hAnsi="仿宋" w:hint="eastAsia"/>
          <w:sz w:val="32"/>
          <w:szCs w:val="32"/>
        </w:rPr>
        <w:t>的方式进行书面沟通。</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（三）个人技能，在达到有意愿进入会计师事务所从业的人员要求基础上，相应的学习成果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1.能够接收他人对自身表现的</w:t>
      </w:r>
      <w:r>
        <w:rPr>
          <w:rFonts w:ascii="仿宋_GB2312" w:eastAsia="仿宋_GB2312" w:hAnsi="仿宋" w:hint="eastAsia"/>
          <w:sz w:val="32"/>
          <w:szCs w:val="32"/>
        </w:rPr>
        <w:t>反馈</w:t>
      </w:r>
      <w:r>
        <w:rPr>
          <w:rFonts w:ascii="仿宋_GB2312" w:eastAsia="仿宋_GB2312" w:hAnsi="仿宋"/>
          <w:sz w:val="32"/>
          <w:szCs w:val="32"/>
        </w:rPr>
        <w:t>意见，</w:t>
      </w:r>
      <w:r>
        <w:rPr>
          <w:rFonts w:ascii="仿宋_GB2312" w:eastAsia="仿宋_GB2312" w:hAnsi="仿宋" w:hint="eastAsia"/>
          <w:sz w:val="32"/>
          <w:szCs w:val="32"/>
        </w:rPr>
        <w:t>制定</w:t>
      </w:r>
      <w:r>
        <w:rPr>
          <w:rFonts w:ascii="仿宋_GB2312" w:eastAsia="仿宋_GB2312" w:hAnsi="仿宋"/>
          <w:sz w:val="32"/>
          <w:szCs w:val="32"/>
        </w:rPr>
        <w:t>个人发展规划；</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w:t>
      </w:r>
      <w:r>
        <w:rPr>
          <w:rFonts w:ascii="仿宋_GB2312" w:eastAsia="仿宋_GB2312" w:hAnsi="仿宋" w:hint="eastAsia"/>
          <w:sz w:val="32"/>
          <w:szCs w:val="32"/>
        </w:rPr>
        <w:t>在</w:t>
      </w:r>
      <w:r>
        <w:rPr>
          <w:rFonts w:ascii="仿宋_GB2312" w:eastAsia="仿宋_GB2312" w:hAnsi="仿宋"/>
          <w:sz w:val="32"/>
          <w:szCs w:val="32"/>
        </w:rPr>
        <w:t>职业生涯</w:t>
      </w:r>
      <w:r>
        <w:rPr>
          <w:rFonts w:ascii="仿宋_GB2312" w:eastAsia="仿宋_GB2312" w:hAnsi="仿宋" w:hint="eastAsia"/>
          <w:sz w:val="32"/>
          <w:szCs w:val="32"/>
        </w:rPr>
        <w:t>中保持持续</w:t>
      </w:r>
      <w:r>
        <w:rPr>
          <w:rFonts w:ascii="仿宋_GB2312" w:eastAsia="仿宋_GB2312" w:hAnsi="仿宋"/>
          <w:sz w:val="32"/>
          <w:szCs w:val="32"/>
        </w:rPr>
        <w:t>学习的习惯；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3.能够利用信息化手段，提高工作效率，提升执行力；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4.能够逐步承担更多重要的任务；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5.能够利用自身优势，主动解决问题。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（四）组织技能，在达到有意愿进入会计师事务所从业的人员要求基础上，相应的学习成果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w:t>
      </w:r>
      <w:r>
        <w:rPr>
          <w:rFonts w:ascii="仿宋_GB2312" w:eastAsia="仿宋_GB2312" w:hAnsi="仿宋" w:hint="eastAsia"/>
          <w:sz w:val="32"/>
          <w:szCs w:val="32"/>
        </w:rPr>
        <w:t>根据工作的重要性程度和紧急程度，</w:t>
      </w:r>
      <w:r>
        <w:rPr>
          <w:rFonts w:ascii="仿宋_GB2312" w:eastAsia="仿宋_GB2312" w:hAnsi="仿宋"/>
          <w:sz w:val="32"/>
          <w:szCs w:val="32"/>
        </w:rPr>
        <w:t>在有限的资源中选择和配置</w:t>
      </w:r>
      <w:r>
        <w:rPr>
          <w:rFonts w:ascii="仿宋_GB2312" w:eastAsia="仿宋_GB2312" w:hAnsi="仿宋" w:hint="eastAsia"/>
          <w:sz w:val="32"/>
          <w:szCs w:val="32"/>
        </w:rPr>
        <w:t>相应资源</w:t>
      </w:r>
      <w:r>
        <w:rPr>
          <w:rFonts w:ascii="仿宋_GB2312" w:eastAsia="仿宋_GB2312" w:hAnsi="仿宋"/>
          <w:sz w:val="32"/>
          <w:szCs w:val="32"/>
        </w:rPr>
        <w:t>，按时完成工作；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2.能够协助项目组完成企业IPO、各类企业年报审计、资产重组和企业并购等项目。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（五）办公软件操作技能，在达到有意愿进入会计师事务所从业的人员要求基础上，相应的学习成果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能够熟练操作办公软件、审计作业软件以及相关数据处理软件。</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实务经历是评估会计师事务所助理人员职业技能的主</w:t>
      </w:r>
      <w:r>
        <w:rPr>
          <w:rFonts w:ascii="仿宋_GB2312" w:eastAsia="仿宋_GB2312" w:hAnsi="仿宋" w:hint="eastAsia"/>
          <w:sz w:val="32"/>
          <w:szCs w:val="32"/>
        </w:rPr>
        <w:lastRenderedPageBreak/>
        <w:t>要方式，</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bookmarkStart w:id="25" w:name="_Hlk113651043"/>
      <w:r>
        <w:rPr>
          <w:rFonts w:ascii="仿宋_GB2312" w:eastAsia="仿宋_GB2312" w:hAnsi="仿宋"/>
          <w:sz w:val="32"/>
          <w:szCs w:val="32"/>
        </w:rPr>
        <w:t>1.</w:t>
      </w:r>
      <w:r>
        <w:rPr>
          <w:rFonts w:ascii="仿宋_GB2312" w:eastAsia="仿宋_GB2312" w:hAnsi="仿宋" w:hint="eastAsia"/>
          <w:sz w:val="32"/>
          <w:szCs w:val="32"/>
        </w:rPr>
        <w:t>完整参与不同类型的工作项目；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通过在工作中不断学习和吸收相关的专业知识和团队其他成员的工作经验和工作方法，不断完善自己的专业知识体系，形成自己的专业实务操作经验和方法；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及时、准确、高效地完成在项目中分配的工作</w:t>
      </w:r>
      <w:bookmarkEnd w:id="25"/>
      <w:r>
        <w:rPr>
          <w:rFonts w:ascii="仿宋_GB2312" w:eastAsia="仿宋_GB2312" w:hAnsi="仿宋" w:hint="eastAsia"/>
          <w:sz w:val="32"/>
          <w:szCs w:val="32"/>
        </w:rPr>
        <w:t>。</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第二十条</w:t>
      </w:r>
      <w:r>
        <w:rPr>
          <w:rFonts w:ascii="仿宋_GB2312" w:eastAsia="仿宋_GB2312" w:hAnsi="仿宋"/>
          <w:sz w:val="32"/>
          <w:szCs w:val="32"/>
        </w:rPr>
        <w:t xml:space="preserve">  </w:t>
      </w:r>
      <w:r>
        <w:rPr>
          <w:rFonts w:ascii="仿宋_GB2312" w:eastAsia="仿宋_GB2312" w:hAnsi="仿宋" w:hint="eastAsia"/>
          <w:sz w:val="32"/>
          <w:szCs w:val="32"/>
        </w:rPr>
        <w:t>会计师事务所助理人员应当掌握的管理能力领域以及达到的熟练程度</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（一）自我认知（初级）；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（二）自我管理（初级）；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（三）自我发展（初级）；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（四）团队管理（初级）。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会计师事务所助理人员在不同管理能力领域应当取得相应的学习成果：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（一）自我认知，在达到有意愿进入会计师事务所从业的人员要求基础上，相应的学习成果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清晰了解本职级人员的主要工作职责和绩效考核指标。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（二）自我管理，在达到有意愿进入会计师事务所从业的人员要求基础上，相应的学习成果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1.每天按照计划完成相应工作；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2.能够识别压力</w:t>
      </w:r>
      <w:r>
        <w:rPr>
          <w:rFonts w:ascii="仿宋_GB2312" w:eastAsia="仿宋_GB2312" w:hAnsi="仿宋" w:hint="eastAsia"/>
          <w:sz w:val="32"/>
          <w:szCs w:val="32"/>
        </w:rPr>
        <w:t>，</w:t>
      </w:r>
      <w:r>
        <w:rPr>
          <w:rFonts w:ascii="仿宋_GB2312" w:eastAsia="仿宋_GB2312" w:hAnsi="仿宋"/>
          <w:sz w:val="32"/>
          <w:szCs w:val="32"/>
        </w:rPr>
        <w:t>分析压力产生的原因，</w:t>
      </w:r>
      <w:r>
        <w:rPr>
          <w:rFonts w:ascii="仿宋_GB2312" w:eastAsia="仿宋_GB2312" w:hAnsi="仿宋" w:hint="eastAsia"/>
          <w:sz w:val="32"/>
          <w:szCs w:val="32"/>
        </w:rPr>
        <w:t>并</w:t>
      </w:r>
      <w:r>
        <w:rPr>
          <w:rFonts w:ascii="仿宋_GB2312" w:eastAsia="仿宋_GB2312" w:hAnsi="仿宋"/>
          <w:sz w:val="32"/>
          <w:szCs w:val="32"/>
        </w:rPr>
        <w:t>采取适当的方法疏解压力；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3.能够感知并适当表达自己的情绪，了解负面情绪的危</w:t>
      </w:r>
      <w:r>
        <w:rPr>
          <w:rFonts w:ascii="仿宋_GB2312" w:eastAsia="仿宋_GB2312" w:hAnsi="仿宋"/>
          <w:sz w:val="32"/>
          <w:szCs w:val="32"/>
        </w:rPr>
        <w:lastRenderedPageBreak/>
        <w:t>害，能够采取有效措施调整和控制负面情绪。</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（三）自我发展，在达到有意愿进入会计师事务所从业的人员要求基础上，相应的学习成果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积极学习和掌握岗位专业知识和通用技能，并善于实践与总结。</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（四）团队管理，在达到有意愿进入会计师事务所从业的人员要求基础上，相应的学习成果</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1.能够完成团队分配的任务；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2.能够指导团队中低级别同事或实习生。</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运用适当的评估活动评估会计师事务所助理人员的管理能力，评估活动</w:t>
      </w:r>
      <w:r>
        <w:rPr>
          <w:rFonts w:ascii="仿宋_GB2312" w:eastAsia="仿宋_GB2312" w:hAnsi="仿宋" w:hint="eastAsia"/>
          <w:kern w:val="0"/>
          <w:sz w:val="32"/>
          <w:szCs w:val="32"/>
        </w:rPr>
        <w:t>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1.实务经历；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管理能力测评。</w:t>
      </w:r>
    </w:p>
    <w:p w:rsidR="0099365C" w:rsidRDefault="00092483">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第二十一条</w:t>
      </w:r>
      <w:r>
        <w:rPr>
          <w:rFonts w:ascii="仿宋_GB2312" w:eastAsia="仿宋_GB2312" w:hAnsi="仿宋"/>
          <w:sz w:val="32"/>
          <w:szCs w:val="32"/>
        </w:rPr>
        <w:t xml:space="preserve">  </w:t>
      </w:r>
      <w:r>
        <w:rPr>
          <w:rFonts w:ascii="仿宋_GB2312" w:eastAsia="仿宋_GB2312" w:hAnsi="仿宋" w:hint="eastAsia"/>
          <w:sz w:val="32"/>
          <w:szCs w:val="32"/>
        </w:rPr>
        <w:t>会计师事务所助理人员在取得执业资格前应当具备足够的实务经历（以下简称资格前实务经历），且该实务经历的时长和强度应当足以证明其已具备胜任注册会计师工作所必须的职业道德和专业胜任能力。资格前实务经历应当为从事审计业务工作至少两年。</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第二十二条</w:t>
      </w:r>
      <w:r>
        <w:rPr>
          <w:rFonts w:ascii="仿宋_GB2312" w:eastAsia="仿宋_GB2312" w:hAnsi="仿宋"/>
          <w:sz w:val="32"/>
          <w:szCs w:val="32"/>
        </w:rPr>
        <w:t xml:space="preserve">  </w:t>
      </w:r>
      <w:r>
        <w:rPr>
          <w:rFonts w:ascii="仿宋_GB2312" w:eastAsia="仿宋_GB2312" w:hAnsi="仿宋" w:hint="eastAsia"/>
          <w:sz w:val="32"/>
          <w:szCs w:val="32"/>
        </w:rPr>
        <w:t>会计师事务所应当根据注册会计师协会规定的资格前实务经历要求，为申请人制定资格前实务经历计划。资格前实务经历应当有助于会计师事务所助理人员：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（一）了解提供服务的环境；</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（二）了解组织、商业运作及工作关系；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（三）将会计工作与其他业务职能及活动相联系；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（四）培养在实务环境中保持职业道德并运用技术胜任能力、职业技能的能力；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（五）在适当的监督下，逐步承担更大的工作责任。</w:t>
      </w:r>
    </w:p>
    <w:p w:rsidR="0099365C" w:rsidRDefault="00092483">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第二十三条</w:t>
      </w:r>
      <w:r>
        <w:rPr>
          <w:rFonts w:ascii="仿宋_GB2312" w:eastAsia="仿宋_GB2312" w:hAnsi="仿宋"/>
          <w:sz w:val="32"/>
          <w:szCs w:val="32"/>
        </w:rPr>
        <w:t xml:space="preserve">  </w:t>
      </w:r>
      <w:r>
        <w:rPr>
          <w:rFonts w:ascii="仿宋_GB2312" w:eastAsia="仿宋_GB2312" w:hAnsi="仿宋" w:hint="eastAsia"/>
          <w:sz w:val="32"/>
          <w:szCs w:val="32"/>
        </w:rPr>
        <w:t>会计师事务所合伙人应当对申请人的资格前实务经历提供必要的监督和指导，并对申请人参与的项目进行考评。</w:t>
      </w:r>
    </w:p>
    <w:p w:rsidR="0099365C" w:rsidRDefault="00092483">
      <w:pPr>
        <w:spacing w:line="600" w:lineRule="exact"/>
        <w:ind w:firstLineChars="200" w:firstLine="640"/>
        <w:rPr>
          <w:rFonts w:ascii="黑体" w:eastAsia="黑体" w:hAnsi="黑体"/>
          <w:sz w:val="32"/>
          <w:szCs w:val="32"/>
        </w:rPr>
      </w:pPr>
      <w:r>
        <w:rPr>
          <w:rFonts w:ascii="仿宋_GB2312" w:eastAsia="仿宋_GB2312" w:hAnsi="仿宋" w:hint="eastAsia"/>
          <w:sz w:val="32"/>
          <w:szCs w:val="32"/>
        </w:rPr>
        <w:t>会计师事务所应当定期评价申请人的资格前实务经历记录，与事先制定的资格前实务经历计划进行对比，并评估计划的进度，在必要时考虑调整计划或进度。</w:t>
      </w:r>
    </w:p>
    <w:p w:rsidR="0099365C" w:rsidRDefault="0099365C">
      <w:pPr>
        <w:spacing w:line="600" w:lineRule="exact"/>
        <w:ind w:firstLineChars="200" w:firstLine="640"/>
        <w:rPr>
          <w:rFonts w:ascii="仿宋_GB2312" w:eastAsia="仿宋_GB2312" w:hAnsi="仿宋"/>
          <w:sz w:val="32"/>
          <w:szCs w:val="32"/>
        </w:rPr>
      </w:pPr>
    </w:p>
    <w:p w:rsidR="0099365C" w:rsidRDefault="00092483">
      <w:pPr>
        <w:pStyle w:val="1"/>
        <w:spacing w:before="0" w:after="0" w:line="600" w:lineRule="exact"/>
        <w:jc w:val="center"/>
        <w:rPr>
          <w:rFonts w:ascii="黑体" w:eastAsia="黑体" w:hAnsi="黑体"/>
          <w:sz w:val="32"/>
          <w:szCs w:val="32"/>
        </w:rPr>
      </w:pPr>
      <w:bookmarkStart w:id="26" w:name="_Toc119419752"/>
      <w:bookmarkStart w:id="27" w:name="_Toc119419565"/>
      <w:bookmarkStart w:id="28" w:name="_Toc119400475"/>
      <w:bookmarkStart w:id="29" w:name="_Toc119508050"/>
      <w:bookmarkStart w:id="30" w:name="_Toc1924"/>
      <w:r>
        <w:rPr>
          <w:rFonts w:ascii="黑体" w:eastAsia="黑体" w:hAnsi="黑体" w:hint="eastAsia"/>
          <w:b w:val="0"/>
          <w:sz w:val="32"/>
          <w:szCs w:val="32"/>
        </w:rPr>
        <w:t>第四章</w:t>
      </w:r>
      <w:r>
        <w:rPr>
          <w:rFonts w:ascii="黑体" w:eastAsia="黑体" w:hAnsi="黑体"/>
          <w:b w:val="0"/>
          <w:sz w:val="32"/>
          <w:szCs w:val="32"/>
        </w:rPr>
        <w:t xml:space="preserve"> </w:t>
      </w:r>
      <w:r>
        <w:rPr>
          <w:rFonts w:ascii="黑体" w:eastAsia="黑体" w:hAnsi="黑体" w:hint="eastAsia"/>
          <w:b w:val="0"/>
          <w:sz w:val="32"/>
          <w:szCs w:val="32"/>
        </w:rPr>
        <w:t>注册会计师的胜任能力</w:t>
      </w:r>
      <w:bookmarkEnd w:id="26"/>
      <w:bookmarkEnd w:id="27"/>
      <w:bookmarkEnd w:id="28"/>
      <w:bookmarkEnd w:id="29"/>
      <w:bookmarkEnd w:id="30"/>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第二十四条</w:t>
      </w:r>
      <w:r>
        <w:rPr>
          <w:rFonts w:ascii="仿宋_GB2312" w:eastAsia="仿宋_GB2312" w:hAnsi="仿宋"/>
          <w:sz w:val="32"/>
          <w:szCs w:val="32"/>
        </w:rPr>
        <w:t xml:space="preserve">  </w:t>
      </w:r>
      <w:r>
        <w:rPr>
          <w:rFonts w:ascii="仿宋_GB2312" w:eastAsia="仿宋_GB2312" w:hAnsi="仿宋" w:hint="eastAsia"/>
          <w:sz w:val="32"/>
          <w:szCs w:val="32"/>
        </w:rPr>
        <w:t>注册会计师应当具备一定的政治能力、职业道德、专业胜任能力和相应的实务经历。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注册会计师应当达到中级熟练程度的胜任能力水平。</w:t>
      </w:r>
    </w:p>
    <w:p w:rsidR="0099365C" w:rsidRDefault="00092483">
      <w:pPr>
        <w:spacing w:line="600" w:lineRule="exact"/>
        <w:ind w:firstLineChars="200" w:firstLine="640"/>
        <w:rPr>
          <w:rFonts w:ascii="仿宋_GB2312" w:eastAsia="仿宋_GB2312" w:hAnsi="仿宋"/>
          <w:sz w:val="32"/>
          <w:szCs w:val="32"/>
        </w:rPr>
      </w:pPr>
      <w:r>
        <w:rPr>
          <w:rFonts w:ascii="黑体" w:eastAsia="黑体" w:hAnsi="黑体" w:cs="黑体" w:hint="eastAsia"/>
          <w:sz w:val="32"/>
          <w:szCs w:val="32"/>
        </w:rPr>
        <w:t>第二十五条</w:t>
      </w:r>
      <w:r>
        <w:rPr>
          <w:rFonts w:ascii="仿宋_GB2312" w:eastAsia="仿宋_GB2312" w:hAnsi="仿宋" w:hint="eastAsia"/>
          <w:sz w:val="32"/>
          <w:szCs w:val="32"/>
        </w:rPr>
        <w:t xml:space="preserve">  注册会计师在达到助理人员要求基础上，政治能力</w:t>
      </w:r>
      <w:r>
        <w:rPr>
          <w:rFonts w:ascii="仿宋_GB2312" w:eastAsia="仿宋_GB2312" w:hAnsi="仿宋" w:hint="eastAsia"/>
          <w:kern w:val="0"/>
          <w:sz w:val="32"/>
          <w:szCs w:val="32"/>
        </w:rPr>
        <w:t>相应的学习成果主要包括</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（一）能够熟悉党中央重大决策部署，尤其是有关业务领域的重大决策部署，及其对注册会计师行业的影响；</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（二）能够熟悉注册会计师行业以及会计师事务所深入学习贯彻党中央重大决策部署所制定政策、采取措施的目标、作用和实施路径，带领业务团队执行相关政策和部署；</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（三）能够了解党中央有关注册会计师行业发展的重要</w:t>
      </w:r>
      <w:r>
        <w:rPr>
          <w:rFonts w:ascii="仿宋_GB2312" w:eastAsia="仿宋_GB2312" w:hAnsi="仿宋" w:hint="eastAsia"/>
          <w:kern w:val="0"/>
          <w:sz w:val="32"/>
          <w:szCs w:val="32"/>
        </w:rPr>
        <w:lastRenderedPageBreak/>
        <w:t>精神。</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运用适当的评估活动评估注册会计师的政治能力，评估活动主要包括：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1.专题学习研讨；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2.年度考核自评与互评；</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3.注册会计师行业评选。</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第二十六条</w:t>
      </w:r>
      <w:r>
        <w:rPr>
          <w:rFonts w:ascii="仿宋_GB2312" w:eastAsia="仿宋_GB2312" w:hAnsi="仿宋"/>
          <w:sz w:val="32"/>
          <w:szCs w:val="32"/>
        </w:rPr>
        <w:t xml:space="preserve">  </w:t>
      </w:r>
      <w:r>
        <w:rPr>
          <w:rFonts w:ascii="仿宋_GB2312" w:eastAsia="仿宋_GB2312" w:hAnsi="仿宋" w:hint="eastAsia"/>
          <w:sz w:val="32"/>
          <w:szCs w:val="32"/>
        </w:rPr>
        <w:t>注册会计师应当掌握的职业道德领域以及达到的熟练程度主要包括：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（一）职业怀疑和职业判断（中级）；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（二）职业道德守则及相关规范（中级）；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（三）维护社会公众利益（中级）。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注册会计师在不同职业道德领域应当取得相应的学习成果：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（一）职业怀疑和职业判断，在达到助理人员要求基础上，相应的学习成果主要包括：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1.能够在收集、评估数据和信息时保持质疑的态度；</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2.能够在解决问题、</w:t>
      </w:r>
      <w:proofErr w:type="gramStart"/>
      <w:r>
        <w:rPr>
          <w:rFonts w:ascii="仿宋_GB2312" w:eastAsia="仿宋_GB2312" w:hAnsi="仿宋" w:hint="eastAsia"/>
          <w:sz w:val="32"/>
          <w:szCs w:val="32"/>
        </w:rPr>
        <w:t>作</w:t>
      </w:r>
      <w:r>
        <w:rPr>
          <w:rFonts w:ascii="仿宋_GB2312" w:eastAsia="仿宋_GB2312" w:hAnsi="仿宋"/>
          <w:sz w:val="32"/>
          <w:szCs w:val="32"/>
        </w:rPr>
        <w:t>出</w:t>
      </w:r>
      <w:proofErr w:type="gramEnd"/>
      <w:r>
        <w:rPr>
          <w:rFonts w:ascii="仿宋_GB2312" w:eastAsia="仿宋_GB2312" w:hAnsi="仿宋"/>
          <w:sz w:val="32"/>
          <w:szCs w:val="32"/>
        </w:rPr>
        <w:t>判断、</w:t>
      </w:r>
      <w:proofErr w:type="gramStart"/>
      <w:r>
        <w:rPr>
          <w:rFonts w:ascii="仿宋_GB2312" w:eastAsia="仿宋_GB2312" w:hAnsi="仿宋" w:hint="eastAsia"/>
          <w:sz w:val="32"/>
          <w:szCs w:val="32"/>
        </w:rPr>
        <w:t>作</w:t>
      </w:r>
      <w:r>
        <w:rPr>
          <w:rFonts w:ascii="仿宋_GB2312" w:eastAsia="仿宋_GB2312" w:hAnsi="仿宋"/>
          <w:sz w:val="32"/>
          <w:szCs w:val="32"/>
        </w:rPr>
        <w:t>出</w:t>
      </w:r>
      <w:proofErr w:type="gramEnd"/>
      <w:r>
        <w:rPr>
          <w:rFonts w:ascii="仿宋_GB2312" w:eastAsia="仿宋_GB2312" w:hAnsi="仿宋"/>
          <w:sz w:val="32"/>
          <w:szCs w:val="32"/>
        </w:rPr>
        <w:t>决定和得出合理结论时</w:t>
      </w:r>
      <w:r>
        <w:rPr>
          <w:rFonts w:ascii="仿宋_GB2312" w:eastAsia="仿宋_GB2312" w:hAnsi="仿宋" w:hint="eastAsia"/>
          <w:sz w:val="32"/>
          <w:szCs w:val="32"/>
        </w:rPr>
        <w:t>减少偏见；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3.能够运用批判性思维识别并评估替代方案，确定适当的行动方案。</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（二）职业道德守则及相关规范，在达到助理人员要求基础上，相应的学习成果主要包括：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w:t>
      </w:r>
      <w:r>
        <w:rPr>
          <w:rFonts w:ascii="仿宋_GB2312" w:eastAsia="仿宋_GB2312" w:hAnsi="仿宋" w:hint="eastAsia"/>
          <w:sz w:val="32"/>
          <w:szCs w:val="32"/>
        </w:rPr>
        <w:t>深刻理解职业</w:t>
      </w:r>
      <w:r>
        <w:rPr>
          <w:rFonts w:ascii="仿宋_GB2312" w:eastAsia="仿宋_GB2312" w:hAnsi="仿宋"/>
          <w:sz w:val="32"/>
          <w:szCs w:val="32"/>
        </w:rPr>
        <w:t>道德的本质；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2.能够识别对遵守</w:t>
      </w:r>
      <w:r>
        <w:rPr>
          <w:rFonts w:ascii="仿宋_GB2312" w:eastAsia="仿宋_GB2312" w:hAnsi="仿宋" w:hint="eastAsia"/>
          <w:sz w:val="32"/>
          <w:szCs w:val="32"/>
        </w:rPr>
        <w:t>职业</w:t>
      </w:r>
      <w:r>
        <w:rPr>
          <w:rFonts w:ascii="仿宋_GB2312" w:eastAsia="仿宋_GB2312" w:hAnsi="仿宋"/>
          <w:sz w:val="32"/>
          <w:szCs w:val="32"/>
        </w:rPr>
        <w:t>道德基本原则</w:t>
      </w:r>
      <w:r>
        <w:rPr>
          <w:rFonts w:ascii="仿宋_GB2312" w:eastAsia="仿宋_GB2312" w:hAnsi="仿宋" w:hint="eastAsia"/>
          <w:sz w:val="32"/>
          <w:szCs w:val="32"/>
        </w:rPr>
        <w:t>产生或形成</w:t>
      </w:r>
      <w:r>
        <w:rPr>
          <w:rFonts w:ascii="仿宋_GB2312" w:eastAsia="仿宋_GB2312" w:hAnsi="仿宋"/>
          <w:sz w:val="32"/>
          <w:szCs w:val="32"/>
        </w:rPr>
        <w:t>威胁</w:t>
      </w:r>
      <w:r>
        <w:rPr>
          <w:rFonts w:ascii="仿宋_GB2312" w:eastAsia="仿宋_GB2312" w:hAnsi="仿宋" w:hint="eastAsia"/>
          <w:sz w:val="32"/>
          <w:szCs w:val="32"/>
        </w:rPr>
        <w:t>的事项或情形</w:t>
      </w:r>
      <w:r>
        <w:rPr>
          <w:rFonts w:ascii="仿宋_GB2312" w:eastAsia="仿宋_GB2312" w:hAnsi="仿宋"/>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3.能够评估</w:t>
      </w:r>
      <w:r>
        <w:rPr>
          <w:rFonts w:ascii="仿宋_GB2312" w:eastAsia="仿宋_GB2312" w:hAnsi="仿宋" w:hint="eastAsia"/>
          <w:sz w:val="32"/>
          <w:szCs w:val="32"/>
        </w:rPr>
        <w:t>形成或产生威胁的事项或情形</w:t>
      </w:r>
      <w:r>
        <w:rPr>
          <w:rFonts w:ascii="仿宋_GB2312" w:eastAsia="仿宋_GB2312" w:hAnsi="仿宋"/>
          <w:sz w:val="32"/>
          <w:szCs w:val="32"/>
        </w:rPr>
        <w:t>对遵守</w:t>
      </w:r>
      <w:r>
        <w:rPr>
          <w:rFonts w:ascii="仿宋_GB2312" w:eastAsia="仿宋_GB2312" w:hAnsi="仿宋" w:hint="eastAsia"/>
          <w:sz w:val="32"/>
          <w:szCs w:val="32"/>
        </w:rPr>
        <w:t>职业</w:t>
      </w:r>
      <w:r>
        <w:rPr>
          <w:rFonts w:ascii="仿宋_GB2312" w:eastAsia="仿宋_GB2312" w:hAnsi="仿宋"/>
          <w:sz w:val="32"/>
          <w:szCs w:val="32"/>
        </w:rPr>
        <w:t>道德基本原则</w:t>
      </w:r>
      <w:r>
        <w:rPr>
          <w:rFonts w:ascii="仿宋_GB2312" w:eastAsia="仿宋_GB2312" w:hAnsi="仿宋" w:hint="eastAsia"/>
          <w:sz w:val="32"/>
          <w:szCs w:val="32"/>
        </w:rPr>
        <w:t>的严重性，并</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适当决策；</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.能够在收集、生成、存储、访问、使用或共享数据和信息时，遵循</w:t>
      </w:r>
      <w:r>
        <w:rPr>
          <w:rFonts w:ascii="仿宋_GB2312" w:eastAsia="仿宋_GB2312" w:hAnsi="仿宋" w:hint="eastAsia"/>
          <w:sz w:val="32"/>
          <w:szCs w:val="32"/>
        </w:rPr>
        <w:t>职业</w:t>
      </w:r>
      <w:r>
        <w:rPr>
          <w:rFonts w:ascii="仿宋_GB2312" w:eastAsia="仿宋_GB2312" w:hAnsi="仿宋"/>
          <w:sz w:val="32"/>
          <w:szCs w:val="32"/>
        </w:rPr>
        <w:t>道德基本原则；</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.能够将相关</w:t>
      </w:r>
      <w:r>
        <w:rPr>
          <w:rFonts w:ascii="仿宋_GB2312" w:eastAsia="仿宋_GB2312" w:hAnsi="仿宋" w:hint="eastAsia"/>
          <w:sz w:val="32"/>
          <w:szCs w:val="32"/>
        </w:rPr>
        <w:t>职业</w:t>
      </w:r>
      <w:r>
        <w:rPr>
          <w:rFonts w:ascii="仿宋_GB2312" w:eastAsia="仿宋_GB2312" w:hAnsi="仿宋"/>
          <w:sz w:val="32"/>
          <w:szCs w:val="32"/>
        </w:rPr>
        <w:t>道德要求应用于符合</w:t>
      </w:r>
      <w:r>
        <w:rPr>
          <w:rFonts w:ascii="仿宋_GB2312" w:eastAsia="仿宋_GB2312" w:hAnsi="仿宋" w:hint="eastAsia"/>
          <w:sz w:val="32"/>
          <w:szCs w:val="32"/>
        </w:rPr>
        <w:t>审计</w:t>
      </w:r>
      <w:r>
        <w:rPr>
          <w:rFonts w:ascii="仿宋_GB2312" w:eastAsia="仿宋_GB2312" w:hAnsi="仿宋"/>
          <w:sz w:val="32"/>
          <w:szCs w:val="32"/>
        </w:rPr>
        <w:t>准则的职业行为上。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（三）维护社会公众利益，在达到助理人员要求基础上，相应的学习成果主要包括：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1.能够阐明职业道德的作用和重要性，以及与社会责任的关系；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2.能够阐明</w:t>
      </w:r>
      <w:r>
        <w:rPr>
          <w:rFonts w:ascii="仿宋_GB2312" w:eastAsia="仿宋_GB2312" w:hAnsi="仿宋" w:hint="eastAsia"/>
          <w:sz w:val="32"/>
          <w:szCs w:val="32"/>
        </w:rPr>
        <w:t>职业</w:t>
      </w:r>
      <w:r>
        <w:rPr>
          <w:rFonts w:ascii="仿宋_GB2312" w:eastAsia="仿宋_GB2312" w:hAnsi="仿宋"/>
          <w:sz w:val="32"/>
          <w:szCs w:val="32"/>
        </w:rPr>
        <w:t>道德</w:t>
      </w:r>
      <w:r>
        <w:rPr>
          <w:rFonts w:ascii="仿宋_GB2312" w:eastAsia="仿宋_GB2312" w:hAnsi="仿宋" w:hint="eastAsia"/>
          <w:sz w:val="32"/>
          <w:szCs w:val="32"/>
        </w:rPr>
        <w:t>基本</w:t>
      </w:r>
      <w:r>
        <w:rPr>
          <w:rFonts w:ascii="仿宋_GB2312" w:eastAsia="仿宋_GB2312" w:hAnsi="仿宋"/>
          <w:sz w:val="32"/>
          <w:szCs w:val="32"/>
        </w:rPr>
        <w:t>原则在</w:t>
      </w:r>
      <w:r>
        <w:rPr>
          <w:rFonts w:ascii="仿宋_GB2312" w:eastAsia="仿宋_GB2312" w:hAnsi="仿宋" w:hint="eastAsia"/>
          <w:sz w:val="32"/>
          <w:szCs w:val="32"/>
        </w:rPr>
        <w:t>维护良好的</w:t>
      </w:r>
      <w:r>
        <w:rPr>
          <w:rFonts w:ascii="仿宋_GB2312" w:eastAsia="仿宋_GB2312" w:hAnsi="仿宋"/>
          <w:sz w:val="32"/>
          <w:szCs w:val="32"/>
        </w:rPr>
        <w:t>商业</w:t>
      </w:r>
      <w:r>
        <w:rPr>
          <w:rFonts w:ascii="仿宋_GB2312" w:eastAsia="仿宋_GB2312" w:hAnsi="仿宋" w:hint="eastAsia"/>
          <w:sz w:val="32"/>
          <w:szCs w:val="32"/>
        </w:rPr>
        <w:t>关系</w:t>
      </w:r>
      <w:r>
        <w:rPr>
          <w:rFonts w:ascii="仿宋_GB2312" w:eastAsia="仿宋_GB2312" w:hAnsi="仿宋"/>
          <w:sz w:val="32"/>
          <w:szCs w:val="32"/>
        </w:rPr>
        <w:t>和</w:t>
      </w:r>
      <w:r>
        <w:rPr>
          <w:rFonts w:ascii="仿宋_GB2312" w:eastAsia="仿宋_GB2312" w:hAnsi="仿宋" w:hint="eastAsia"/>
          <w:sz w:val="32"/>
          <w:szCs w:val="32"/>
        </w:rPr>
        <w:t>保持</w:t>
      </w:r>
      <w:r>
        <w:rPr>
          <w:rFonts w:ascii="仿宋_GB2312" w:eastAsia="仿宋_GB2312" w:hAnsi="仿宋"/>
          <w:sz w:val="32"/>
          <w:szCs w:val="32"/>
        </w:rPr>
        <w:t>良好治理方面的作用和重要性；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3.能够分析</w:t>
      </w:r>
      <w:r>
        <w:rPr>
          <w:rFonts w:ascii="仿宋_GB2312" w:eastAsia="仿宋_GB2312" w:hAnsi="仿宋" w:hint="eastAsia"/>
          <w:sz w:val="32"/>
          <w:szCs w:val="32"/>
        </w:rPr>
        <w:t>职业</w:t>
      </w:r>
      <w:r>
        <w:rPr>
          <w:rFonts w:ascii="仿宋_GB2312" w:eastAsia="仿宋_GB2312" w:hAnsi="仿宋"/>
          <w:sz w:val="32"/>
          <w:szCs w:val="32"/>
        </w:rPr>
        <w:t>道德与法律之间的关系，包括</w:t>
      </w:r>
      <w:r>
        <w:rPr>
          <w:rFonts w:ascii="仿宋_GB2312" w:eastAsia="仿宋_GB2312" w:hAnsi="仿宋" w:hint="eastAsia"/>
          <w:sz w:val="32"/>
          <w:szCs w:val="32"/>
        </w:rPr>
        <w:t>职业</w:t>
      </w:r>
      <w:r>
        <w:rPr>
          <w:rFonts w:ascii="仿宋_GB2312" w:eastAsia="仿宋_GB2312" w:hAnsi="仿宋"/>
          <w:sz w:val="32"/>
          <w:szCs w:val="32"/>
        </w:rPr>
        <w:t>道德</w:t>
      </w:r>
      <w:r>
        <w:rPr>
          <w:rFonts w:ascii="仿宋_GB2312" w:eastAsia="仿宋_GB2312" w:hAnsi="仿宋" w:hint="eastAsia"/>
          <w:sz w:val="32"/>
          <w:szCs w:val="32"/>
        </w:rPr>
        <w:t>和</w:t>
      </w:r>
      <w:r>
        <w:rPr>
          <w:rFonts w:ascii="仿宋_GB2312" w:eastAsia="仿宋_GB2312" w:hAnsi="仿宋"/>
          <w:sz w:val="32"/>
          <w:szCs w:val="32"/>
        </w:rPr>
        <w:t>法律</w:t>
      </w:r>
      <w:r>
        <w:rPr>
          <w:rFonts w:ascii="仿宋_GB2312" w:eastAsia="仿宋_GB2312" w:hAnsi="仿宋" w:hint="eastAsia"/>
          <w:sz w:val="32"/>
          <w:szCs w:val="32"/>
        </w:rPr>
        <w:t>与</w:t>
      </w:r>
      <w:r>
        <w:rPr>
          <w:rFonts w:ascii="仿宋_GB2312" w:eastAsia="仿宋_GB2312" w:hAnsi="仿宋"/>
          <w:sz w:val="32"/>
          <w:szCs w:val="32"/>
        </w:rPr>
        <w:t>社会公众利益之间的关系；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4.能够分析</w:t>
      </w:r>
      <w:r>
        <w:rPr>
          <w:rFonts w:ascii="仿宋_GB2312" w:eastAsia="仿宋_GB2312" w:hAnsi="仿宋" w:hint="eastAsia"/>
          <w:sz w:val="32"/>
          <w:szCs w:val="32"/>
        </w:rPr>
        <w:t>违反职业</w:t>
      </w:r>
      <w:r>
        <w:rPr>
          <w:rFonts w:ascii="仿宋_GB2312" w:eastAsia="仿宋_GB2312" w:hAnsi="仿宋"/>
          <w:sz w:val="32"/>
          <w:szCs w:val="32"/>
        </w:rPr>
        <w:t>道德行为对个人、</w:t>
      </w:r>
      <w:r>
        <w:rPr>
          <w:rFonts w:ascii="仿宋_GB2312" w:eastAsia="仿宋_GB2312" w:hAnsi="仿宋" w:hint="eastAsia"/>
          <w:sz w:val="32"/>
          <w:szCs w:val="32"/>
        </w:rPr>
        <w:t>注册会计师</w:t>
      </w:r>
      <w:r>
        <w:rPr>
          <w:rFonts w:ascii="仿宋_GB2312" w:eastAsia="仿宋_GB2312" w:hAnsi="仿宋"/>
          <w:sz w:val="32"/>
          <w:szCs w:val="32"/>
        </w:rPr>
        <w:t>行业和</w:t>
      </w:r>
      <w:r>
        <w:rPr>
          <w:rFonts w:ascii="仿宋_GB2312" w:eastAsia="仿宋_GB2312" w:hAnsi="仿宋" w:hint="eastAsia"/>
          <w:sz w:val="32"/>
          <w:szCs w:val="32"/>
        </w:rPr>
        <w:t>社会</w:t>
      </w:r>
      <w:r>
        <w:rPr>
          <w:rFonts w:ascii="仿宋_GB2312" w:eastAsia="仿宋_GB2312" w:hAnsi="仿宋"/>
          <w:sz w:val="32"/>
          <w:szCs w:val="32"/>
        </w:rPr>
        <w:t>公众所造成的后果。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运用适当的评估活动评估注册会计师的职业道德，评估活动主要包括：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1.笔试；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2.案例分析报告；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3.实务经历；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4.</w:t>
      </w:r>
      <w:r>
        <w:rPr>
          <w:rFonts w:ascii="仿宋_GB2312" w:eastAsia="仿宋_GB2312" w:hAnsi="仿宋" w:hint="eastAsia"/>
          <w:sz w:val="32"/>
          <w:szCs w:val="32"/>
        </w:rPr>
        <w:t>建立职业道德档案，对职业道德档案进行</w:t>
      </w:r>
      <w:r>
        <w:rPr>
          <w:rFonts w:ascii="仿宋_GB2312" w:eastAsia="仿宋_GB2312" w:hAnsi="仿宋"/>
          <w:sz w:val="32"/>
          <w:szCs w:val="32"/>
        </w:rPr>
        <w:t>自查与抽查</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案例分析评估主要包括：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1.建立案例研究资料库，并要求注册会计师根据案例研究完成测试；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2.使用案例分析系统，要求注册会计师记录特定领域案例的日志和备忘；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3.通过案例研究小组的作业和研讨进行评估分析。</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实务经历评估主要包括：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1.讨论并协助解决日常工作中出现的</w:t>
      </w:r>
      <w:r>
        <w:rPr>
          <w:rFonts w:ascii="仿宋_GB2312" w:eastAsia="仿宋_GB2312" w:hAnsi="仿宋" w:hint="eastAsia"/>
          <w:sz w:val="32"/>
          <w:szCs w:val="32"/>
        </w:rPr>
        <w:t>职业</w:t>
      </w:r>
      <w:r>
        <w:rPr>
          <w:rFonts w:ascii="仿宋_GB2312" w:eastAsia="仿宋_GB2312" w:hAnsi="仿宋"/>
          <w:sz w:val="32"/>
          <w:szCs w:val="32"/>
        </w:rPr>
        <w:t>道德威胁；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职业</w:t>
      </w:r>
      <w:r>
        <w:rPr>
          <w:rFonts w:ascii="仿宋_GB2312" w:eastAsia="仿宋_GB2312" w:hAnsi="仿宋"/>
          <w:sz w:val="32"/>
          <w:szCs w:val="32"/>
        </w:rPr>
        <w:t>道德决策审查与工作目标审查相结合。</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第二十七条</w:t>
      </w:r>
      <w:r>
        <w:rPr>
          <w:rFonts w:ascii="仿宋_GB2312" w:eastAsia="仿宋_GB2312" w:hAnsi="仿宋"/>
          <w:sz w:val="32"/>
          <w:szCs w:val="32"/>
        </w:rPr>
        <w:t xml:space="preserve">  </w:t>
      </w:r>
      <w:r>
        <w:rPr>
          <w:rFonts w:ascii="仿宋_GB2312" w:eastAsia="仿宋_GB2312" w:hAnsi="仿宋" w:hint="eastAsia"/>
          <w:sz w:val="32"/>
          <w:szCs w:val="32"/>
        </w:rPr>
        <w:t>注册会计师</w:t>
      </w:r>
      <w:r>
        <w:rPr>
          <w:rFonts w:ascii="仿宋_GB2312" w:eastAsia="仿宋_GB2312" w:hAnsi="仿宋" w:hint="eastAsia"/>
          <w:kern w:val="0"/>
          <w:sz w:val="32"/>
          <w:szCs w:val="32"/>
        </w:rPr>
        <w:t>应当掌握的</w:t>
      </w:r>
      <w:r>
        <w:rPr>
          <w:rFonts w:ascii="仿宋_GB2312" w:eastAsia="仿宋_GB2312" w:hAnsi="仿宋" w:hint="eastAsia"/>
          <w:sz w:val="32"/>
          <w:szCs w:val="32"/>
        </w:rPr>
        <w:t>技术胜任能力领域以及达到的熟练程度主要包括：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（一）财务会计和报告（中级）；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（二）管理会计（中级）；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（三）财务管理（中级）；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（四）税务（中级）；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（五）审计与其他</w:t>
      </w:r>
      <w:proofErr w:type="gramStart"/>
      <w:r>
        <w:rPr>
          <w:rFonts w:ascii="仿宋_GB2312" w:eastAsia="仿宋_GB2312" w:hAnsi="仿宋" w:hint="eastAsia"/>
          <w:kern w:val="0"/>
          <w:sz w:val="32"/>
          <w:szCs w:val="32"/>
        </w:rPr>
        <w:t>鉴证</w:t>
      </w:r>
      <w:proofErr w:type="gramEnd"/>
      <w:r>
        <w:rPr>
          <w:rFonts w:ascii="仿宋_GB2312" w:eastAsia="仿宋_GB2312" w:hAnsi="仿宋" w:hint="eastAsia"/>
          <w:kern w:val="0"/>
          <w:sz w:val="32"/>
          <w:szCs w:val="32"/>
        </w:rPr>
        <w:t>（中级）；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（六）治理、风险管理和内部控制（中级）；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（七）商业法律法规（中级）；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（八）信息和通信技术（中级）；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（九）商业和组织环境（中级）；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（十）经济学（基础）；</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（十一）商业策略与管理（中级）。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注册会计师</w:t>
      </w:r>
      <w:r>
        <w:rPr>
          <w:rFonts w:ascii="仿宋_GB2312" w:eastAsia="仿宋_GB2312" w:hAnsi="仿宋" w:hint="eastAsia"/>
          <w:kern w:val="0"/>
          <w:sz w:val="32"/>
          <w:szCs w:val="32"/>
        </w:rPr>
        <w:t>在</w:t>
      </w:r>
      <w:r>
        <w:rPr>
          <w:rFonts w:ascii="仿宋_GB2312" w:eastAsia="仿宋_GB2312" w:hAnsi="仿宋" w:hint="eastAsia"/>
          <w:sz w:val="32"/>
          <w:szCs w:val="32"/>
        </w:rPr>
        <w:t>不同技术胜任能力领域应当取得相应的学习成果：</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（一）财务会计和报告，在达到助理人员要求基础上，相应的学习成果主要包括：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1.能够在不同的交易和其他事项中应用</w:t>
      </w:r>
      <w:r>
        <w:rPr>
          <w:rFonts w:ascii="仿宋_GB2312" w:eastAsia="仿宋_GB2312" w:hAnsi="仿宋" w:hint="eastAsia"/>
          <w:kern w:val="0"/>
          <w:sz w:val="32"/>
          <w:szCs w:val="32"/>
        </w:rPr>
        <w:t>相应的相关会计制度</w:t>
      </w:r>
      <w:r>
        <w:rPr>
          <w:rFonts w:ascii="仿宋_GB2312" w:eastAsia="仿宋_GB2312" w:hAnsi="仿宋"/>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2.能够评估用于编制财务报表的会计政策的适当性；</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3.能够理解并解释财务报表和各项披露信息；</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4.能够解释包含非财务数据和信息的报告；</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5.能够准确编制完整的财务报表，包括了解合并财务报表编制的内在逻辑，掌握合并范围变更时合并层面所需进行的会计处理；</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6.能够识别重要的非财务信息，例如重大未决诉讼、重大承诺事项等，确保重要的非财务信息在财务报表附注中</w:t>
      </w:r>
      <w:proofErr w:type="gramStart"/>
      <w:r>
        <w:rPr>
          <w:rFonts w:ascii="仿宋_GB2312" w:eastAsia="仿宋_GB2312" w:hAnsi="仿宋"/>
          <w:kern w:val="0"/>
          <w:sz w:val="32"/>
          <w:szCs w:val="32"/>
        </w:rPr>
        <w:t>作出</w:t>
      </w:r>
      <w:proofErr w:type="gramEnd"/>
      <w:r>
        <w:rPr>
          <w:rFonts w:ascii="仿宋_GB2312" w:eastAsia="仿宋_GB2312" w:hAnsi="仿宋"/>
          <w:kern w:val="0"/>
          <w:sz w:val="32"/>
          <w:szCs w:val="32"/>
        </w:rPr>
        <w:t>恰当披露。</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（二）管理会计，在达到助理人员要求基础上，相应的学习成果主要包括：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1.能够利用适当的定量技术来分析成本习性和成本动因；</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2.能够通过分析数据和信息，支持管理层制定决策；</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3.能够评估产品和业务部门的绩效；</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4.能够识别企业成本中心，通过对各成本中心的成本习性进行分析，为管理层成本控制提供建议。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（三）财务管理，</w:t>
      </w:r>
      <w:r>
        <w:rPr>
          <w:rFonts w:ascii="仿宋_GB2312" w:eastAsia="仿宋_GB2312" w:hAnsi="仿宋" w:hint="eastAsia"/>
          <w:kern w:val="0"/>
          <w:sz w:val="32"/>
          <w:szCs w:val="32"/>
        </w:rPr>
        <w:t>在达到助理人员要求基础上，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1.能够比较</w:t>
      </w:r>
      <w:r>
        <w:rPr>
          <w:rFonts w:ascii="仿宋_GB2312" w:eastAsia="仿宋_GB2312" w:hAnsi="仿宋" w:hint="eastAsia"/>
          <w:sz w:val="32"/>
          <w:szCs w:val="32"/>
        </w:rPr>
        <w:t>被审计单位可利用的各种融资来源，包括银行融资、金融工具、债券、股权和国债市场；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2.能够分析</w:t>
      </w:r>
      <w:r>
        <w:rPr>
          <w:rFonts w:ascii="仿宋_GB2312" w:eastAsia="仿宋_GB2312" w:hAnsi="仿宋" w:hint="eastAsia"/>
          <w:sz w:val="32"/>
          <w:szCs w:val="32"/>
        </w:rPr>
        <w:t>被审计单位现金流和营运资金需求；</w:t>
      </w:r>
    </w:p>
    <w:p w:rsidR="0099365C" w:rsidRDefault="00092483">
      <w:pPr>
        <w:spacing w:line="600" w:lineRule="exact"/>
        <w:rPr>
          <w:rFonts w:ascii="仿宋_GB2312" w:eastAsia="仿宋_GB2312" w:hAnsi="仿宋"/>
          <w:sz w:val="32"/>
          <w:szCs w:val="32"/>
        </w:rPr>
      </w:pPr>
      <w:r>
        <w:rPr>
          <w:rFonts w:ascii="仿宋_GB2312" w:eastAsia="仿宋_GB2312" w:hAnsi="仿宋"/>
          <w:sz w:val="32"/>
          <w:szCs w:val="32"/>
        </w:rPr>
        <w:t>3.能够评估用于计算</w:t>
      </w:r>
      <w:r>
        <w:rPr>
          <w:rFonts w:ascii="仿宋_GB2312" w:eastAsia="仿宋_GB2312" w:hAnsi="仿宋" w:hint="eastAsia"/>
          <w:sz w:val="32"/>
          <w:szCs w:val="32"/>
        </w:rPr>
        <w:t>被审计单位资本成本的要素的适当性；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.能够在资本投资决策的评估中运用资本预算技术；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.能够熟练运用各项指标分析</w:t>
      </w:r>
      <w:r>
        <w:rPr>
          <w:rFonts w:ascii="仿宋_GB2312" w:eastAsia="仿宋_GB2312" w:hAnsi="仿宋" w:hint="eastAsia"/>
          <w:sz w:val="32"/>
          <w:szCs w:val="32"/>
        </w:rPr>
        <w:t>被审计单位当前和未来的</w:t>
      </w:r>
      <w:r>
        <w:rPr>
          <w:rFonts w:ascii="仿宋_GB2312" w:eastAsia="仿宋_GB2312" w:hAnsi="仿宋"/>
          <w:sz w:val="32"/>
          <w:szCs w:val="32"/>
        </w:rPr>
        <w:t>财务状况；</w:t>
      </w:r>
      <w:r>
        <w:rPr>
          <w:rFonts w:ascii="仿宋_GB2312" w:eastAsia="仿宋_GB2312" w:hAnsi="仿宋" w:hint="eastAsia"/>
          <w:sz w:val="32"/>
          <w:szCs w:val="32"/>
        </w:rPr>
        <w:t xml:space="preserve"> </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.能够理解各类估值方法及对财务报表的影响结果；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.能够通过</w:t>
      </w:r>
      <w:r>
        <w:rPr>
          <w:rFonts w:ascii="仿宋_GB2312" w:eastAsia="仿宋_GB2312" w:hAnsi="仿宋" w:hint="eastAsia"/>
          <w:sz w:val="32"/>
          <w:szCs w:val="32"/>
        </w:rPr>
        <w:t>被审计单位与可比企业各类财务比率的对比分析，对被审计单位偿债能力、盈利能力等形成初步的了解和认识；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.通过比较</w:t>
      </w:r>
      <w:r>
        <w:rPr>
          <w:rFonts w:ascii="仿宋_GB2312" w:eastAsia="仿宋_GB2312" w:hAnsi="仿宋" w:hint="eastAsia"/>
          <w:sz w:val="32"/>
          <w:szCs w:val="32"/>
        </w:rPr>
        <w:t>被审计单位不同时期的财务比率，识别被审计单位存在的潜在经营风险，并发表自己的见解。</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（四）税务，</w:t>
      </w:r>
      <w:r>
        <w:rPr>
          <w:rFonts w:ascii="仿宋_GB2312" w:eastAsia="仿宋_GB2312" w:hAnsi="仿宋" w:hint="eastAsia"/>
          <w:kern w:val="0"/>
          <w:sz w:val="32"/>
          <w:szCs w:val="32"/>
        </w:rPr>
        <w:t>在达到助理人员要求基础上，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1.能够阐明国家税收相关法律法规；</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2.能够计算直接税和间接税；</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3.能够分析一般的国内和国际交易有关的税收问题；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4.能够阐明税收筹划、避税和逃税之间的区别；</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5.能够清楚</w:t>
      </w:r>
      <w:r>
        <w:rPr>
          <w:rFonts w:ascii="仿宋_GB2312" w:eastAsia="仿宋_GB2312" w:hAnsi="仿宋" w:hint="eastAsia"/>
          <w:sz w:val="32"/>
          <w:szCs w:val="32"/>
        </w:rPr>
        <w:t>了解</w:t>
      </w:r>
      <w:r>
        <w:rPr>
          <w:rFonts w:ascii="仿宋_GB2312" w:eastAsia="仿宋_GB2312" w:hAnsi="仿宋"/>
          <w:sz w:val="32"/>
          <w:szCs w:val="32"/>
        </w:rPr>
        <w:t>国家税收体系和各类税收优惠；</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6.能够</w:t>
      </w:r>
      <w:r>
        <w:rPr>
          <w:rFonts w:ascii="仿宋_GB2312" w:eastAsia="仿宋_GB2312" w:hAnsi="仿宋" w:hint="eastAsia"/>
          <w:sz w:val="32"/>
          <w:szCs w:val="32"/>
        </w:rPr>
        <w:t>具有</w:t>
      </w:r>
      <w:r>
        <w:rPr>
          <w:rFonts w:ascii="仿宋_GB2312" w:eastAsia="仿宋_GB2312" w:hAnsi="仿宋"/>
          <w:sz w:val="32"/>
          <w:szCs w:val="32"/>
        </w:rPr>
        <w:t>税收筹划意识；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7.能够结合财务会计处理方式识别企业可能存在的税务风险。</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（五）审计与其他</w:t>
      </w:r>
      <w:proofErr w:type="gramStart"/>
      <w:r>
        <w:rPr>
          <w:rFonts w:ascii="仿宋_GB2312" w:eastAsia="仿宋_GB2312" w:hAnsi="仿宋" w:hint="eastAsia"/>
          <w:sz w:val="32"/>
          <w:szCs w:val="32"/>
        </w:rPr>
        <w:t>鉴证</w:t>
      </w:r>
      <w:proofErr w:type="gramEnd"/>
      <w:r>
        <w:rPr>
          <w:rFonts w:ascii="仿宋_GB2312" w:eastAsia="仿宋_GB2312" w:hAnsi="仿宋" w:hint="eastAsia"/>
          <w:sz w:val="32"/>
          <w:szCs w:val="32"/>
        </w:rPr>
        <w:t>，</w:t>
      </w:r>
      <w:r>
        <w:rPr>
          <w:rFonts w:ascii="仿宋_GB2312" w:eastAsia="仿宋_GB2312" w:hAnsi="仿宋" w:hint="eastAsia"/>
          <w:kern w:val="0"/>
          <w:sz w:val="32"/>
          <w:szCs w:val="32"/>
        </w:rPr>
        <w:t>在达到助理人员要求基础上，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1.能够描述执行财务报表审计所涉及的目标和阶段；</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2.能够使用审计准则或适用的财务报表审计的其他相关审计准则、法律法规来执行财务报表审计；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3.能够评估财务报表中的重大错报风险，并考虑其对审计策略的影响；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4.能够应用审计业务中使用的定量</w:t>
      </w:r>
      <w:r>
        <w:rPr>
          <w:rFonts w:ascii="仿宋_GB2312" w:eastAsia="仿宋_GB2312" w:hAnsi="仿宋" w:hint="eastAsia"/>
          <w:sz w:val="32"/>
          <w:szCs w:val="32"/>
        </w:rPr>
        <w:t>和定性分析方法；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5.能够确定审计证据的相关性，提供判断依据，</w:t>
      </w:r>
      <w:proofErr w:type="gramStart"/>
      <w:r>
        <w:rPr>
          <w:rFonts w:ascii="仿宋_GB2312" w:eastAsia="仿宋_GB2312" w:hAnsi="仿宋" w:hint="eastAsia"/>
          <w:sz w:val="32"/>
          <w:szCs w:val="32"/>
        </w:rPr>
        <w:t>作</w:t>
      </w:r>
      <w:r>
        <w:rPr>
          <w:rFonts w:ascii="仿宋_GB2312" w:eastAsia="仿宋_GB2312" w:hAnsi="仿宋"/>
          <w:sz w:val="32"/>
          <w:szCs w:val="32"/>
        </w:rPr>
        <w:t>出</w:t>
      </w:r>
      <w:proofErr w:type="gramEnd"/>
      <w:r>
        <w:rPr>
          <w:rFonts w:ascii="仿宋_GB2312" w:eastAsia="仿宋_GB2312" w:hAnsi="仿宋"/>
          <w:sz w:val="32"/>
          <w:szCs w:val="32"/>
        </w:rPr>
        <w:t>决策并得出合理的结论；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6.能够得出是否已获得充分、适当的审计证据的结论；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7.能够阐明</w:t>
      </w:r>
      <w:proofErr w:type="gramStart"/>
      <w:r>
        <w:rPr>
          <w:rFonts w:ascii="仿宋_GB2312" w:eastAsia="仿宋_GB2312" w:hAnsi="仿宋"/>
          <w:sz w:val="32"/>
          <w:szCs w:val="32"/>
        </w:rPr>
        <w:t>鉴证</w:t>
      </w:r>
      <w:proofErr w:type="gramEnd"/>
      <w:r>
        <w:rPr>
          <w:rFonts w:ascii="仿宋_GB2312" w:eastAsia="仿宋_GB2312" w:hAnsi="仿宋"/>
          <w:sz w:val="32"/>
          <w:szCs w:val="32"/>
        </w:rPr>
        <w:t>业务的关键因素以及与此类</w:t>
      </w:r>
      <w:proofErr w:type="gramStart"/>
      <w:r>
        <w:rPr>
          <w:rFonts w:ascii="仿宋_GB2312" w:eastAsia="仿宋_GB2312" w:hAnsi="仿宋"/>
          <w:sz w:val="32"/>
          <w:szCs w:val="32"/>
        </w:rPr>
        <w:t>鉴证</w:t>
      </w:r>
      <w:proofErr w:type="gramEnd"/>
      <w:r>
        <w:rPr>
          <w:rFonts w:ascii="仿宋_GB2312" w:eastAsia="仿宋_GB2312" w:hAnsi="仿宋"/>
          <w:sz w:val="32"/>
          <w:szCs w:val="32"/>
        </w:rPr>
        <w:t>业务相关的适用准则；</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8.能够了解审计准则相关体系，清楚各审计阶段工作内容和各项审计程序的目标；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9.能够判断错报的影响及审计程序是否充分、适当，是否能支持审计结论；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10.能够独立安排完成单个项目组工作，指导项目组成员，复核底稿；</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11.能够区分审计责任与会计责任；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12.能够完成一般企业的底稿复核，并发现存在的问题，</w:t>
      </w:r>
      <w:r>
        <w:rPr>
          <w:rFonts w:ascii="仿宋_GB2312" w:eastAsia="仿宋_GB2312" w:hAnsi="仿宋"/>
          <w:sz w:val="32"/>
          <w:szCs w:val="32"/>
        </w:rPr>
        <w:lastRenderedPageBreak/>
        <w:t>提出合理的复核意见。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（六）治理、风险管理和内部控制，</w:t>
      </w:r>
      <w:r>
        <w:rPr>
          <w:rFonts w:ascii="仿宋_GB2312" w:eastAsia="仿宋_GB2312" w:hAnsi="仿宋" w:hint="eastAsia"/>
          <w:kern w:val="0"/>
          <w:sz w:val="32"/>
          <w:szCs w:val="32"/>
        </w:rPr>
        <w:t>在达到助理人员要求基础上，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1.能够阐明良好治理的原则，包括所有者、投资者、治理层的权利和责任，以及利益相关者在治理、披露和透明度要求中的作用；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2.能够分析</w:t>
      </w:r>
      <w:r>
        <w:rPr>
          <w:rFonts w:ascii="仿宋_GB2312" w:eastAsia="仿宋_GB2312" w:hAnsi="仿宋" w:hint="eastAsia"/>
          <w:sz w:val="32"/>
          <w:szCs w:val="32"/>
        </w:rPr>
        <w:t>被审计单位治理框架的组成部分；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3.能够使用风险管理框架分析</w:t>
      </w:r>
      <w:r>
        <w:rPr>
          <w:rFonts w:ascii="仿宋_GB2312" w:eastAsia="仿宋_GB2312" w:hAnsi="仿宋" w:hint="eastAsia"/>
          <w:sz w:val="32"/>
          <w:szCs w:val="32"/>
        </w:rPr>
        <w:t>被审计单位的风险和机会；</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4.能够分析与财务报告有关的内部控制组成部分；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5.能够分析系统、流程及其控制的适当性，用以收集、生成、存储、访问、使用或共享数据和信息；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6.能够通过了解企业内控制度，结合行业特</w:t>
      </w:r>
      <w:r>
        <w:rPr>
          <w:rFonts w:ascii="仿宋_GB2312" w:eastAsia="仿宋_GB2312" w:hAnsi="仿宋" w:hint="eastAsia"/>
          <w:sz w:val="32"/>
          <w:szCs w:val="32"/>
        </w:rPr>
        <w:t>点</w:t>
      </w:r>
      <w:r>
        <w:rPr>
          <w:rFonts w:ascii="仿宋_GB2312" w:eastAsia="仿宋_GB2312" w:hAnsi="仿宋"/>
          <w:sz w:val="32"/>
          <w:szCs w:val="32"/>
        </w:rPr>
        <w:t>及业务模式，识别关键控制节点，评价企业内控制度设计是否合理，执行是否有效；</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7.能够评价企业内部控制制度规范性，发现缺陷并提出建议。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（七）商业法律法规，</w:t>
      </w:r>
      <w:r>
        <w:rPr>
          <w:rFonts w:ascii="仿宋_GB2312" w:eastAsia="仿宋_GB2312" w:hAnsi="仿宋" w:hint="eastAsia"/>
          <w:kern w:val="0"/>
          <w:sz w:val="32"/>
          <w:szCs w:val="32"/>
        </w:rPr>
        <w:t>在达到助理人员要求基础上，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1.能够阐明适用不同类型法律实体的法律法规；</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2.能够阐明适用于注册会计师职业环境的法律法规；</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3.能够应用相关法律法规收集、生成、存储、访问、使用或共享数据和信息；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4.能够主动搜集或整理相关法律法规知识以便日常工作的应用，在接触新客户新行业时主动查询相关</w:t>
      </w:r>
      <w:r>
        <w:rPr>
          <w:rFonts w:ascii="仿宋_GB2312" w:eastAsia="仿宋_GB2312" w:hAnsi="仿宋" w:hint="eastAsia"/>
          <w:sz w:val="32"/>
          <w:szCs w:val="32"/>
        </w:rPr>
        <w:t>法律</w:t>
      </w:r>
      <w:r>
        <w:rPr>
          <w:rFonts w:ascii="仿宋_GB2312" w:eastAsia="仿宋_GB2312" w:hAnsi="仿宋"/>
          <w:sz w:val="32"/>
          <w:szCs w:val="32"/>
        </w:rPr>
        <w:t>法规要求。</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（八）信息和通信技术，</w:t>
      </w:r>
      <w:r>
        <w:rPr>
          <w:rFonts w:ascii="仿宋_GB2312" w:eastAsia="仿宋_GB2312" w:hAnsi="仿宋" w:hint="eastAsia"/>
          <w:kern w:val="0"/>
          <w:sz w:val="32"/>
          <w:szCs w:val="32"/>
        </w:rPr>
        <w:t>在达到助理人员要求基础上，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1.能够阐明信息和通信技术的发展对组织环境和商业模式的影响；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2.能够阐明信息和通信技术如何支持数据分析和决策制定；</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3.能够阐明信息和通信技术如何支持</w:t>
      </w:r>
      <w:r>
        <w:rPr>
          <w:rFonts w:ascii="仿宋_GB2312" w:eastAsia="仿宋_GB2312" w:hAnsi="仿宋" w:hint="eastAsia"/>
          <w:sz w:val="32"/>
          <w:szCs w:val="32"/>
        </w:rPr>
        <w:t>被审计单位风险的识别、报告和管理；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.能够利用信息和通信技术提高组织中系统的效率和有效性；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.能够有效识别</w:t>
      </w:r>
      <w:r>
        <w:rPr>
          <w:rFonts w:ascii="仿宋_GB2312" w:eastAsia="仿宋_GB2312" w:hAnsi="仿宋" w:hint="eastAsia"/>
          <w:sz w:val="32"/>
          <w:szCs w:val="32"/>
        </w:rPr>
        <w:t>信息系统审计</w:t>
      </w:r>
      <w:r>
        <w:rPr>
          <w:rFonts w:ascii="仿宋_GB2312" w:eastAsia="仿宋_GB2312" w:hAnsi="仿宋"/>
          <w:sz w:val="32"/>
          <w:szCs w:val="32"/>
        </w:rPr>
        <w:t>专家工作的范围和内容,并有效开展专家评价工作。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（九）商业和组织环境，</w:t>
      </w:r>
      <w:r>
        <w:rPr>
          <w:rFonts w:ascii="仿宋_GB2312" w:eastAsia="仿宋_GB2312" w:hAnsi="仿宋" w:hint="eastAsia"/>
          <w:kern w:val="0"/>
          <w:sz w:val="32"/>
          <w:szCs w:val="32"/>
        </w:rPr>
        <w:t>在达到助理人员要求基础上，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1.能够描述组织运行的环境，主要包括政治、经济、社会、文化、法律、技术和生态等方面；</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2.能够分析影响国际贸易和金融的全球环境；</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3.能够确定全球化的特征，包括跨国企业和新兴市场的职责。</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（十）经济学，</w:t>
      </w:r>
      <w:r>
        <w:rPr>
          <w:rFonts w:ascii="仿宋_GB2312" w:eastAsia="仿宋_GB2312" w:hAnsi="仿宋" w:hint="eastAsia"/>
          <w:kern w:val="0"/>
          <w:sz w:val="32"/>
          <w:szCs w:val="32"/>
        </w:rPr>
        <w:t>在达到助理人员要求基础上，</w:t>
      </w:r>
      <w:r>
        <w:rPr>
          <w:rFonts w:ascii="仿宋_GB2312" w:eastAsia="仿宋_GB2312" w:hAnsi="仿宋" w:hint="eastAsia"/>
          <w:sz w:val="32"/>
          <w:szCs w:val="32"/>
        </w:rPr>
        <w:t>相应的学</w:t>
      </w:r>
      <w:r>
        <w:rPr>
          <w:rFonts w:ascii="仿宋_GB2312" w:eastAsia="仿宋_GB2312" w:hAnsi="仿宋" w:hint="eastAsia"/>
          <w:sz w:val="32"/>
          <w:szCs w:val="32"/>
        </w:rPr>
        <w:lastRenderedPageBreak/>
        <w:t>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1.能够描述微观经济学和宏观经济学的基本原理；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2.能够描述宏观经济指标的变化对商业活动的影响；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3.能够阐明不同类型的市场结构，包括完全竞争、垄断性竞争、垄断和寡头垄断。</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（十一）商业策略与管理，</w:t>
      </w:r>
      <w:r>
        <w:rPr>
          <w:rFonts w:ascii="仿宋_GB2312" w:eastAsia="仿宋_GB2312" w:hAnsi="仿宋" w:hint="eastAsia"/>
          <w:kern w:val="0"/>
          <w:sz w:val="32"/>
          <w:szCs w:val="32"/>
        </w:rPr>
        <w:t>在达到助理人员要求基础上，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1.能够阐明可用于设计和构建组织的各种方式；</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2.能够阐明组织内不同类型功能和业务领域的目的和重要性；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3.能够分析可能影响组织战略的外部和内部因素；</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4.能够阐明可用于制定和实施组织战略的程序；</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5.能够阐明如何使用组织行为理论来提高个人、团队和组织的绩效。</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运用适当的评估活动评估注册会计师的技术胜任能力，评估活动主要包括：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1.笔试；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2.案例分析报告；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3.实务经历。</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第二十八条</w:t>
      </w:r>
      <w:r>
        <w:rPr>
          <w:rFonts w:ascii="仿宋_GB2312" w:eastAsia="仿宋_GB2312" w:hAnsi="仿宋"/>
          <w:sz w:val="32"/>
          <w:szCs w:val="32"/>
        </w:rPr>
        <w:t xml:space="preserve">  </w:t>
      </w:r>
      <w:r>
        <w:rPr>
          <w:rFonts w:ascii="仿宋_GB2312" w:eastAsia="仿宋_GB2312" w:hAnsi="仿宋" w:hint="eastAsia"/>
          <w:sz w:val="32"/>
          <w:szCs w:val="32"/>
        </w:rPr>
        <w:t>注册会计师应当掌握的职业技能领域以及达到的熟练程度主要包括：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（一）智力技能（中级）；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（二）人际关系和沟通技能（中级）；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（三）个人技能（中级）；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（四）组织技能（中级）；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（五）办公软件操作技能（中级）。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注册会计师</w:t>
      </w:r>
      <w:r>
        <w:rPr>
          <w:rFonts w:ascii="仿宋_GB2312" w:eastAsia="仿宋_GB2312" w:hAnsi="仿宋" w:hint="eastAsia"/>
          <w:kern w:val="0"/>
          <w:sz w:val="32"/>
          <w:szCs w:val="32"/>
        </w:rPr>
        <w:t>在</w:t>
      </w:r>
      <w:r>
        <w:rPr>
          <w:rFonts w:ascii="仿宋_GB2312" w:eastAsia="仿宋_GB2312" w:hAnsi="仿宋" w:hint="eastAsia"/>
          <w:sz w:val="32"/>
          <w:szCs w:val="32"/>
        </w:rPr>
        <w:t>不同职业技能领域应当取得相应的学习成果：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（一）智力技能，在达到助理人员要求基础上，相应的学习成果主要包括：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1.能够通过研究、整合和分析，评估从</w:t>
      </w:r>
      <w:r>
        <w:rPr>
          <w:rFonts w:ascii="仿宋_GB2312" w:eastAsia="仿宋_GB2312" w:hAnsi="仿宋" w:hint="eastAsia"/>
          <w:sz w:val="32"/>
          <w:szCs w:val="32"/>
        </w:rPr>
        <w:t>不同</w:t>
      </w:r>
      <w:r>
        <w:rPr>
          <w:rFonts w:ascii="仿宋_GB2312" w:eastAsia="仿宋_GB2312" w:hAnsi="仿宋"/>
          <w:sz w:val="32"/>
          <w:szCs w:val="32"/>
        </w:rPr>
        <w:t>来源和</w:t>
      </w:r>
      <w:r>
        <w:rPr>
          <w:rFonts w:ascii="仿宋_GB2312" w:eastAsia="仿宋_GB2312" w:hAnsi="仿宋" w:hint="eastAsia"/>
          <w:sz w:val="32"/>
          <w:szCs w:val="32"/>
        </w:rPr>
        <w:t>视角获取的</w:t>
      </w:r>
      <w:r>
        <w:rPr>
          <w:rFonts w:ascii="仿宋_GB2312" w:eastAsia="仿宋_GB2312" w:hAnsi="仿宋"/>
          <w:sz w:val="32"/>
          <w:szCs w:val="32"/>
        </w:rPr>
        <w:t>数据及信息；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2.能够运用批判性思维解决问题、形成判断、</w:t>
      </w:r>
      <w:proofErr w:type="gramStart"/>
      <w:r>
        <w:rPr>
          <w:rFonts w:ascii="仿宋_GB2312" w:eastAsia="仿宋_GB2312" w:hAnsi="仿宋" w:hint="eastAsia"/>
          <w:sz w:val="32"/>
          <w:szCs w:val="32"/>
        </w:rPr>
        <w:t>作</w:t>
      </w:r>
      <w:r>
        <w:rPr>
          <w:rFonts w:ascii="仿宋_GB2312" w:eastAsia="仿宋_GB2312" w:hAnsi="仿宋"/>
          <w:sz w:val="32"/>
          <w:szCs w:val="32"/>
        </w:rPr>
        <w:t>出</w:t>
      </w:r>
      <w:proofErr w:type="gramEnd"/>
      <w:r>
        <w:rPr>
          <w:rFonts w:ascii="仿宋_GB2312" w:eastAsia="仿宋_GB2312" w:hAnsi="仿宋"/>
          <w:sz w:val="32"/>
          <w:szCs w:val="32"/>
        </w:rPr>
        <w:t>决策并得出合理的结论；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w:t>
      </w:r>
      <w:r>
        <w:rPr>
          <w:rFonts w:ascii="仿宋_GB2312" w:eastAsia="仿宋_GB2312" w:hAnsi="仿宋" w:hint="eastAsia"/>
          <w:sz w:val="32"/>
          <w:szCs w:val="32"/>
        </w:rPr>
        <w:t>根据需要适时</w:t>
      </w:r>
      <w:r>
        <w:rPr>
          <w:rFonts w:ascii="仿宋_GB2312" w:eastAsia="仿宋_GB2312" w:hAnsi="仿宋"/>
          <w:sz w:val="32"/>
          <w:szCs w:val="32"/>
        </w:rPr>
        <w:t>咨询专家；</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4.能够提出解决非结构化的多元问题的方案；</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5.能够有效应对不断变化的环境或新信息，从而解决问题、形成判断、</w:t>
      </w:r>
      <w:proofErr w:type="gramStart"/>
      <w:r>
        <w:rPr>
          <w:rFonts w:ascii="仿宋_GB2312" w:eastAsia="仿宋_GB2312" w:hAnsi="仿宋" w:hint="eastAsia"/>
          <w:sz w:val="32"/>
          <w:szCs w:val="32"/>
        </w:rPr>
        <w:t>作</w:t>
      </w:r>
      <w:r>
        <w:rPr>
          <w:rFonts w:ascii="仿宋_GB2312" w:eastAsia="仿宋_GB2312" w:hAnsi="仿宋"/>
          <w:sz w:val="32"/>
          <w:szCs w:val="32"/>
        </w:rPr>
        <w:t>出</w:t>
      </w:r>
      <w:proofErr w:type="gramEnd"/>
      <w:r>
        <w:rPr>
          <w:rFonts w:ascii="仿宋_GB2312" w:eastAsia="仿宋_GB2312" w:hAnsi="仿宋"/>
          <w:sz w:val="32"/>
          <w:szCs w:val="32"/>
        </w:rPr>
        <w:t>决策并得出合理的结论。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（二）人际关系和沟通技能，在达到助理人员要求基础上，相应的学习成果主要包括：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1.能够通过协作实现组织目标；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2.能够在各种场合完成清晰、简洁的演示、讨论和报告；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w:t>
      </w:r>
      <w:r>
        <w:rPr>
          <w:rFonts w:ascii="仿宋_GB2312" w:eastAsia="仿宋_GB2312" w:hAnsi="仿宋" w:hint="eastAsia"/>
          <w:sz w:val="32"/>
          <w:szCs w:val="32"/>
        </w:rPr>
        <w:t>充分意识到</w:t>
      </w:r>
      <w:r>
        <w:rPr>
          <w:rFonts w:ascii="仿宋_GB2312" w:eastAsia="仿宋_GB2312" w:hAnsi="仿宋"/>
          <w:sz w:val="32"/>
          <w:szCs w:val="32"/>
        </w:rPr>
        <w:t>文化差异和语言差异</w:t>
      </w:r>
      <w:r>
        <w:rPr>
          <w:rFonts w:ascii="仿宋_GB2312" w:eastAsia="仿宋_GB2312" w:hAnsi="仿宋" w:hint="eastAsia"/>
          <w:sz w:val="32"/>
          <w:szCs w:val="32"/>
        </w:rPr>
        <w:t>对</w:t>
      </w:r>
      <w:r>
        <w:rPr>
          <w:rFonts w:ascii="仿宋_GB2312" w:eastAsia="仿宋_GB2312" w:hAnsi="仿宋"/>
          <w:sz w:val="32"/>
          <w:szCs w:val="32"/>
        </w:rPr>
        <w:t>沟通</w:t>
      </w:r>
      <w:r>
        <w:rPr>
          <w:rFonts w:ascii="仿宋_GB2312" w:eastAsia="仿宋_GB2312" w:hAnsi="仿宋" w:hint="eastAsia"/>
          <w:sz w:val="32"/>
          <w:szCs w:val="32"/>
        </w:rPr>
        <w:t>的影响</w:t>
      </w:r>
      <w:r>
        <w:rPr>
          <w:rFonts w:ascii="仿宋_GB2312" w:eastAsia="仿宋_GB2312" w:hAnsi="仿宋"/>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4.能够做到积极倾听和有效访谈；</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w:t>
      </w:r>
      <w:r>
        <w:rPr>
          <w:rFonts w:ascii="仿宋_GB2312" w:eastAsia="仿宋_GB2312" w:hAnsi="仿宋" w:hint="eastAsia"/>
          <w:sz w:val="32"/>
          <w:szCs w:val="32"/>
        </w:rPr>
        <w:t>通过</w:t>
      </w:r>
      <w:r>
        <w:rPr>
          <w:rFonts w:ascii="仿宋_GB2312" w:eastAsia="仿宋_GB2312" w:hAnsi="仿宋"/>
          <w:sz w:val="32"/>
          <w:szCs w:val="32"/>
        </w:rPr>
        <w:t>谈判获得解决方案和达成协议；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6.能够</w:t>
      </w:r>
      <w:r>
        <w:rPr>
          <w:rFonts w:ascii="仿宋_GB2312" w:eastAsia="仿宋_GB2312" w:hAnsi="仿宋" w:hint="eastAsia"/>
          <w:sz w:val="32"/>
          <w:szCs w:val="32"/>
        </w:rPr>
        <w:t>通过</w:t>
      </w:r>
      <w:r>
        <w:rPr>
          <w:rFonts w:ascii="仿宋_GB2312" w:eastAsia="仿宋_GB2312" w:hAnsi="仿宋"/>
          <w:sz w:val="32"/>
          <w:szCs w:val="32"/>
        </w:rPr>
        <w:t>咨询，最大程度减少或化解冲突、解决问题；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7.能够提出观点影响他人，并获得支持和承诺。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（三）个人技能，在达到助理人员要求基础上，相应的学习成果主要包括：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w:t>
      </w:r>
      <w:proofErr w:type="gramStart"/>
      <w:r>
        <w:rPr>
          <w:rFonts w:ascii="仿宋_GB2312" w:eastAsia="仿宋_GB2312" w:hAnsi="仿宋" w:hint="eastAsia"/>
          <w:sz w:val="32"/>
          <w:szCs w:val="32"/>
        </w:rPr>
        <w:t>作</w:t>
      </w:r>
      <w:r>
        <w:rPr>
          <w:rFonts w:ascii="仿宋_GB2312" w:eastAsia="仿宋_GB2312" w:hAnsi="仿宋"/>
          <w:sz w:val="32"/>
          <w:szCs w:val="32"/>
        </w:rPr>
        <w:t>出</w:t>
      </w:r>
      <w:proofErr w:type="gramEnd"/>
      <w:r>
        <w:rPr>
          <w:rFonts w:ascii="仿宋_GB2312" w:eastAsia="仿宋_GB2312" w:hAnsi="仿宋" w:hint="eastAsia"/>
          <w:sz w:val="32"/>
          <w:szCs w:val="32"/>
        </w:rPr>
        <w:t>持续</w:t>
      </w:r>
      <w:r>
        <w:rPr>
          <w:rFonts w:ascii="仿宋_GB2312" w:eastAsia="仿宋_GB2312" w:hAnsi="仿宋"/>
          <w:sz w:val="32"/>
          <w:szCs w:val="32"/>
        </w:rPr>
        <w:t>学习的承诺；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2.能够依据自我反思活动和他人反馈设定较高的个人工作目标并进行跟踪检查；</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w:t>
      </w:r>
      <w:r>
        <w:rPr>
          <w:rFonts w:ascii="仿宋_GB2312" w:eastAsia="仿宋_GB2312" w:hAnsi="仿宋" w:hint="eastAsia"/>
          <w:sz w:val="32"/>
          <w:szCs w:val="32"/>
        </w:rPr>
        <w:t>有效</w:t>
      </w:r>
      <w:r>
        <w:rPr>
          <w:rFonts w:ascii="仿宋_GB2312" w:eastAsia="仿宋_GB2312" w:hAnsi="仿宋"/>
          <w:sz w:val="32"/>
          <w:szCs w:val="32"/>
        </w:rPr>
        <w:t>管理时间和</w:t>
      </w:r>
      <w:r>
        <w:rPr>
          <w:rFonts w:ascii="仿宋_GB2312" w:eastAsia="仿宋_GB2312" w:hAnsi="仿宋" w:hint="eastAsia"/>
          <w:sz w:val="32"/>
          <w:szCs w:val="32"/>
        </w:rPr>
        <w:t>高效利用</w:t>
      </w:r>
      <w:r>
        <w:rPr>
          <w:rFonts w:ascii="仿宋_GB2312" w:eastAsia="仿宋_GB2312" w:hAnsi="仿宋"/>
          <w:sz w:val="32"/>
          <w:szCs w:val="32"/>
        </w:rPr>
        <w:t>资源；</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4.能够预测困难并制定可行的解决方案；</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5.能够以开放的心态迎接新的机遇；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6.能够识别个人和组织意见的潜在影响</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能够具备相应的文字表达和提炼总结能力。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（四）组织技能，在达到助理人员要求基础上，相应的学习成果主要包括：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1.能够按照既定行动方案在规定期限内完成任务；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2.能够复核自己和他人的工作是否符合组织设定的质量标准；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3.能够运用人员管理技能激励和培养他人；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4.能够合理、有效地分配任务；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5.能够运用领导能力影响他人，实现组织目标。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（五）办公软件操作技能，在达到助理人员要求基础上，相应的学习成果主要包括：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1.熟练运用办公软件；</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2.能够使用复杂的数据处理工具；</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3.能够</w:t>
      </w:r>
      <w:r>
        <w:rPr>
          <w:rFonts w:ascii="仿宋_GB2312" w:eastAsia="仿宋_GB2312" w:hAnsi="仿宋" w:hint="eastAsia"/>
          <w:sz w:val="32"/>
          <w:szCs w:val="32"/>
        </w:rPr>
        <w:t>根据需要适时地</w:t>
      </w:r>
      <w:r>
        <w:rPr>
          <w:rFonts w:ascii="仿宋_GB2312" w:eastAsia="仿宋_GB2312" w:hAnsi="仿宋"/>
          <w:sz w:val="32"/>
          <w:szCs w:val="32"/>
        </w:rPr>
        <w:t>咨询专家。</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实务经历是评估注册会计师职业技能的主要方式，主要包括：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1.坚持写工作日志；</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2.接受上下级和同级的评估；</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3.编制学习成果证明材料；</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4.接受</w:t>
      </w:r>
      <w:r>
        <w:rPr>
          <w:rFonts w:ascii="仿宋_GB2312" w:eastAsia="仿宋_GB2312" w:hAnsi="仿宋" w:hint="eastAsia"/>
          <w:kern w:val="0"/>
          <w:sz w:val="32"/>
          <w:szCs w:val="32"/>
        </w:rPr>
        <w:t>具有相应职责的上级</w:t>
      </w:r>
      <w:r>
        <w:rPr>
          <w:rFonts w:ascii="仿宋_GB2312" w:eastAsia="仿宋_GB2312" w:hAnsi="仿宋" w:hint="eastAsia"/>
          <w:sz w:val="32"/>
          <w:szCs w:val="32"/>
        </w:rPr>
        <w:t>的监督指导。</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第二十九条</w:t>
      </w:r>
      <w:r>
        <w:rPr>
          <w:rFonts w:ascii="仿宋_GB2312" w:eastAsia="仿宋_GB2312" w:hAnsi="仿宋"/>
          <w:sz w:val="32"/>
          <w:szCs w:val="32"/>
        </w:rPr>
        <w:t xml:space="preserve">  注册会计师应当掌握的管理能力领域</w:t>
      </w:r>
      <w:r>
        <w:rPr>
          <w:rFonts w:ascii="仿宋_GB2312" w:eastAsia="仿宋_GB2312" w:hAnsi="仿宋" w:hint="eastAsia"/>
          <w:sz w:val="32"/>
          <w:szCs w:val="32"/>
        </w:rPr>
        <w:t>以</w:t>
      </w:r>
      <w:r>
        <w:rPr>
          <w:rFonts w:ascii="仿宋_GB2312" w:eastAsia="仿宋_GB2312" w:hAnsi="仿宋"/>
          <w:sz w:val="32"/>
          <w:szCs w:val="32"/>
        </w:rPr>
        <w:t>及达到的熟练程度</w:t>
      </w:r>
      <w:r>
        <w:rPr>
          <w:rFonts w:ascii="仿宋_GB2312" w:eastAsia="仿宋_GB2312" w:hAnsi="仿宋" w:hint="eastAsia"/>
          <w:sz w:val="32"/>
          <w:szCs w:val="32"/>
        </w:rPr>
        <w:t>主要包括</w:t>
      </w:r>
      <w:r>
        <w:rPr>
          <w:rFonts w:ascii="仿宋_GB2312" w:eastAsia="仿宋_GB2312" w:hAnsi="仿宋"/>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（一）自我认知（中级）；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（二）自我管理（中级）；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（三）自我发展（中级）；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（四）团队管理（中级）；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（五）组织管理（中级）；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（六）战略管理（中级）。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注册会计师在不同管理能力领域应当取得相应的学习成果：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（一）自我认知，在达到助理人员要求基础上，相应的学习成果主要包括：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清晰了解本职级人员的主要工作职责和绩效考核指标。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（二）自我管理，在达到助理人员要求基础上，相应的学习成果主要包括：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能够分解复杂任务、制定阶段性时间计划，并能监督</w:t>
      </w:r>
      <w:r>
        <w:rPr>
          <w:rFonts w:ascii="仿宋_GB2312" w:eastAsia="仿宋_GB2312" w:hAnsi="仿宋" w:hint="eastAsia"/>
          <w:sz w:val="32"/>
          <w:szCs w:val="32"/>
        </w:rPr>
        <w:lastRenderedPageBreak/>
        <w:t>团队达成目标，及时复盘；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2.能够有效开展优先级管理，统筹协调相关工作并按时间计划完成多项任务目标。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（三）自我发展，在达到助理人员要求基础上，相应的学习成果主要包括：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能够清晰认识到自己擅长的行业领域以及感兴趣的行业领域，并有计划地优化相关知识框架和内容。</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（四）团队管理，在达到助理人员要求基础上，相应的学习成果主要包括：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1.具备培养项目团队成员的能力，能够知晓团队成员的优势与不足，取长补短，统筹安排工作，促进</w:t>
      </w:r>
      <w:r>
        <w:rPr>
          <w:rFonts w:ascii="仿宋_GB2312" w:eastAsia="仿宋_GB2312" w:hAnsi="仿宋" w:hint="eastAsia"/>
          <w:sz w:val="32"/>
          <w:szCs w:val="32"/>
        </w:rPr>
        <w:t>团队成员</w:t>
      </w:r>
      <w:r>
        <w:rPr>
          <w:rFonts w:ascii="仿宋_GB2312" w:eastAsia="仿宋_GB2312" w:hAnsi="仿宋"/>
          <w:sz w:val="32"/>
          <w:szCs w:val="32"/>
        </w:rPr>
        <w:t>完成相关工作；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2.营造项目团队正能量，识别团队负面情绪并有效处理；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3.营造良好的项目团队合作氛围，公平客观，主动关心每个成员，对成员采取有效激励，提高项目组工作效率。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（五）组织管理，相应的学习成果主要包括：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1.能够协助</w:t>
      </w:r>
      <w:r>
        <w:rPr>
          <w:rFonts w:ascii="仿宋_GB2312" w:eastAsia="仿宋_GB2312" w:hAnsi="仿宋" w:hint="eastAsia"/>
          <w:sz w:val="32"/>
          <w:szCs w:val="32"/>
        </w:rPr>
        <w:t>会计师</w:t>
      </w:r>
      <w:r>
        <w:rPr>
          <w:rFonts w:ascii="仿宋_GB2312" w:eastAsia="仿宋_GB2312" w:hAnsi="仿宋"/>
          <w:sz w:val="32"/>
          <w:szCs w:val="32"/>
        </w:rPr>
        <w:t>事务所选人识人，引入优质人才；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2.能够不断</w:t>
      </w:r>
      <w:r>
        <w:rPr>
          <w:rFonts w:ascii="仿宋_GB2312" w:eastAsia="仿宋_GB2312" w:hAnsi="仿宋" w:hint="eastAsia"/>
          <w:sz w:val="32"/>
          <w:szCs w:val="32"/>
        </w:rPr>
        <w:t>积累</w:t>
      </w:r>
      <w:r>
        <w:rPr>
          <w:rFonts w:ascii="仿宋_GB2312" w:eastAsia="仿宋_GB2312" w:hAnsi="仿宋"/>
          <w:sz w:val="32"/>
          <w:szCs w:val="32"/>
        </w:rPr>
        <w:t>知识和经验，并善于总结和提炼；</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3.能够分享和传播知识。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（六）战略管理，相应的学习成果主要包括：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1.能够了解公司战略并进行目标分解，制定计划并高效执行；</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2.能够拥抱挑战和变革。</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运用适当的评估活动评估注册会计师的管理能力，评估活动主要包括：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所管理团队的关键绩效指标评估；</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所管理团队的敬业度评估；</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3.360度评价；</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场景模拟测试；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管理能力测评。</w:t>
      </w:r>
    </w:p>
    <w:p w:rsidR="0099365C" w:rsidRDefault="0099365C">
      <w:pPr>
        <w:spacing w:line="600" w:lineRule="exact"/>
        <w:ind w:firstLineChars="200" w:firstLine="640"/>
        <w:outlineLvl w:val="1"/>
        <w:rPr>
          <w:rFonts w:ascii="仿宋_GB2312" w:eastAsia="仿宋_GB2312" w:hAnsi="仿宋"/>
          <w:sz w:val="32"/>
          <w:szCs w:val="32"/>
        </w:rPr>
      </w:pPr>
    </w:p>
    <w:p w:rsidR="0099365C" w:rsidRDefault="00092483">
      <w:pPr>
        <w:pStyle w:val="1"/>
        <w:spacing w:before="0" w:after="0" w:line="600" w:lineRule="exact"/>
        <w:jc w:val="center"/>
        <w:rPr>
          <w:rFonts w:ascii="黑体" w:eastAsia="黑体" w:hAnsi="黑体"/>
          <w:sz w:val="32"/>
          <w:szCs w:val="32"/>
        </w:rPr>
      </w:pPr>
      <w:bookmarkStart w:id="31" w:name="_Toc119400476"/>
      <w:bookmarkStart w:id="32" w:name="_Toc18846"/>
      <w:bookmarkStart w:id="33" w:name="_Toc119419566"/>
      <w:bookmarkStart w:id="34" w:name="_Toc119508051"/>
      <w:bookmarkStart w:id="35" w:name="_Toc119419753"/>
      <w:r>
        <w:rPr>
          <w:rFonts w:ascii="黑体" w:eastAsia="黑体" w:hAnsi="黑体" w:hint="eastAsia"/>
          <w:b w:val="0"/>
          <w:sz w:val="32"/>
          <w:szCs w:val="32"/>
        </w:rPr>
        <w:t>第五章</w:t>
      </w:r>
      <w:r>
        <w:rPr>
          <w:rFonts w:ascii="黑体" w:eastAsia="黑体" w:hAnsi="黑体"/>
          <w:b w:val="0"/>
          <w:sz w:val="32"/>
          <w:szCs w:val="32"/>
        </w:rPr>
        <w:t xml:space="preserve"> </w:t>
      </w:r>
      <w:r>
        <w:rPr>
          <w:rFonts w:ascii="黑体" w:eastAsia="黑体" w:hAnsi="黑体" w:hint="eastAsia"/>
          <w:b w:val="0"/>
          <w:sz w:val="32"/>
          <w:szCs w:val="32"/>
        </w:rPr>
        <w:t>非管理合伙人的胜任能力</w:t>
      </w:r>
      <w:bookmarkEnd w:id="31"/>
      <w:bookmarkEnd w:id="32"/>
      <w:bookmarkEnd w:id="33"/>
      <w:bookmarkEnd w:id="34"/>
      <w:bookmarkEnd w:id="35"/>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第三十条</w:t>
      </w:r>
      <w:r>
        <w:rPr>
          <w:rFonts w:ascii="仿宋_GB2312" w:eastAsia="仿宋_GB2312" w:hAnsi="仿宋"/>
          <w:sz w:val="32"/>
          <w:szCs w:val="32"/>
        </w:rPr>
        <w:t xml:space="preserve">  </w:t>
      </w:r>
      <w:r>
        <w:rPr>
          <w:rFonts w:ascii="仿宋_GB2312" w:eastAsia="仿宋_GB2312" w:hAnsi="仿宋" w:hint="eastAsia"/>
          <w:sz w:val="32"/>
          <w:szCs w:val="32"/>
        </w:rPr>
        <w:t>非管理合伙人应当具备高于一般注册会计师水平的政治能力、职业道德、专业胜任能力以及实务经历，以达到以下目标：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（一）提高审计质量；</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（二）提高非管理合伙人的工作水平；</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（三）提高注册会计师行业的公信力；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（四）维护社会公众利益。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非管理合伙人应当达到高级熟练程度的胜任能力水平。</w:t>
      </w:r>
    </w:p>
    <w:p w:rsidR="0099365C" w:rsidRDefault="00092483">
      <w:pPr>
        <w:spacing w:line="600" w:lineRule="exact"/>
        <w:ind w:firstLineChars="200" w:firstLine="640"/>
        <w:rPr>
          <w:rFonts w:ascii="仿宋_GB2312" w:eastAsia="仿宋_GB2312" w:hAnsi="仿宋"/>
          <w:sz w:val="32"/>
          <w:szCs w:val="32"/>
        </w:rPr>
      </w:pPr>
      <w:r>
        <w:rPr>
          <w:rFonts w:ascii="黑体" w:eastAsia="黑体" w:hAnsi="黑体" w:cs="黑体" w:hint="eastAsia"/>
          <w:sz w:val="32"/>
          <w:szCs w:val="32"/>
        </w:rPr>
        <w:t>第三十一条</w:t>
      </w:r>
      <w:r>
        <w:rPr>
          <w:rFonts w:ascii="仿宋_GB2312" w:eastAsia="仿宋_GB2312" w:hAnsi="仿宋" w:hint="eastAsia"/>
          <w:sz w:val="32"/>
          <w:szCs w:val="32"/>
        </w:rPr>
        <w:t xml:space="preserve">  非管理合伙人在达到注册会计师要求基础上，政治能力</w:t>
      </w:r>
      <w:r>
        <w:rPr>
          <w:rFonts w:ascii="仿宋_GB2312" w:eastAsia="仿宋_GB2312" w:hAnsi="仿宋" w:hint="eastAsia"/>
          <w:kern w:val="0"/>
          <w:sz w:val="32"/>
          <w:szCs w:val="32"/>
        </w:rPr>
        <w:t>相应的学习成果</w:t>
      </w:r>
      <w:r>
        <w:rPr>
          <w:rFonts w:ascii="仿宋_GB2312" w:eastAsia="仿宋_GB2312" w:hAnsi="仿宋" w:hint="eastAsia"/>
          <w:sz w:val="32"/>
          <w:szCs w:val="32"/>
        </w:rPr>
        <w:t>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（一）能够掌握党中央相关重大决策部署，并准确向业务团队宣讲；</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（二）能够掌握党中央有关注册会计师行业发展的重要精神，并带领业务团队加以落实；</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lastRenderedPageBreak/>
        <w:t>（三）能够</w:t>
      </w:r>
      <w:r>
        <w:rPr>
          <w:rFonts w:ascii="仿宋_GB2312" w:eastAsia="仿宋_GB2312" w:hAnsi="宋体" w:hint="eastAsia"/>
          <w:sz w:val="32"/>
          <w:szCs w:val="32"/>
        </w:rPr>
        <w:t>敏锐把握业务团队意识形态领域动态变化，</w:t>
      </w:r>
      <w:r>
        <w:rPr>
          <w:rFonts w:ascii="仿宋_GB2312" w:eastAsia="仿宋_GB2312" w:hAnsi="仿宋" w:hint="eastAsia"/>
          <w:kern w:val="0"/>
          <w:sz w:val="32"/>
          <w:szCs w:val="32"/>
        </w:rPr>
        <w:t>带领团队沿着正确的方向开展业务。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w:t>
      </w:r>
      <w:proofErr w:type="gramStart"/>
      <w:r>
        <w:rPr>
          <w:rFonts w:ascii="仿宋_GB2312" w:eastAsia="仿宋_GB2312" w:hAnsi="仿宋" w:hint="eastAsia"/>
          <w:sz w:val="32"/>
          <w:szCs w:val="32"/>
        </w:rPr>
        <w:t>评估非</w:t>
      </w:r>
      <w:proofErr w:type="gramEnd"/>
      <w:r>
        <w:rPr>
          <w:rFonts w:ascii="仿宋_GB2312" w:eastAsia="仿宋_GB2312" w:hAnsi="仿宋" w:hint="eastAsia"/>
          <w:sz w:val="32"/>
          <w:szCs w:val="32"/>
        </w:rPr>
        <w:t>管理合伙人的政治能力，评估活动主要包括：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1.专题学习研讨；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2.年度考核自评与互评；</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3.注册会计师行业评选。</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第三十二条</w:t>
      </w:r>
      <w:r>
        <w:rPr>
          <w:rFonts w:ascii="仿宋_GB2312" w:eastAsia="仿宋_GB2312" w:hAnsi="仿宋"/>
          <w:sz w:val="32"/>
          <w:szCs w:val="32"/>
        </w:rPr>
        <w:t xml:space="preserve">  </w:t>
      </w:r>
      <w:r>
        <w:rPr>
          <w:rFonts w:ascii="仿宋_GB2312" w:eastAsia="仿宋_GB2312" w:hAnsi="仿宋" w:hint="eastAsia"/>
          <w:sz w:val="32"/>
          <w:szCs w:val="32"/>
        </w:rPr>
        <w:t>非管理合伙人应当掌握的职业道德领域以及达到的熟练程度主要包括：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（一）职业怀疑和职业判断</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（二）职业道德守则及相关规范</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（三）维护社会公众利益</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非管理合伙人在不同职业道德领域应当取得相应的学习成果：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（一）职业怀疑和职业判断，</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1.能够在计划和执行审计业务时运用职业判断，并在此基础上得出审计意见；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2.能够在审计业务的所有阶段强调保持职业怀疑的重要性；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3.能够保持职业怀疑态度，批判性地评估在审计过程中获得的审计证据，并得出合理的结论；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4.能够评估个人和组织的意见对运用职业怀疑能力的</w:t>
      </w:r>
      <w:r>
        <w:rPr>
          <w:rFonts w:ascii="仿宋_GB2312" w:eastAsia="仿宋_GB2312" w:hAnsi="仿宋"/>
          <w:sz w:val="32"/>
          <w:szCs w:val="32"/>
        </w:rPr>
        <w:lastRenderedPageBreak/>
        <w:t>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5.能够运用职业判断评估</w:t>
      </w:r>
      <w:r>
        <w:rPr>
          <w:rFonts w:ascii="仿宋_GB2312" w:eastAsia="仿宋_GB2312" w:hAnsi="仿宋" w:hint="eastAsia"/>
          <w:sz w:val="32"/>
          <w:szCs w:val="32"/>
        </w:rPr>
        <w:t>被审计单位</w:t>
      </w:r>
      <w:r>
        <w:rPr>
          <w:rFonts w:ascii="仿宋_GB2312" w:eastAsia="仿宋_GB2312" w:hAnsi="仿宋"/>
          <w:sz w:val="32"/>
          <w:szCs w:val="32"/>
        </w:rPr>
        <w:t>管理层的认定和陈述；</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6.能够运用批判性思维解决审计问题，考虑备选方案并分析结果。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（二）职业道德守则及相关规范，</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1.能够强调遵守职业道德基本原则的重要性；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2.能够评估并应对审计过程中可能出现的对独立性的不利影响。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（三）维护社会公众利益，</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能够确保提高审计质量、遵守执业标准和监管要求，以维护社会公众利益。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w:t>
      </w:r>
      <w:proofErr w:type="gramStart"/>
      <w:r>
        <w:rPr>
          <w:rFonts w:ascii="仿宋_GB2312" w:eastAsia="仿宋_GB2312" w:hAnsi="仿宋" w:hint="eastAsia"/>
          <w:sz w:val="32"/>
          <w:szCs w:val="32"/>
        </w:rPr>
        <w:t>评估非</w:t>
      </w:r>
      <w:proofErr w:type="gramEnd"/>
      <w:r>
        <w:rPr>
          <w:rFonts w:ascii="仿宋_GB2312" w:eastAsia="仿宋_GB2312" w:hAnsi="仿宋" w:hint="eastAsia"/>
          <w:sz w:val="32"/>
          <w:szCs w:val="32"/>
        </w:rPr>
        <w:t>管理合伙人的职业道德，评估活动主要包括：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1.内部考评；</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建立职业道德档案，对职业道德档案进行</w:t>
      </w:r>
      <w:r>
        <w:rPr>
          <w:rFonts w:ascii="仿宋_GB2312" w:eastAsia="仿宋_GB2312" w:hAnsi="仿宋"/>
          <w:sz w:val="32"/>
          <w:szCs w:val="32"/>
        </w:rPr>
        <w:t>自查与抽查</w:t>
      </w:r>
      <w:r>
        <w:rPr>
          <w:rFonts w:ascii="仿宋_GB2312" w:eastAsia="仿宋_GB2312" w:hAnsi="仿宋" w:hint="eastAsia"/>
          <w:sz w:val="32"/>
          <w:szCs w:val="32"/>
        </w:rPr>
        <w:t xml:space="preserve">； </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sz w:val="32"/>
          <w:szCs w:val="32"/>
        </w:rPr>
        <w:t>3.</w:t>
      </w:r>
      <w:r>
        <w:rPr>
          <w:rFonts w:ascii="仿宋_GB2312" w:eastAsia="仿宋_GB2312" w:hint="eastAsia"/>
          <w:sz w:val="32"/>
          <w:szCs w:val="32"/>
        </w:rPr>
        <w:t>案例分析报告。</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第三十三条</w:t>
      </w:r>
      <w:r>
        <w:rPr>
          <w:rFonts w:ascii="仿宋_GB2312" w:eastAsia="仿宋_GB2312" w:hAnsi="仿宋"/>
          <w:sz w:val="32"/>
          <w:szCs w:val="32"/>
        </w:rPr>
        <w:t xml:space="preserve">  </w:t>
      </w:r>
      <w:r>
        <w:rPr>
          <w:rFonts w:ascii="仿宋_GB2312" w:eastAsia="仿宋_GB2312" w:hAnsi="仿宋" w:hint="eastAsia"/>
          <w:sz w:val="32"/>
          <w:szCs w:val="32"/>
        </w:rPr>
        <w:t>非管理合伙人</w:t>
      </w:r>
      <w:r>
        <w:rPr>
          <w:rFonts w:ascii="仿宋_GB2312" w:eastAsia="仿宋_GB2312" w:hAnsi="仿宋" w:hint="eastAsia"/>
          <w:kern w:val="0"/>
          <w:sz w:val="32"/>
          <w:szCs w:val="32"/>
        </w:rPr>
        <w:t>应当掌握的</w:t>
      </w:r>
      <w:r>
        <w:rPr>
          <w:rFonts w:ascii="仿宋_GB2312" w:eastAsia="仿宋_GB2312" w:hAnsi="仿宋" w:hint="eastAsia"/>
          <w:sz w:val="32"/>
          <w:szCs w:val="32"/>
        </w:rPr>
        <w:t>技术胜任能力领域以及达到的熟练程度主要包括：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（一）财务会计和报告（</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（二）管理会计（</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lastRenderedPageBreak/>
        <w:t>（三）财务管理（</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（四）税务（</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（五）审计与其他</w:t>
      </w:r>
      <w:proofErr w:type="gramStart"/>
      <w:r>
        <w:rPr>
          <w:rFonts w:ascii="仿宋_GB2312" w:eastAsia="仿宋_GB2312" w:hAnsi="仿宋" w:hint="eastAsia"/>
          <w:kern w:val="0"/>
          <w:sz w:val="32"/>
          <w:szCs w:val="32"/>
        </w:rPr>
        <w:t>鉴证</w:t>
      </w:r>
      <w:proofErr w:type="gramEnd"/>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（六）治理、风险管理和内部控制（</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（七）商业法律法规（</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（八）信息和通信技术（</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（九）商业和组织环境（</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（十）经济学（</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（十一）商业策略与管理（</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非管理合伙人</w:t>
      </w:r>
      <w:r>
        <w:rPr>
          <w:rFonts w:ascii="仿宋_GB2312" w:eastAsia="仿宋_GB2312" w:hAnsi="仿宋" w:hint="eastAsia"/>
          <w:kern w:val="0"/>
          <w:sz w:val="32"/>
          <w:szCs w:val="32"/>
        </w:rPr>
        <w:t>在</w:t>
      </w:r>
      <w:r>
        <w:rPr>
          <w:rFonts w:ascii="仿宋_GB2312" w:eastAsia="仿宋_GB2312" w:hAnsi="仿宋" w:hint="eastAsia"/>
          <w:sz w:val="32"/>
          <w:szCs w:val="32"/>
        </w:rPr>
        <w:t>不同技术胜任能力领域应当取得相应的学习成果：</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（一）财务会计和报告，在达到注册会计师要求基础上，相应的学习成果主要包括：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1.能够评估一个实体是否在所有重大方面按照适用的财务报告编制基础编制财务报表；</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2.能够根据适用的财务报告编制基础，评估财务报表中交易和</w:t>
      </w:r>
      <w:r>
        <w:rPr>
          <w:rFonts w:ascii="仿宋_GB2312" w:eastAsia="仿宋_GB2312" w:hAnsi="仿宋" w:hint="eastAsia"/>
          <w:kern w:val="0"/>
          <w:sz w:val="32"/>
          <w:szCs w:val="32"/>
        </w:rPr>
        <w:t>事项的确认、计量、列报和披露；</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3.能够评估</w:t>
      </w:r>
      <w:r>
        <w:rPr>
          <w:rFonts w:ascii="仿宋_GB2312" w:eastAsia="仿宋_GB2312" w:hAnsi="仿宋" w:hint="eastAsia"/>
          <w:kern w:val="0"/>
          <w:sz w:val="32"/>
          <w:szCs w:val="32"/>
        </w:rPr>
        <w:t>被审计单位</w:t>
      </w:r>
      <w:r>
        <w:rPr>
          <w:rFonts w:ascii="仿宋_GB2312" w:eastAsia="仿宋_GB2312" w:hAnsi="仿宋"/>
          <w:kern w:val="0"/>
          <w:sz w:val="32"/>
          <w:szCs w:val="32"/>
        </w:rPr>
        <w:t>管理层</w:t>
      </w:r>
      <w:proofErr w:type="gramStart"/>
      <w:r>
        <w:rPr>
          <w:rFonts w:ascii="仿宋_GB2312" w:eastAsia="仿宋_GB2312" w:hAnsi="仿宋"/>
          <w:kern w:val="0"/>
          <w:sz w:val="32"/>
          <w:szCs w:val="32"/>
        </w:rPr>
        <w:t>作出</w:t>
      </w:r>
      <w:proofErr w:type="gramEnd"/>
      <w:r>
        <w:rPr>
          <w:rFonts w:ascii="仿宋_GB2312" w:eastAsia="仿宋_GB2312" w:hAnsi="仿宋"/>
          <w:kern w:val="0"/>
          <w:sz w:val="32"/>
          <w:szCs w:val="32"/>
        </w:rPr>
        <w:t>的会计判断和估计；</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4.能够根据</w:t>
      </w:r>
      <w:r>
        <w:rPr>
          <w:rFonts w:ascii="仿宋_GB2312" w:eastAsia="仿宋_GB2312" w:hAnsi="仿宋" w:hint="eastAsia"/>
          <w:kern w:val="0"/>
          <w:sz w:val="32"/>
          <w:szCs w:val="32"/>
        </w:rPr>
        <w:t>被审计单位的</w:t>
      </w:r>
      <w:r>
        <w:rPr>
          <w:rFonts w:ascii="仿宋_GB2312" w:eastAsia="仿宋_GB2312" w:hAnsi="仿宋"/>
          <w:kern w:val="0"/>
          <w:sz w:val="32"/>
          <w:szCs w:val="32"/>
        </w:rPr>
        <w:t>业务性质、经营环境和持续经营能力评估财务报表是否公允反映；</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5.能够通过阅读财务报表，了解</w:t>
      </w:r>
      <w:r>
        <w:rPr>
          <w:rFonts w:ascii="仿宋_GB2312" w:eastAsia="仿宋_GB2312" w:hAnsi="仿宋" w:hint="eastAsia"/>
          <w:kern w:val="0"/>
          <w:sz w:val="32"/>
          <w:szCs w:val="32"/>
        </w:rPr>
        <w:t>被审计单位</w:t>
      </w:r>
      <w:r>
        <w:rPr>
          <w:rFonts w:ascii="仿宋_GB2312" w:eastAsia="仿宋_GB2312" w:hAnsi="仿宋"/>
          <w:kern w:val="0"/>
          <w:sz w:val="32"/>
          <w:szCs w:val="32"/>
        </w:rPr>
        <w:t>的财务和经营状况，分析其中存在的问题，针对重大非常规交易</w:t>
      </w:r>
      <w:r>
        <w:rPr>
          <w:rFonts w:ascii="仿宋_GB2312" w:eastAsia="仿宋_GB2312" w:hAnsi="仿宋" w:hint="eastAsia"/>
          <w:kern w:val="0"/>
          <w:sz w:val="32"/>
          <w:szCs w:val="32"/>
        </w:rPr>
        <w:t>确定合适的会计处理；</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lastRenderedPageBreak/>
        <w:t>6.能够了解不同期间相关行业和单个企业市场关注度，充分考虑披露的重要信息对各</w:t>
      </w:r>
      <w:proofErr w:type="gramStart"/>
      <w:r>
        <w:rPr>
          <w:rFonts w:ascii="仿宋_GB2312" w:eastAsia="仿宋_GB2312" w:hAnsi="仿宋"/>
          <w:kern w:val="0"/>
          <w:sz w:val="32"/>
          <w:szCs w:val="32"/>
        </w:rPr>
        <w:t>类报告</w:t>
      </w:r>
      <w:proofErr w:type="gramEnd"/>
      <w:r>
        <w:rPr>
          <w:rFonts w:ascii="仿宋_GB2312" w:eastAsia="仿宋_GB2312" w:hAnsi="仿宋"/>
          <w:kern w:val="0"/>
          <w:sz w:val="32"/>
          <w:szCs w:val="32"/>
        </w:rPr>
        <w:t>使用者可能</w:t>
      </w:r>
      <w:r>
        <w:rPr>
          <w:rFonts w:ascii="仿宋_GB2312" w:eastAsia="仿宋_GB2312" w:hAnsi="仿宋" w:hint="eastAsia"/>
          <w:kern w:val="0"/>
          <w:sz w:val="32"/>
          <w:szCs w:val="32"/>
        </w:rPr>
        <w:t>的</w:t>
      </w:r>
      <w:r>
        <w:rPr>
          <w:rFonts w:ascii="仿宋_GB2312" w:eastAsia="仿宋_GB2312" w:hAnsi="仿宋"/>
          <w:kern w:val="0"/>
          <w:sz w:val="32"/>
          <w:szCs w:val="32"/>
        </w:rPr>
        <w:t>影响</w:t>
      </w:r>
      <w:r>
        <w:rPr>
          <w:rFonts w:ascii="仿宋_GB2312" w:eastAsia="仿宋_GB2312" w:hAnsi="仿宋" w:hint="eastAsia"/>
          <w:kern w:val="0"/>
          <w:sz w:val="32"/>
          <w:szCs w:val="32"/>
        </w:rPr>
        <w:t>，</w:t>
      </w:r>
      <w:r>
        <w:rPr>
          <w:rFonts w:ascii="仿宋_GB2312" w:eastAsia="仿宋_GB2312" w:hAnsi="仿宋"/>
          <w:kern w:val="0"/>
          <w:sz w:val="32"/>
          <w:szCs w:val="32"/>
        </w:rPr>
        <w:t>并</w:t>
      </w:r>
      <w:proofErr w:type="gramStart"/>
      <w:r>
        <w:rPr>
          <w:rFonts w:ascii="仿宋_GB2312" w:eastAsia="仿宋_GB2312" w:hAnsi="仿宋" w:hint="eastAsia"/>
          <w:kern w:val="0"/>
          <w:sz w:val="32"/>
          <w:szCs w:val="32"/>
        </w:rPr>
        <w:t>作</w:t>
      </w:r>
      <w:r>
        <w:rPr>
          <w:rFonts w:ascii="仿宋_GB2312" w:eastAsia="仿宋_GB2312" w:hAnsi="仿宋"/>
          <w:kern w:val="0"/>
          <w:sz w:val="32"/>
          <w:szCs w:val="32"/>
        </w:rPr>
        <w:t>出</w:t>
      </w:r>
      <w:proofErr w:type="gramEnd"/>
      <w:r>
        <w:rPr>
          <w:rFonts w:ascii="仿宋_GB2312" w:eastAsia="仿宋_GB2312" w:hAnsi="仿宋"/>
          <w:kern w:val="0"/>
          <w:sz w:val="32"/>
          <w:szCs w:val="32"/>
        </w:rPr>
        <w:t>相应应对；</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7.能够熟练掌握并灵活应用</w:t>
      </w:r>
      <w:r>
        <w:rPr>
          <w:rFonts w:ascii="仿宋_GB2312" w:eastAsia="仿宋_GB2312" w:hAnsi="仿宋" w:hint="eastAsia"/>
          <w:kern w:val="0"/>
          <w:sz w:val="32"/>
          <w:szCs w:val="32"/>
        </w:rPr>
        <w:t>相关会计制度</w:t>
      </w:r>
      <w:r>
        <w:rPr>
          <w:rFonts w:ascii="仿宋_GB2312" w:eastAsia="仿宋_GB2312" w:hAnsi="仿宋"/>
          <w:kern w:val="0"/>
          <w:sz w:val="32"/>
          <w:szCs w:val="32"/>
        </w:rPr>
        <w:t>，具有扎实的专业知识，能</w:t>
      </w:r>
      <w:r>
        <w:rPr>
          <w:rFonts w:ascii="仿宋_GB2312" w:eastAsia="仿宋_GB2312" w:hAnsi="仿宋" w:hint="eastAsia"/>
          <w:kern w:val="0"/>
          <w:sz w:val="32"/>
          <w:szCs w:val="32"/>
        </w:rPr>
        <w:t>够</w:t>
      </w:r>
      <w:r>
        <w:rPr>
          <w:rFonts w:ascii="仿宋_GB2312" w:eastAsia="仿宋_GB2312" w:hAnsi="仿宋"/>
          <w:kern w:val="0"/>
          <w:sz w:val="32"/>
          <w:szCs w:val="32"/>
        </w:rPr>
        <w:t>应对各类疑难、复杂的会计问题，并提出较好的解决方案；</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8.能够熟练掌握并分析财务数据及相关业务数据，识别财务报表存在的重大错报风险，与</w:t>
      </w:r>
      <w:r>
        <w:rPr>
          <w:rFonts w:ascii="仿宋_GB2312" w:eastAsia="仿宋_GB2312" w:hAnsi="仿宋" w:hint="eastAsia"/>
          <w:kern w:val="0"/>
          <w:sz w:val="32"/>
          <w:szCs w:val="32"/>
        </w:rPr>
        <w:t>被审计单位</w:t>
      </w:r>
      <w:r>
        <w:rPr>
          <w:rFonts w:ascii="仿宋_GB2312" w:eastAsia="仿宋_GB2312" w:hAnsi="仿宋"/>
          <w:kern w:val="0"/>
          <w:sz w:val="32"/>
          <w:szCs w:val="32"/>
        </w:rPr>
        <w:t>管理层、治理层进行有效沟通。</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（二）管理会计，在达到注册会计师要求基础上，相应的学习成果主要包括：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1.能够在不同的方案中，综合考虑目标、可行性、成本等因素</w:t>
      </w:r>
      <w:r>
        <w:rPr>
          <w:rFonts w:ascii="仿宋_GB2312" w:eastAsia="仿宋_GB2312" w:hAnsi="仿宋" w:hint="eastAsia"/>
          <w:kern w:val="0"/>
          <w:sz w:val="32"/>
          <w:szCs w:val="32"/>
        </w:rPr>
        <w:t>，</w:t>
      </w:r>
      <w:r>
        <w:rPr>
          <w:rFonts w:ascii="仿宋_GB2312" w:eastAsia="仿宋_GB2312" w:hAnsi="仿宋"/>
          <w:kern w:val="0"/>
          <w:sz w:val="32"/>
          <w:szCs w:val="32"/>
        </w:rPr>
        <w:t>选择合适的执行方案；</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2.了解国家宏观经济政策、重大经济改革措施和国内外会计或相关专业的发展</w:t>
      </w:r>
      <w:r>
        <w:rPr>
          <w:rFonts w:ascii="仿宋_GB2312" w:eastAsia="仿宋_GB2312" w:hAnsi="仿宋" w:hint="eastAsia"/>
          <w:kern w:val="0"/>
          <w:sz w:val="32"/>
          <w:szCs w:val="32"/>
        </w:rPr>
        <w:t>动</w:t>
      </w:r>
      <w:r>
        <w:rPr>
          <w:rFonts w:ascii="仿宋_GB2312" w:eastAsia="仿宋_GB2312" w:hAnsi="仿宋"/>
          <w:kern w:val="0"/>
          <w:sz w:val="32"/>
          <w:szCs w:val="32"/>
        </w:rPr>
        <w:t>态；</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3.能够为重大关联交易事项提供财务方面的决策咨询或建议；</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4.能够发现并识别被审计单位成本管理等方面的缺陷，并提出整改措施。</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（三）财务管理，</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1.能够评估企业可用的各种融资来源和所使用的金融工具，以确定对总体审计策略的影响；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2.能够评估企业的现金流、预算和预测，以及营运资金需求，以确定对总体审计策略的影响；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3.充分了解资本市场变动趋势并形成自我见解，</w:t>
      </w:r>
      <w:r>
        <w:rPr>
          <w:rFonts w:ascii="仿宋_GB2312" w:eastAsia="仿宋_GB2312" w:hAnsi="仿宋" w:hint="eastAsia"/>
          <w:sz w:val="32"/>
          <w:szCs w:val="32"/>
        </w:rPr>
        <w:t>对未来有一定的预判；</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4.具有财务决策及参与其他战略决策的能力；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5.具有领导团队实施财务战略、实现财务功能、建立会计系统和财务流程的能力；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6.能够运用预算管理、成本管理、风险管理等手段，控制既定业绩目标实现过程。</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（四）税务，</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1.能够评估为应对税务相关的财务报表重大错报风险而采取的措施，以确定对总体审计策略的影响；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2.充分了解税收体系并及时关注政策变动，对新政策具有解读能力，并能应用于税收筹划等日常工作。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（五）审计与其他</w:t>
      </w:r>
      <w:proofErr w:type="gramStart"/>
      <w:r>
        <w:rPr>
          <w:rFonts w:ascii="仿宋_GB2312" w:eastAsia="仿宋_GB2312" w:hAnsi="仿宋" w:hint="eastAsia"/>
          <w:sz w:val="32"/>
          <w:szCs w:val="32"/>
        </w:rPr>
        <w:t>鉴证</w:t>
      </w:r>
      <w:proofErr w:type="gramEnd"/>
      <w:r>
        <w:rPr>
          <w:rFonts w:ascii="仿宋_GB2312" w:eastAsia="仿宋_GB2312" w:hAnsi="仿宋" w:hint="eastAsia"/>
          <w:sz w:val="32"/>
          <w:szCs w:val="32"/>
        </w:rPr>
        <w:t>，</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1.能够在识别和</w:t>
      </w:r>
      <w:proofErr w:type="gramStart"/>
      <w:r>
        <w:rPr>
          <w:rFonts w:ascii="仿宋_GB2312" w:eastAsia="仿宋_GB2312" w:hAnsi="仿宋"/>
          <w:sz w:val="32"/>
          <w:szCs w:val="32"/>
        </w:rPr>
        <w:t>评估重</w:t>
      </w:r>
      <w:proofErr w:type="gramEnd"/>
      <w:r>
        <w:rPr>
          <w:rFonts w:ascii="仿宋_GB2312" w:eastAsia="仿宋_GB2312" w:hAnsi="仿宋"/>
          <w:sz w:val="32"/>
          <w:szCs w:val="32"/>
        </w:rPr>
        <w:t>大错报风险过程中发挥领导作用；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2.能够制定应对识别出的重大错报风险的审计计划；</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3.能够识别被审计单位的重要风险领域，制定重大错报风险的应对措施；</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4.能够对所有相关审计证据的充分性和适当性</w:t>
      </w:r>
      <w:proofErr w:type="gramStart"/>
      <w:r>
        <w:rPr>
          <w:rFonts w:ascii="仿宋_GB2312" w:eastAsia="仿宋_GB2312" w:hAnsi="仿宋"/>
          <w:sz w:val="32"/>
          <w:szCs w:val="32"/>
        </w:rPr>
        <w:t>作出</w:t>
      </w:r>
      <w:proofErr w:type="gramEnd"/>
      <w:r>
        <w:rPr>
          <w:rFonts w:ascii="仿宋_GB2312" w:eastAsia="仿宋_GB2312" w:hAnsi="仿宋"/>
          <w:sz w:val="32"/>
          <w:szCs w:val="32"/>
        </w:rPr>
        <w:t>结</w:t>
      </w:r>
      <w:r>
        <w:rPr>
          <w:rFonts w:ascii="仿宋_GB2312" w:eastAsia="仿宋_GB2312" w:hAnsi="仿宋"/>
          <w:sz w:val="32"/>
          <w:szCs w:val="32"/>
        </w:rPr>
        <w:lastRenderedPageBreak/>
        <w:t>论；</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5.能够评估审计是否按照审计准则或适用于财务报表审计的其他相关审计准则、法律法规执行；</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6.能够</w:t>
      </w:r>
      <w:r>
        <w:rPr>
          <w:rFonts w:ascii="仿宋_GB2312" w:eastAsia="仿宋_GB2312" w:hAnsi="仿宋" w:hint="eastAsia"/>
          <w:sz w:val="32"/>
          <w:szCs w:val="32"/>
        </w:rPr>
        <w:t>形成恰当</w:t>
      </w:r>
      <w:r>
        <w:rPr>
          <w:rFonts w:ascii="仿宋_GB2312" w:eastAsia="仿宋_GB2312" w:hAnsi="仿宋"/>
          <w:sz w:val="32"/>
          <w:szCs w:val="32"/>
        </w:rPr>
        <w:t>的审计意见</w:t>
      </w:r>
      <w:r>
        <w:rPr>
          <w:rFonts w:ascii="仿宋_GB2312" w:eastAsia="仿宋_GB2312" w:hAnsi="仿宋" w:hint="eastAsia"/>
          <w:sz w:val="32"/>
          <w:szCs w:val="32"/>
        </w:rPr>
        <w:t>并撰写</w:t>
      </w:r>
      <w:r>
        <w:rPr>
          <w:rFonts w:ascii="仿宋_GB2312" w:eastAsia="仿宋_GB2312" w:hAnsi="仿宋"/>
          <w:sz w:val="32"/>
          <w:szCs w:val="32"/>
        </w:rPr>
        <w:t>相关审计报告；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7.能够在审计业务的其他所有阶段积极发挥领导作用。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（六）治理、风险管理和内部控制，</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1.在制定总体审计策略过程中，能够评估影响财务报表的企业治理结构和风险；</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能够</w:t>
      </w:r>
      <w:r>
        <w:rPr>
          <w:rFonts w:ascii="仿宋_GB2312" w:eastAsia="仿宋_GB2312" w:hAnsi="仿宋"/>
          <w:sz w:val="32"/>
          <w:szCs w:val="32"/>
        </w:rPr>
        <w:t>识别项目层面的审计风险，熟悉客户在财务、法律等各方面的规定，对企业的经营风险提出防范意见；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3.熟悉各类业务活动的关键控制点，能够识别</w:t>
      </w:r>
      <w:r>
        <w:rPr>
          <w:rFonts w:ascii="仿宋_GB2312" w:eastAsia="仿宋_GB2312" w:hAnsi="仿宋" w:hint="eastAsia"/>
          <w:sz w:val="32"/>
          <w:szCs w:val="32"/>
        </w:rPr>
        <w:t>被审计单位内部控制方面存在的重大或重要缺陷；</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4.能够根据</w:t>
      </w:r>
      <w:r>
        <w:rPr>
          <w:rFonts w:ascii="仿宋_GB2312" w:eastAsia="仿宋_GB2312" w:hAnsi="仿宋" w:hint="eastAsia"/>
          <w:sz w:val="32"/>
          <w:szCs w:val="32"/>
        </w:rPr>
        <w:t>被审计单位</w:t>
      </w:r>
      <w:r>
        <w:rPr>
          <w:rFonts w:ascii="仿宋_GB2312" w:eastAsia="仿宋_GB2312" w:hAnsi="仿宋"/>
          <w:sz w:val="32"/>
          <w:szCs w:val="32"/>
        </w:rPr>
        <w:t>面临的内外部环境分析识别其重要的经营风险及财务风险等，并提出有效的应对方案。</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（七）商业法律法规，</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1.能够评估识别出的</w:t>
      </w:r>
      <w:r>
        <w:rPr>
          <w:rFonts w:ascii="仿宋_GB2312" w:eastAsia="仿宋_GB2312" w:hAnsi="仿宋" w:hint="eastAsia"/>
          <w:sz w:val="32"/>
          <w:szCs w:val="32"/>
        </w:rPr>
        <w:t>、</w:t>
      </w:r>
      <w:r>
        <w:rPr>
          <w:rFonts w:ascii="仿宋_GB2312" w:eastAsia="仿宋_GB2312" w:hAnsi="仿宋"/>
          <w:sz w:val="32"/>
          <w:szCs w:val="32"/>
        </w:rPr>
        <w:t>或可能存在的违反法律法规</w:t>
      </w:r>
      <w:r>
        <w:rPr>
          <w:rFonts w:ascii="仿宋_GB2312" w:eastAsia="仿宋_GB2312" w:hAnsi="仿宋" w:hint="eastAsia"/>
          <w:sz w:val="32"/>
          <w:szCs w:val="32"/>
        </w:rPr>
        <w:t>的</w:t>
      </w:r>
      <w:r>
        <w:rPr>
          <w:rFonts w:ascii="仿宋_GB2312" w:eastAsia="仿宋_GB2312" w:hAnsi="仿宋"/>
          <w:sz w:val="32"/>
          <w:szCs w:val="32"/>
        </w:rPr>
        <w:t>行为，以确定其对总体审计策略和审计意见的影响；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2.熟</w:t>
      </w:r>
      <w:r>
        <w:rPr>
          <w:rFonts w:ascii="仿宋_GB2312" w:eastAsia="仿宋_GB2312" w:hAnsi="仿宋" w:hint="eastAsia"/>
          <w:sz w:val="32"/>
          <w:szCs w:val="32"/>
        </w:rPr>
        <w:t>悉</w:t>
      </w:r>
      <w:r>
        <w:rPr>
          <w:rFonts w:ascii="仿宋_GB2312" w:eastAsia="仿宋_GB2312" w:hAnsi="仿宋"/>
          <w:sz w:val="32"/>
          <w:szCs w:val="32"/>
        </w:rPr>
        <w:t>适用于注册会计师职业环境的法律法规；</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3.了解行业监管要求，并按照各项要求执行，提高审计质量，降低审计风险。</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（八）信息和通信技术，</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lastRenderedPageBreak/>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1.能够评估信息和通信技术环境，识别与财务报表</w:t>
      </w:r>
      <w:r>
        <w:rPr>
          <w:rFonts w:ascii="仿宋_GB2312" w:eastAsia="仿宋_GB2312" w:hAnsi="仿宋" w:hint="eastAsia"/>
          <w:sz w:val="32"/>
          <w:szCs w:val="32"/>
        </w:rPr>
        <w:t>重大错报风险有关的控制点，以确定对总体审计策略的影响；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2.能够利用信息技术、大数据分析</w:t>
      </w:r>
      <w:r>
        <w:rPr>
          <w:rFonts w:ascii="仿宋_GB2312" w:eastAsia="仿宋_GB2312" w:hAnsi="仿宋" w:hint="eastAsia"/>
          <w:sz w:val="32"/>
          <w:szCs w:val="32"/>
        </w:rPr>
        <w:t>、挖掘技术等，识别审计风险并进行分析和决策；</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3.能够基于审计准则要求,合理识别、管理、评估注册会计师利用</w:t>
      </w:r>
      <w:r>
        <w:rPr>
          <w:rFonts w:ascii="仿宋_GB2312" w:eastAsia="仿宋_GB2312" w:hAnsi="仿宋" w:hint="eastAsia"/>
          <w:sz w:val="32"/>
          <w:szCs w:val="32"/>
        </w:rPr>
        <w:t>信息技术</w:t>
      </w:r>
      <w:r>
        <w:rPr>
          <w:rFonts w:ascii="仿宋_GB2312" w:eastAsia="仿宋_GB2312" w:hAnsi="仿宋"/>
          <w:sz w:val="32"/>
          <w:szCs w:val="32"/>
        </w:rPr>
        <w:t>、数据专家的工作范围、内容和工作成果。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（九）商业和组织环境，</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能够分析相关的行业、监管和其他外部因素，如市场、竞争、产品技术和环境保护要求等，并将这些因素用于审计风险评估。</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（十）经济学，</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w:t>
      </w:r>
      <w:r>
        <w:rPr>
          <w:rFonts w:ascii="仿宋_GB2312" w:eastAsia="仿宋_GB2312" w:hAnsi="仿宋" w:hint="eastAsia"/>
          <w:sz w:val="32"/>
          <w:szCs w:val="32"/>
        </w:rPr>
        <w:t>结合</w:t>
      </w:r>
      <w:r>
        <w:rPr>
          <w:rFonts w:ascii="仿宋_GB2312" w:eastAsia="仿宋_GB2312" w:hAnsi="仿宋"/>
          <w:sz w:val="32"/>
          <w:szCs w:val="32"/>
        </w:rPr>
        <w:t>宏观经济形势，分析</w:t>
      </w:r>
      <w:r>
        <w:rPr>
          <w:rFonts w:ascii="仿宋_GB2312" w:eastAsia="仿宋_GB2312" w:hAnsi="仿宋" w:hint="eastAsia"/>
          <w:sz w:val="32"/>
          <w:szCs w:val="32"/>
        </w:rPr>
        <w:t>识别</w:t>
      </w:r>
      <w:r>
        <w:rPr>
          <w:rFonts w:ascii="仿宋_GB2312" w:eastAsia="仿宋_GB2312" w:hAnsi="仿宋"/>
          <w:sz w:val="32"/>
          <w:szCs w:val="32"/>
        </w:rPr>
        <w:t>审计项目的</w:t>
      </w:r>
      <w:r>
        <w:rPr>
          <w:rFonts w:ascii="仿宋_GB2312" w:eastAsia="仿宋_GB2312" w:hAnsi="仿宋" w:hint="eastAsia"/>
          <w:sz w:val="32"/>
          <w:szCs w:val="32"/>
        </w:rPr>
        <w:t>关键</w:t>
      </w:r>
      <w:r>
        <w:rPr>
          <w:rFonts w:ascii="仿宋_GB2312" w:eastAsia="仿宋_GB2312" w:hAnsi="仿宋"/>
          <w:sz w:val="32"/>
          <w:szCs w:val="32"/>
        </w:rPr>
        <w:t>审计</w:t>
      </w:r>
      <w:r>
        <w:rPr>
          <w:rFonts w:ascii="仿宋_GB2312" w:eastAsia="仿宋_GB2312" w:hAnsi="仿宋" w:hint="eastAsia"/>
          <w:sz w:val="32"/>
          <w:szCs w:val="32"/>
        </w:rPr>
        <w:t>事项</w:t>
      </w:r>
      <w:r>
        <w:rPr>
          <w:rFonts w:ascii="仿宋_GB2312" w:eastAsia="仿宋_GB2312" w:hAnsi="仿宋"/>
          <w:sz w:val="32"/>
          <w:szCs w:val="32"/>
        </w:rPr>
        <w:t>和</w:t>
      </w:r>
      <w:r>
        <w:rPr>
          <w:rFonts w:ascii="仿宋_GB2312" w:eastAsia="仿宋_GB2312" w:hAnsi="仿宋" w:hint="eastAsia"/>
          <w:sz w:val="32"/>
          <w:szCs w:val="32"/>
        </w:rPr>
        <w:t>重要审计</w:t>
      </w:r>
      <w:r>
        <w:rPr>
          <w:rFonts w:ascii="仿宋_GB2312" w:eastAsia="仿宋_GB2312" w:hAnsi="仿宋"/>
          <w:sz w:val="32"/>
          <w:szCs w:val="32"/>
        </w:rPr>
        <w:t>风险；</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2.充分关注宏观经济形势以及</w:t>
      </w:r>
      <w:r>
        <w:rPr>
          <w:rFonts w:ascii="仿宋_GB2312" w:eastAsia="仿宋_GB2312" w:hAnsi="仿宋" w:hint="eastAsia"/>
          <w:sz w:val="32"/>
          <w:szCs w:val="32"/>
        </w:rPr>
        <w:t>被</w:t>
      </w:r>
      <w:r>
        <w:rPr>
          <w:rFonts w:ascii="仿宋_GB2312" w:eastAsia="仿宋_GB2312" w:hAnsi="仿宋"/>
          <w:sz w:val="32"/>
          <w:szCs w:val="32"/>
        </w:rPr>
        <w:t>审计</w:t>
      </w:r>
      <w:r>
        <w:rPr>
          <w:rFonts w:ascii="仿宋_GB2312" w:eastAsia="仿宋_GB2312" w:hAnsi="仿宋" w:hint="eastAsia"/>
          <w:sz w:val="32"/>
          <w:szCs w:val="32"/>
        </w:rPr>
        <w:t>单位</w:t>
      </w:r>
      <w:r>
        <w:rPr>
          <w:rFonts w:ascii="仿宋_GB2312" w:eastAsia="仿宋_GB2312" w:hAnsi="仿宋"/>
          <w:sz w:val="32"/>
          <w:szCs w:val="32"/>
        </w:rPr>
        <w:t>行业发展趋势，对被审计单位经营情况及财务</w:t>
      </w:r>
      <w:r>
        <w:rPr>
          <w:rFonts w:ascii="仿宋_GB2312" w:eastAsia="仿宋_GB2312" w:hAnsi="仿宋" w:hint="eastAsia"/>
          <w:sz w:val="32"/>
          <w:szCs w:val="32"/>
        </w:rPr>
        <w:t>状况</w:t>
      </w:r>
      <w:r>
        <w:rPr>
          <w:rFonts w:ascii="仿宋_GB2312" w:eastAsia="仿宋_GB2312" w:hAnsi="仿宋"/>
          <w:sz w:val="32"/>
          <w:szCs w:val="32"/>
        </w:rPr>
        <w:t>形成一定的预期，运用到风险评估程序中。</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（十一）商业策略与管理，</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能够针对被审计单位内部组织形式，</w:t>
      </w:r>
      <w:r>
        <w:rPr>
          <w:rFonts w:ascii="仿宋_GB2312" w:eastAsia="仿宋_GB2312" w:hAnsi="仿宋"/>
          <w:sz w:val="32"/>
          <w:szCs w:val="32"/>
        </w:rPr>
        <w:t>分析</w:t>
      </w:r>
      <w:r>
        <w:rPr>
          <w:rFonts w:ascii="仿宋_GB2312" w:eastAsia="仿宋_GB2312" w:hAnsi="仿宋" w:hint="eastAsia"/>
          <w:sz w:val="32"/>
          <w:szCs w:val="32"/>
        </w:rPr>
        <w:t>识别</w:t>
      </w:r>
      <w:r>
        <w:rPr>
          <w:rFonts w:ascii="仿宋_GB2312" w:eastAsia="仿宋_GB2312" w:hAnsi="仿宋"/>
          <w:sz w:val="32"/>
          <w:szCs w:val="32"/>
        </w:rPr>
        <w:t>审计项目</w:t>
      </w:r>
      <w:r>
        <w:rPr>
          <w:rFonts w:ascii="仿宋_GB2312" w:eastAsia="仿宋_GB2312" w:hAnsi="仿宋"/>
          <w:sz w:val="32"/>
          <w:szCs w:val="32"/>
        </w:rPr>
        <w:lastRenderedPageBreak/>
        <w:t>的</w:t>
      </w:r>
      <w:r>
        <w:rPr>
          <w:rFonts w:ascii="仿宋_GB2312" w:eastAsia="仿宋_GB2312" w:hAnsi="仿宋" w:hint="eastAsia"/>
          <w:sz w:val="32"/>
          <w:szCs w:val="32"/>
        </w:rPr>
        <w:t>关键</w:t>
      </w:r>
      <w:r>
        <w:rPr>
          <w:rFonts w:ascii="仿宋_GB2312" w:eastAsia="仿宋_GB2312" w:hAnsi="仿宋"/>
          <w:sz w:val="32"/>
          <w:szCs w:val="32"/>
        </w:rPr>
        <w:t>审计</w:t>
      </w:r>
      <w:r>
        <w:rPr>
          <w:rFonts w:ascii="仿宋_GB2312" w:eastAsia="仿宋_GB2312" w:hAnsi="仿宋" w:hint="eastAsia"/>
          <w:sz w:val="32"/>
          <w:szCs w:val="32"/>
        </w:rPr>
        <w:t>事项</w:t>
      </w:r>
      <w:r>
        <w:rPr>
          <w:rFonts w:ascii="仿宋_GB2312" w:eastAsia="仿宋_GB2312" w:hAnsi="仿宋"/>
          <w:sz w:val="32"/>
          <w:szCs w:val="32"/>
        </w:rPr>
        <w:t>和</w:t>
      </w:r>
      <w:r>
        <w:rPr>
          <w:rFonts w:ascii="仿宋_GB2312" w:eastAsia="仿宋_GB2312" w:hAnsi="仿宋" w:hint="eastAsia"/>
          <w:sz w:val="32"/>
          <w:szCs w:val="32"/>
        </w:rPr>
        <w:t>重要审计</w:t>
      </w:r>
      <w:r>
        <w:rPr>
          <w:rFonts w:ascii="仿宋_GB2312" w:eastAsia="仿宋_GB2312" w:hAnsi="仿宋"/>
          <w:sz w:val="32"/>
          <w:szCs w:val="32"/>
        </w:rPr>
        <w:t>风险</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w:t>
      </w:r>
      <w:proofErr w:type="gramStart"/>
      <w:r>
        <w:rPr>
          <w:rFonts w:ascii="仿宋_GB2312" w:eastAsia="仿宋_GB2312" w:hAnsi="仿宋" w:hint="eastAsia"/>
          <w:sz w:val="32"/>
          <w:szCs w:val="32"/>
        </w:rPr>
        <w:t>评估非</w:t>
      </w:r>
      <w:proofErr w:type="gramEnd"/>
      <w:r>
        <w:rPr>
          <w:rFonts w:ascii="仿宋_GB2312" w:eastAsia="仿宋_GB2312" w:hAnsi="仿宋" w:hint="eastAsia"/>
          <w:sz w:val="32"/>
          <w:szCs w:val="32"/>
        </w:rPr>
        <w:t>管理合伙人的技术胜任能力，评估活动主要包括：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1.实务经历；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案例分析报告；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会计师事务所内部评选。</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第三十四条</w:t>
      </w:r>
      <w:r>
        <w:rPr>
          <w:rFonts w:ascii="仿宋_GB2312" w:eastAsia="仿宋_GB2312" w:hAnsi="仿宋"/>
          <w:sz w:val="32"/>
          <w:szCs w:val="32"/>
        </w:rPr>
        <w:t xml:space="preserve">  </w:t>
      </w:r>
      <w:r>
        <w:rPr>
          <w:rFonts w:ascii="仿宋_GB2312" w:eastAsia="仿宋_GB2312" w:hAnsi="仿宋" w:hint="eastAsia"/>
          <w:sz w:val="32"/>
          <w:szCs w:val="32"/>
        </w:rPr>
        <w:t>非管理合伙人应当掌握的职业技能领域以及达到的熟练程度主要包括：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（一）智力技能</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（二）人际关系和沟通技能</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（三）个人技能</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（四）组织技能</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（五）办公软件操作技能（高级）。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非管理合伙人</w:t>
      </w:r>
      <w:r>
        <w:rPr>
          <w:rFonts w:ascii="仿宋_GB2312" w:eastAsia="仿宋_GB2312" w:hAnsi="仿宋" w:hint="eastAsia"/>
          <w:kern w:val="0"/>
          <w:sz w:val="32"/>
          <w:szCs w:val="32"/>
        </w:rPr>
        <w:t>在</w:t>
      </w:r>
      <w:r>
        <w:rPr>
          <w:rFonts w:ascii="仿宋_GB2312" w:eastAsia="仿宋_GB2312" w:hAnsi="仿宋" w:hint="eastAsia"/>
          <w:sz w:val="32"/>
          <w:szCs w:val="32"/>
        </w:rPr>
        <w:t>不同职业技能领域应当取得相应的学习成果：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（一）智力技能，</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1.能够熟练掌握专业知识、政策、法规；</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2.能够对各类行业的发展情况、运营模式、行业风险点等跨行业知识有深入的研究；</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w:t>
      </w:r>
      <w:r>
        <w:rPr>
          <w:rFonts w:ascii="仿宋_GB2312" w:eastAsia="仿宋_GB2312" w:hAnsi="仿宋" w:hint="eastAsia"/>
          <w:sz w:val="32"/>
          <w:szCs w:val="32"/>
        </w:rPr>
        <w:t>以</w:t>
      </w:r>
      <w:r>
        <w:rPr>
          <w:rFonts w:ascii="仿宋_GB2312" w:eastAsia="仿宋_GB2312" w:hAnsi="仿宋"/>
          <w:sz w:val="32"/>
          <w:szCs w:val="32"/>
        </w:rPr>
        <w:t>更高视角防范审计风险；</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4.能够对国际准则和国际业务有一定的研究和理解，具有国际视野。</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（二）人际关系和沟通技能，</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1.能够与项目组、</w:t>
      </w:r>
      <w:r>
        <w:rPr>
          <w:rFonts w:ascii="仿宋_GB2312" w:eastAsia="仿宋_GB2312" w:hAnsi="仿宋" w:hint="eastAsia"/>
          <w:sz w:val="32"/>
          <w:szCs w:val="32"/>
        </w:rPr>
        <w:t>被审计单位</w:t>
      </w:r>
      <w:r>
        <w:rPr>
          <w:rFonts w:ascii="仿宋_GB2312" w:eastAsia="仿宋_GB2312" w:hAnsi="仿宋"/>
          <w:sz w:val="32"/>
          <w:szCs w:val="32"/>
        </w:rPr>
        <w:t>管理层和治理层进行有效且适当的沟通；</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2.能够评估文化和语言差异对执行审计业务的潜在影响；</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3.能够通过有效的协商解决审计问题。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（三）个人技能，</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1.能够敦促项目组</w:t>
      </w:r>
      <w:r>
        <w:rPr>
          <w:rFonts w:ascii="仿宋_GB2312" w:eastAsia="仿宋_GB2312" w:hAnsi="仿宋" w:hint="eastAsia"/>
          <w:sz w:val="32"/>
          <w:szCs w:val="32"/>
        </w:rPr>
        <w:t>保持持续</w:t>
      </w:r>
      <w:r>
        <w:rPr>
          <w:rFonts w:ascii="仿宋_GB2312" w:eastAsia="仿宋_GB2312" w:hAnsi="仿宋"/>
          <w:sz w:val="32"/>
          <w:szCs w:val="32"/>
        </w:rPr>
        <w:t>学习</w:t>
      </w:r>
      <w:r>
        <w:rPr>
          <w:rFonts w:ascii="仿宋_GB2312" w:eastAsia="仿宋_GB2312" w:hAnsi="仿宋" w:hint="eastAsia"/>
          <w:sz w:val="32"/>
          <w:szCs w:val="32"/>
        </w:rPr>
        <w:t>的习惯</w:t>
      </w:r>
      <w:r>
        <w:rPr>
          <w:rFonts w:ascii="仿宋_GB2312" w:eastAsia="仿宋_GB2312" w:hAnsi="仿宋"/>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2.能够作为项目组的榜样；</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3.能够指导或辅导项目组工作。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（四）组织技能，</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1.能够评估项目组是否</w:t>
      </w:r>
      <w:r>
        <w:rPr>
          <w:rFonts w:ascii="仿宋_GB2312" w:eastAsia="仿宋_GB2312" w:hAnsi="仿宋" w:hint="eastAsia"/>
          <w:sz w:val="32"/>
          <w:szCs w:val="32"/>
        </w:rPr>
        <w:t>具备执行审计业务的独立性和专业胜任能力；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2.能够领导项目组和管理审计业务。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（五）办公软件操作技能，</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能够指导团队提升相关办公技能。</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实务经历是</w:t>
      </w:r>
      <w:proofErr w:type="gramStart"/>
      <w:r>
        <w:rPr>
          <w:rFonts w:ascii="仿宋_GB2312" w:eastAsia="仿宋_GB2312" w:hAnsi="仿宋" w:hint="eastAsia"/>
          <w:sz w:val="32"/>
          <w:szCs w:val="32"/>
        </w:rPr>
        <w:t>评估非</w:t>
      </w:r>
      <w:proofErr w:type="gramEnd"/>
      <w:r>
        <w:rPr>
          <w:rFonts w:ascii="仿宋_GB2312" w:eastAsia="仿宋_GB2312" w:hAnsi="仿宋" w:hint="eastAsia"/>
          <w:sz w:val="32"/>
          <w:szCs w:val="32"/>
        </w:rPr>
        <w:t>管理合伙人职业技能的主要方式，主要包括：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熟悉注册会计师行业政策和法规，严格执行审计准则</w:t>
      </w:r>
      <w:r>
        <w:rPr>
          <w:rFonts w:ascii="仿宋_GB2312" w:eastAsia="仿宋_GB2312" w:hAnsi="仿宋" w:hint="eastAsia"/>
          <w:sz w:val="32"/>
          <w:szCs w:val="32"/>
        </w:rPr>
        <w:lastRenderedPageBreak/>
        <w:t>和会计师事务所的质量控制制度，严格把控项目质量，防范审计风险；</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能够同时推进多个项目，对人员和任务进行合理的分配和调度，确保项目高效运行。</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第三十五条</w:t>
      </w:r>
      <w:r>
        <w:rPr>
          <w:rFonts w:ascii="仿宋_GB2312" w:eastAsia="仿宋_GB2312" w:hAnsi="仿宋"/>
          <w:sz w:val="32"/>
          <w:szCs w:val="32"/>
        </w:rPr>
        <w:t xml:space="preserve">  </w:t>
      </w:r>
      <w:r>
        <w:rPr>
          <w:rFonts w:ascii="仿宋_GB2312" w:eastAsia="仿宋_GB2312" w:hAnsi="仿宋" w:hint="eastAsia"/>
          <w:sz w:val="32"/>
          <w:szCs w:val="32"/>
        </w:rPr>
        <w:t>非管理合伙人应当掌握的管理能力领域以及达到的熟练程度主要包括：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（一）自我认知（高级）；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（二）自我管理（高级）；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（三）自我发展（高级）；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（四）团队管理（高级）；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（五）组织管理（高级）；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（六）战略管理（高级）。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非管理合伙人在不同管理能力领域应当取得相应的学习成果：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（一）自我认知，</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清晰了解本职级人员的主要工作职责和绩效考核指标。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（二）自我管理，</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有效地管理与调节自身的工作时间与生活时间，实现工作与生活的平衡。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（三）自我发展，</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成为注册会计师行业专家。</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（四）团队管理，</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1.具备管理者相应素质；</w:t>
      </w:r>
    </w:p>
    <w:p w:rsidR="0099365C" w:rsidRDefault="00092483">
      <w:pPr>
        <w:spacing w:line="600" w:lineRule="exact"/>
        <w:ind w:firstLineChars="200" w:firstLine="640"/>
        <w:rPr>
          <w:rFonts w:ascii="仿宋_GB2312" w:eastAsia="仿宋_GB2312"/>
          <w:sz w:val="32"/>
          <w:szCs w:val="32"/>
        </w:rPr>
      </w:pPr>
      <w:r>
        <w:rPr>
          <w:rFonts w:ascii="仿宋_GB2312" w:eastAsia="仿宋_GB2312" w:hAnsi="仿宋"/>
          <w:sz w:val="32"/>
          <w:szCs w:val="32"/>
        </w:rPr>
        <w:t>2.能够在管理中发挥领导作用，</w:t>
      </w:r>
      <w:r>
        <w:rPr>
          <w:rFonts w:ascii="仿宋_GB2312" w:eastAsia="仿宋_GB2312" w:hint="eastAsia"/>
          <w:sz w:val="32"/>
          <w:szCs w:val="32"/>
        </w:rPr>
        <w:t>善于影响和激励团队成员，推动工作优质高效完成。</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（五）组织管理，</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1.具备培养员工的能力，能够识别员工的胜任能力要求，并能根据</w:t>
      </w:r>
      <w:r>
        <w:rPr>
          <w:rFonts w:ascii="仿宋_GB2312" w:eastAsia="仿宋_GB2312" w:hAnsi="仿宋" w:hint="eastAsia"/>
          <w:sz w:val="32"/>
          <w:szCs w:val="32"/>
        </w:rPr>
        <w:t>员工</w:t>
      </w:r>
      <w:r>
        <w:rPr>
          <w:rFonts w:ascii="仿宋_GB2312" w:eastAsia="仿宋_GB2312" w:hAnsi="仿宋"/>
          <w:sz w:val="32"/>
          <w:szCs w:val="32"/>
        </w:rPr>
        <w:t>能力现状开展相关培训；</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2.打造合理</w:t>
      </w:r>
      <w:r>
        <w:rPr>
          <w:rFonts w:ascii="仿宋_GB2312" w:eastAsia="仿宋_GB2312" w:hAnsi="仿宋" w:hint="eastAsia"/>
          <w:sz w:val="32"/>
          <w:szCs w:val="32"/>
        </w:rPr>
        <w:t>员工</w:t>
      </w:r>
      <w:r>
        <w:rPr>
          <w:rFonts w:ascii="仿宋_GB2312" w:eastAsia="仿宋_GB2312" w:hAnsi="仿宋"/>
          <w:sz w:val="32"/>
          <w:szCs w:val="32"/>
        </w:rPr>
        <w:t>梯队；</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3.能够营造良好组织氛围，并采取合理的激励考核措施，促进</w:t>
      </w:r>
      <w:r>
        <w:rPr>
          <w:rFonts w:ascii="仿宋_GB2312" w:eastAsia="仿宋_GB2312" w:hAnsi="仿宋" w:hint="eastAsia"/>
          <w:sz w:val="32"/>
          <w:szCs w:val="32"/>
        </w:rPr>
        <w:t>员工</w:t>
      </w:r>
      <w:r>
        <w:rPr>
          <w:rFonts w:ascii="仿宋_GB2312" w:eastAsia="仿宋_GB2312" w:hAnsi="仿宋"/>
          <w:sz w:val="32"/>
          <w:szCs w:val="32"/>
        </w:rPr>
        <w:t>良性流动</w:t>
      </w:r>
      <w:r>
        <w:rPr>
          <w:rFonts w:ascii="仿宋_GB2312" w:eastAsia="仿宋_GB2312" w:hAnsi="仿宋" w:hint="eastAsia"/>
          <w:sz w:val="32"/>
          <w:szCs w:val="32"/>
        </w:rPr>
        <w:t>，</w:t>
      </w:r>
      <w:r>
        <w:rPr>
          <w:rFonts w:ascii="仿宋_GB2312" w:eastAsia="仿宋_GB2312" w:hAnsi="仿宋"/>
          <w:sz w:val="32"/>
          <w:szCs w:val="32"/>
        </w:rPr>
        <w:t>留住核心员工。</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（六）战略管理，</w:t>
      </w:r>
      <w:r>
        <w:rPr>
          <w:rFonts w:ascii="仿宋_GB2312" w:eastAsia="仿宋_GB2312" w:hAnsi="仿宋" w:hint="eastAsia"/>
          <w:kern w:val="0"/>
          <w:sz w:val="32"/>
          <w:szCs w:val="32"/>
        </w:rPr>
        <w:t>在达到注册会计师要求基础上，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1.能够了解公司战略并进行</w:t>
      </w:r>
      <w:r>
        <w:rPr>
          <w:rFonts w:ascii="仿宋_GB2312" w:eastAsia="仿宋_GB2312" w:hAnsi="仿宋" w:hint="eastAsia"/>
          <w:sz w:val="32"/>
          <w:szCs w:val="32"/>
        </w:rPr>
        <w:t>目标分解，制定计划并监督执行；</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2.加强多方协作，及时发现问题、解决问题。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w:t>
      </w:r>
      <w:proofErr w:type="gramStart"/>
      <w:r>
        <w:rPr>
          <w:rFonts w:ascii="仿宋_GB2312" w:eastAsia="仿宋_GB2312" w:hAnsi="仿宋" w:hint="eastAsia"/>
          <w:sz w:val="32"/>
          <w:szCs w:val="32"/>
        </w:rPr>
        <w:t>评估非</w:t>
      </w:r>
      <w:proofErr w:type="gramEnd"/>
      <w:r>
        <w:rPr>
          <w:rFonts w:ascii="仿宋_GB2312" w:eastAsia="仿宋_GB2312" w:hAnsi="仿宋" w:hint="eastAsia"/>
          <w:sz w:val="32"/>
          <w:szCs w:val="32"/>
        </w:rPr>
        <w:t>管理合伙人的管理能力，评估活动主要包括：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所管理团队的关键绩效指标评估；</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所管理团队的敬业度评估；</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3.360度评价；</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4.</w:t>
      </w:r>
      <w:r>
        <w:rPr>
          <w:rFonts w:ascii="仿宋_GB2312" w:eastAsia="仿宋_GB2312" w:hAnsi="仿宋" w:hint="eastAsia"/>
          <w:sz w:val="32"/>
          <w:szCs w:val="32"/>
        </w:rPr>
        <w:t>场景模拟测试；</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管理能力测评。</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第三十六条</w:t>
      </w:r>
      <w:r>
        <w:rPr>
          <w:rFonts w:ascii="仿宋_GB2312" w:eastAsia="仿宋_GB2312" w:hAnsi="仿宋"/>
          <w:sz w:val="32"/>
          <w:szCs w:val="32"/>
        </w:rPr>
        <w:t xml:space="preserve">  </w:t>
      </w:r>
      <w:r>
        <w:rPr>
          <w:rFonts w:ascii="仿宋_GB2312" w:eastAsia="仿宋_GB2312" w:hAnsi="仿宋" w:hint="eastAsia"/>
          <w:sz w:val="32"/>
          <w:szCs w:val="32"/>
        </w:rPr>
        <w:t>具有中国资产评估师、中国税务师、中国造价工程师职业资格的人员担任特殊普通合伙会计师事务所合伙人（含管理合伙人）的，其胜任能力按照相关职业资格的胜任能力要求予以规范。</w:t>
      </w:r>
    </w:p>
    <w:p w:rsidR="0099365C" w:rsidRDefault="0099365C">
      <w:pPr>
        <w:spacing w:line="600" w:lineRule="exact"/>
        <w:ind w:firstLineChars="200" w:firstLine="640"/>
        <w:rPr>
          <w:rFonts w:ascii="仿宋_GB2312" w:eastAsia="仿宋_GB2312" w:hAnsi="仿宋"/>
          <w:sz w:val="32"/>
          <w:szCs w:val="32"/>
        </w:rPr>
      </w:pPr>
    </w:p>
    <w:p w:rsidR="0099365C" w:rsidRDefault="00092483">
      <w:pPr>
        <w:pStyle w:val="1"/>
        <w:spacing w:before="0" w:after="0" w:line="600" w:lineRule="atLeast"/>
        <w:jc w:val="center"/>
        <w:rPr>
          <w:rFonts w:ascii="黑体" w:eastAsia="黑体" w:hAnsi="黑体"/>
          <w:sz w:val="32"/>
          <w:szCs w:val="32"/>
        </w:rPr>
      </w:pPr>
      <w:bookmarkStart w:id="36" w:name="_Toc119419567"/>
      <w:bookmarkStart w:id="37" w:name="_Toc119419754"/>
      <w:bookmarkStart w:id="38" w:name="_Toc119400477"/>
      <w:bookmarkStart w:id="39" w:name="_Toc6735"/>
      <w:bookmarkStart w:id="40" w:name="_Toc119508052"/>
      <w:r>
        <w:rPr>
          <w:rFonts w:ascii="黑体" w:eastAsia="黑体" w:hAnsi="黑体" w:hint="eastAsia"/>
          <w:b w:val="0"/>
          <w:sz w:val="32"/>
          <w:szCs w:val="32"/>
        </w:rPr>
        <w:t>第六章</w:t>
      </w:r>
      <w:r>
        <w:rPr>
          <w:rFonts w:ascii="黑体" w:eastAsia="黑体" w:hAnsi="黑体"/>
          <w:b w:val="0"/>
          <w:sz w:val="32"/>
          <w:szCs w:val="32"/>
        </w:rPr>
        <w:t xml:space="preserve"> </w:t>
      </w:r>
      <w:r>
        <w:rPr>
          <w:rFonts w:ascii="黑体" w:eastAsia="黑体" w:hAnsi="黑体" w:hint="eastAsia"/>
          <w:b w:val="0"/>
          <w:sz w:val="32"/>
          <w:szCs w:val="32"/>
        </w:rPr>
        <w:t>管理合伙人的胜任能力</w:t>
      </w:r>
      <w:bookmarkEnd w:id="36"/>
      <w:bookmarkEnd w:id="37"/>
      <w:bookmarkEnd w:id="38"/>
      <w:bookmarkEnd w:id="39"/>
      <w:bookmarkEnd w:id="40"/>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第三十七条</w:t>
      </w:r>
      <w:r>
        <w:rPr>
          <w:rFonts w:ascii="仿宋_GB2312" w:eastAsia="仿宋_GB2312" w:hAnsi="仿宋"/>
          <w:sz w:val="32"/>
          <w:szCs w:val="32"/>
        </w:rPr>
        <w:t xml:space="preserve">  </w:t>
      </w:r>
      <w:r>
        <w:rPr>
          <w:rFonts w:ascii="仿宋_GB2312" w:eastAsia="仿宋_GB2312" w:hAnsi="仿宋" w:hint="eastAsia"/>
          <w:sz w:val="32"/>
          <w:szCs w:val="32"/>
        </w:rPr>
        <w:t>管理合伙人应当具备更高水平的政治能力、职业道德，专业胜任能力以及实务经历，以达到以下目标：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（一）提高管理合伙人的工作水平；</w:t>
      </w:r>
      <w:r>
        <w:rPr>
          <w:rFonts w:ascii="仿宋_GB2312" w:eastAsia="仿宋_GB2312" w:hAnsi="仿宋"/>
          <w:sz w:val="32"/>
          <w:szCs w:val="32"/>
        </w:rPr>
        <w:t xml:space="preserve"> </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（二）提升会计师事务所内部治理能力；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（三）增强注册会计师行业的公信力；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（四）维护社会公众利益。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管理合伙人应当达到高级熟练程度的胜任能力水平。</w:t>
      </w:r>
    </w:p>
    <w:p w:rsidR="0099365C" w:rsidRDefault="00092483">
      <w:pPr>
        <w:spacing w:line="600" w:lineRule="exact"/>
        <w:ind w:firstLineChars="200" w:firstLine="640"/>
        <w:rPr>
          <w:rFonts w:ascii="仿宋_GB2312" w:eastAsia="仿宋_GB2312" w:hAnsi="仿宋"/>
          <w:sz w:val="32"/>
          <w:szCs w:val="32"/>
        </w:rPr>
      </w:pPr>
      <w:r>
        <w:rPr>
          <w:rFonts w:ascii="黑体" w:eastAsia="黑体" w:hAnsi="黑体" w:cs="黑体" w:hint="eastAsia"/>
          <w:sz w:val="32"/>
          <w:szCs w:val="32"/>
        </w:rPr>
        <w:t>第三十八条</w:t>
      </w:r>
      <w:r>
        <w:rPr>
          <w:rFonts w:ascii="仿宋_GB2312" w:eastAsia="仿宋_GB2312" w:hAnsi="仿宋" w:hint="eastAsia"/>
          <w:sz w:val="32"/>
          <w:szCs w:val="32"/>
        </w:rPr>
        <w:t xml:space="preserve">  管理合伙人在达到非管理合伙人要求基础上，政治能力</w:t>
      </w:r>
      <w:r>
        <w:rPr>
          <w:rFonts w:ascii="仿宋_GB2312" w:eastAsia="仿宋_GB2312" w:hAnsi="仿宋" w:hint="eastAsia"/>
          <w:kern w:val="0"/>
          <w:sz w:val="32"/>
          <w:szCs w:val="32"/>
        </w:rPr>
        <w:t>相应的学习成果</w:t>
      </w:r>
      <w:r>
        <w:rPr>
          <w:rFonts w:ascii="仿宋_GB2312" w:eastAsia="仿宋_GB2312" w:hAnsi="仿宋" w:hint="eastAsia"/>
          <w:sz w:val="32"/>
          <w:szCs w:val="32"/>
        </w:rPr>
        <w:t>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w:t>
      </w:r>
      <w:proofErr w:type="gramStart"/>
      <w:r>
        <w:rPr>
          <w:rFonts w:ascii="仿宋_GB2312" w:eastAsia="仿宋_GB2312" w:hAnsi="仿宋" w:hint="eastAsia"/>
          <w:kern w:val="0"/>
          <w:sz w:val="32"/>
          <w:szCs w:val="32"/>
        </w:rPr>
        <w:t>能够深学细悟践行</w:t>
      </w:r>
      <w:proofErr w:type="gramEnd"/>
      <w:r>
        <w:rPr>
          <w:rFonts w:ascii="仿宋_GB2312" w:eastAsia="仿宋_GB2312" w:hAnsi="仿宋" w:hint="eastAsia"/>
          <w:kern w:val="0"/>
          <w:sz w:val="32"/>
          <w:szCs w:val="32"/>
        </w:rPr>
        <w:t>习近平新时代中国特色社会主义思想，自觉运用蕴含其中的立场观点方法思考问题、谋划工作，并组织会计师事务所加以落实；</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（二）能够自觉站在服务国家建设和促进注册会计师行业健康发展高度，把党中央相关重大决策部署，以及党中央</w:t>
      </w:r>
      <w:r>
        <w:rPr>
          <w:rFonts w:ascii="仿宋_GB2312" w:eastAsia="仿宋_GB2312" w:hAnsi="仿宋" w:hint="eastAsia"/>
          <w:kern w:val="0"/>
          <w:sz w:val="32"/>
          <w:szCs w:val="32"/>
        </w:rPr>
        <w:lastRenderedPageBreak/>
        <w:t>有关注册会计师行业发展的重要精神，转化</w:t>
      </w:r>
      <w:proofErr w:type="gramStart"/>
      <w:r>
        <w:rPr>
          <w:rFonts w:ascii="仿宋_GB2312" w:eastAsia="仿宋_GB2312" w:hAnsi="仿宋" w:hint="eastAsia"/>
          <w:kern w:val="0"/>
          <w:sz w:val="32"/>
          <w:szCs w:val="32"/>
        </w:rPr>
        <w:t>成推动</w:t>
      </w:r>
      <w:proofErr w:type="gramEnd"/>
      <w:r>
        <w:rPr>
          <w:rFonts w:ascii="仿宋_GB2312" w:eastAsia="仿宋_GB2312" w:hAnsi="仿宋" w:hint="eastAsia"/>
          <w:kern w:val="0"/>
          <w:sz w:val="32"/>
          <w:szCs w:val="32"/>
        </w:rPr>
        <w:t>会计师事务所或者注册会计师行业发展的切实可行的政策和举措；</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（三）能够</w:t>
      </w:r>
      <w:r>
        <w:rPr>
          <w:rFonts w:ascii="仿宋_GB2312" w:eastAsia="仿宋_GB2312" w:hAnsi="宋体" w:hint="eastAsia"/>
          <w:sz w:val="32"/>
          <w:szCs w:val="32"/>
        </w:rPr>
        <w:t>敏锐把握会计师事务所意识形态领域动态变化，</w:t>
      </w:r>
      <w:r>
        <w:rPr>
          <w:rFonts w:ascii="仿宋_GB2312" w:eastAsia="仿宋_GB2312" w:hAnsi="仿宋" w:hint="eastAsia"/>
          <w:kern w:val="0"/>
          <w:sz w:val="32"/>
          <w:szCs w:val="32"/>
        </w:rPr>
        <w:t>带领会计师事务所并协助推动注册会计师行业沿着正确的方向开展业务。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运用适当的评估活动评估管理合伙人的政治能力，评估活动主要包括：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1.专题学习研讨；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2.年度考核自评与互评；</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3.注册会计师行业评选。</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第三十九条</w:t>
      </w:r>
      <w:r>
        <w:rPr>
          <w:rFonts w:ascii="仿宋_GB2312" w:eastAsia="仿宋_GB2312" w:hAnsi="仿宋"/>
          <w:sz w:val="32"/>
          <w:szCs w:val="32"/>
        </w:rPr>
        <w:t xml:space="preserve">  </w:t>
      </w:r>
      <w:r>
        <w:rPr>
          <w:rFonts w:ascii="仿宋_GB2312" w:eastAsia="仿宋_GB2312" w:hAnsi="仿宋" w:hint="eastAsia"/>
          <w:sz w:val="32"/>
          <w:szCs w:val="32"/>
        </w:rPr>
        <w:t>管理合伙人应当掌握的职业道德领域以及达到的熟练程度主要包括：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（一）职业怀疑和职业判断</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（二）职业道德守则及相关规范</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（三）维护社会公众利益</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管理合伙人在不同职业道德领域应当取得相应的学习成果：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（一）职业怀疑和职业判断，</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能够在审计业务所有阶段强调保持职业怀疑的重要性，并积极影响团队保持职业怀疑。</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（二）职业道德守则及相关规范，</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1.能够重视职业道德基本原则的内部宣传，积极引导团队成员遵守职业道德；</w:t>
      </w:r>
    </w:p>
    <w:p w:rsidR="0099365C" w:rsidRDefault="00092483">
      <w:pPr>
        <w:spacing w:line="600" w:lineRule="exact"/>
        <w:ind w:firstLineChars="200" w:firstLine="640"/>
        <w:rPr>
          <w:rFonts w:ascii="仿宋_GB2312" w:eastAsia="仿宋_GB2312"/>
          <w:sz w:val="32"/>
          <w:szCs w:val="32"/>
        </w:rPr>
      </w:pPr>
      <w:r>
        <w:rPr>
          <w:rFonts w:ascii="仿宋_GB2312" w:eastAsia="仿宋_GB2312" w:hAnsi="仿宋"/>
          <w:sz w:val="32"/>
          <w:szCs w:val="32"/>
        </w:rPr>
        <w:t>2.</w:t>
      </w:r>
      <w:r>
        <w:rPr>
          <w:rFonts w:ascii="仿宋_GB2312" w:eastAsia="仿宋_GB2312" w:hint="eastAsia"/>
          <w:sz w:val="32"/>
          <w:szCs w:val="32"/>
        </w:rPr>
        <w:t>倡导诚信为本、质量至上的企业文化；</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sz w:val="32"/>
          <w:szCs w:val="32"/>
        </w:rPr>
        <w:t>3.</w:t>
      </w:r>
      <w:r>
        <w:rPr>
          <w:rFonts w:ascii="仿宋_GB2312" w:eastAsia="仿宋_GB2312" w:hint="eastAsia"/>
          <w:sz w:val="32"/>
          <w:szCs w:val="32"/>
        </w:rPr>
        <w:t>摒弃以经济效益为核心指标的考核模式。</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（三）维护社会公众利益，</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能够重视职业道德基本原则的内部宣传，积极引导团队成员维护社会公众利益。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运用适当的评估活动评估管理合伙人的职业道德，评估活动主要包括：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1.继续教育培训；</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会计师</w:t>
      </w:r>
      <w:r>
        <w:rPr>
          <w:rFonts w:ascii="仿宋_GB2312" w:eastAsia="仿宋_GB2312" w:hAnsi="仿宋"/>
          <w:sz w:val="32"/>
          <w:szCs w:val="32"/>
        </w:rPr>
        <w:t>事务所内部检查；</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3.建立职业道德档案，</w:t>
      </w:r>
      <w:r>
        <w:rPr>
          <w:rFonts w:ascii="仿宋_GB2312" w:eastAsia="仿宋_GB2312" w:hAnsi="仿宋" w:hint="eastAsia"/>
          <w:sz w:val="32"/>
          <w:szCs w:val="32"/>
        </w:rPr>
        <w:t>对职业道德档案进行</w:t>
      </w:r>
      <w:r>
        <w:rPr>
          <w:rFonts w:ascii="仿宋_GB2312" w:eastAsia="仿宋_GB2312" w:hAnsi="仿宋"/>
          <w:sz w:val="32"/>
          <w:szCs w:val="32"/>
        </w:rPr>
        <w:t>自查与抽查；</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注册会计师</w:t>
      </w:r>
      <w:r>
        <w:rPr>
          <w:rFonts w:ascii="仿宋_GB2312" w:eastAsia="仿宋_GB2312" w:hAnsi="仿宋"/>
          <w:sz w:val="32"/>
          <w:szCs w:val="32"/>
        </w:rPr>
        <w:t>行业检查。</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第四十条</w:t>
      </w:r>
      <w:r>
        <w:rPr>
          <w:rFonts w:ascii="仿宋_GB2312" w:eastAsia="仿宋_GB2312" w:hAnsi="仿宋"/>
          <w:sz w:val="32"/>
          <w:szCs w:val="32"/>
        </w:rPr>
        <w:t xml:space="preserve">  </w:t>
      </w:r>
      <w:r>
        <w:rPr>
          <w:rFonts w:ascii="仿宋_GB2312" w:eastAsia="仿宋_GB2312" w:hAnsi="仿宋" w:hint="eastAsia"/>
          <w:sz w:val="32"/>
          <w:szCs w:val="32"/>
        </w:rPr>
        <w:t>管理合伙人</w:t>
      </w:r>
      <w:r>
        <w:rPr>
          <w:rFonts w:ascii="仿宋_GB2312" w:eastAsia="仿宋_GB2312" w:hAnsi="仿宋" w:hint="eastAsia"/>
          <w:kern w:val="0"/>
          <w:sz w:val="32"/>
          <w:szCs w:val="32"/>
        </w:rPr>
        <w:t>应当掌握的</w:t>
      </w:r>
      <w:r>
        <w:rPr>
          <w:rFonts w:ascii="仿宋_GB2312" w:eastAsia="仿宋_GB2312" w:hAnsi="仿宋" w:hint="eastAsia"/>
          <w:sz w:val="32"/>
          <w:szCs w:val="32"/>
        </w:rPr>
        <w:t>技术胜任能力领域以及达到的熟练程度主要包括：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（一）财务会计和报告（</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（二）管理会计（</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（三）财务管理（</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（四）税务（</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（五）审计与其他</w:t>
      </w:r>
      <w:proofErr w:type="gramStart"/>
      <w:r>
        <w:rPr>
          <w:rFonts w:ascii="仿宋_GB2312" w:eastAsia="仿宋_GB2312" w:hAnsi="仿宋" w:hint="eastAsia"/>
          <w:kern w:val="0"/>
          <w:sz w:val="32"/>
          <w:szCs w:val="32"/>
        </w:rPr>
        <w:t>鉴证</w:t>
      </w:r>
      <w:proofErr w:type="gramEnd"/>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（六）治理、风险管理和内部控制（</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（七）商业法律法规（</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lastRenderedPageBreak/>
        <w:t>（八）信息和通信技术（</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（九）商业和组织环境（</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（十）经济学（</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（十一）商业策略与管理（</w:t>
      </w:r>
      <w:r>
        <w:rPr>
          <w:rFonts w:ascii="仿宋_GB2312" w:eastAsia="仿宋_GB2312" w:hAnsi="仿宋" w:hint="eastAsia"/>
          <w:sz w:val="32"/>
          <w:szCs w:val="32"/>
        </w:rPr>
        <w:t>高级</w:t>
      </w:r>
      <w:r>
        <w:rPr>
          <w:rFonts w:ascii="仿宋_GB2312" w:eastAsia="仿宋_GB2312" w:hAnsi="仿宋" w:hint="eastAsia"/>
          <w:kern w:val="0"/>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管理合伙人</w:t>
      </w:r>
      <w:r>
        <w:rPr>
          <w:rFonts w:ascii="仿宋_GB2312" w:eastAsia="仿宋_GB2312" w:hAnsi="仿宋" w:hint="eastAsia"/>
          <w:kern w:val="0"/>
          <w:sz w:val="32"/>
          <w:szCs w:val="32"/>
        </w:rPr>
        <w:t>在</w:t>
      </w:r>
      <w:r>
        <w:rPr>
          <w:rFonts w:ascii="仿宋_GB2312" w:eastAsia="仿宋_GB2312" w:hAnsi="仿宋" w:hint="eastAsia"/>
          <w:sz w:val="32"/>
          <w:szCs w:val="32"/>
        </w:rPr>
        <w:t>不同技术胜任能力领域应当取得相应的学习成果：</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（一）财务会计和报告，在达到非管理合伙人要求基础上，相应的学习成果主要包括：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1.能够为</w:t>
      </w:r>
      <w:r>
        <w:rPr>
          <w:rFonts w:ascii="仿宋_GB2312" w:eastAsia="仿宋_GB2312" w:hAnsi="仿宋" w:hint="eastAsia"/>
          <w:kern w:val="0"/>
          <w:sz w:val="32"/>
          <w:szCs w:val="32"/>
        </w:rPr>
        <w:t>相关会计制度</w:t>
      </w:r>
      <w:r>
        <w:rPr>
          <w:rFonts w:ascii="仿宋_GB2312" w:eastAsia="仿宋_GB2312" w:hAnsi="仿宋"/>
          <w:kern w:val="0"/>
          <w:sz w:val="32"/>
          <w:szCs w:val="32"/>
        </w:rPr>
        <w:t>的国际化向财政部等政府部门提供合理的建议；</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2.对</w:t>
      </w:r>
      <w:r>
        <w:rPr>
          <w:rFonts w:ascii="仿宋_GB2312" w:eastAsia="仿宋_GB2312" w:hAnsi="仿宋" w:hint="eastAsia"/>
          <w:kern w:val="0"/>
          <w:sz w:val="32"/>
          <w:szCs w:val="32"/>
        </w:rPr>
        <w:t>相关会计制度</w:t>
      </w:r>
      <w:r>
        <w:rPr>
          <w:rFonts w:ascii="仿宋_GB2312" w:eastAsia="仿宋_GB2312" w:hAnsi="仿宋"/>
          <w:kern w:val="0"/>
          <w:sz w:val="32"/>
          <w:szCs w:val="32"/>
        </w:rPr>
        <w:t>等有见解，能够为</w:t>
      </w:r>
      <w:r>
        <w:rPr>
          <w:rFonts w:ascii="仿宋_GB2312" w:eastAsia="仿宋_GB2312" w:hAnsi="仿宋" w:hint="eastAsia"/>
          <w:kern w:val="0"/>
          <w:sz w:val="32"/>
          <w:szCs w:val="32"/>
        </w:rPr>
        <w:t>相关会计制度</w:t>
      </w:r>
      <w:r>
        <w:rPr>
          <w:rFonts w:ascii="仿宋_GB2312" w:eastAsia="仿宋_GB2312" w:hAnsi="仿宋"/>
          <w:kern w:val="0"/>
          <w:sz w:val="32"/>
          <w:szCs w:val="32"/>
        </w:rPr>
        <w:t>的修订提供有效建议；</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3.随着新经济、新业态、新交易的出现和发展，能够根据</w:t>
      </w:r>
      <w:r>
        <w:rPr>
          <w:rFonts w:ascii="仿宋_GB2312" w:eastAsia="仿宋_GB2312" w:hAnsi="仿宋" w:hint="eastAsia"/>
          <w:kern w:val="0"/>
          <w:sz w:val="32"/>
          <w:szCs w:val="32"/>
        </w:rPr>
        <w:t>业务</w:t>
      </w:r>
      <w:r>
        <w:rPr>
          <w:rFonts w:ascii="仿宋_GB2312" w:eastAsia="仿宋_GB2312" w:hAnsi="仿宋"/>
          <w:kern w:val="0"/>
          <w:sz w:val="32"/>
          <w:szCs w:val="32"/>
        </w:rPr>
        <w:t>实质提出适当的会计处理原则和处理方法。</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（二）管理会计，在达到非管理合伙人要求基础上，相应的学习成果主要包括：</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1.能够为管理会计相关应用法规的修订工作提供建议；</w:t>
      </w:r>
    </w:p>
    <w:p w:rsidR="0099365C" w:rsidRDefault="00092483">
      <w:pPr>
        <w:spacing w:line="600"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w:t>
      </w:r>
      <w:r>
        <w:rPr>
          <w:rFonts w:ascii="仿宋_GB2312" w:eastAsia="仿宋_GB2312" w:hAnsi="仿宋" w:hint="eastAsia"/>
          <w:kern w:val="0"/>
          <w:sz w:val="32"/>
          <w:szCs w:val="32"/>
        </w:rPr>
        <w:t>能够</w:t>
      </w:r>
      <w:r>
        <w:rPr>
          <w:rFonts w:ascii="仿宋_GB2312" w:eastAsia="仿宋_GB2312" w:hAnsi="仿宋"/>
          <w:kern w:val="0"/>
          <w:sz w:val="32"/>
          <w:szCs w:val="32"/>
        </w:rPr>
        <w:t>对</w:t>
      </w:r>
      <w:r>
        <w:rPr>
          <w:rFonts w:ascii="仿宋_GB2312" w:eastAsia="仿宋_GB2312" w:hAnsi="仿宋" w:hint="eastAsia"/>
          <w:kern w:val="0"/>
          <w:sz w:val="32"/>
          <w:szCs w:val="32"/>
        </w:rPr>
        <w:t>应用</w:t>
      </w:r>
      <w:r>
        <w:rPr>
          <w:rFonts w:ascii="仿宋_GB2312" w:eastAsia="仿宋_GB2312" w:hAnsi="仿宋"/>
          <w:kern w:val="0"/>
          <w:sz w:val="32"/>
          <w:szCs w:val="32"/>
        </w:rPr>
        <w:t>新兴行业的主要管理会计指标提出指导性的意见。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（三）财务管理，</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1.能够基于企业的财务指标，发现企业存在的重大问题；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2.能够处理和化解</w:t>
      </w:r>
      <w:r>
        <w:rPr>
          <w:rFonts w:ascii="仿宋_GB2312" w:eastAsia="仿宋_GB2312" w:hAnsi="仿宋" w:hint="eastAsia"/>
          <w:sz w:val="32"/>
          <w:szCs w:val="32"/>
        </w:rPr>
        <w:t>会计师</w:t>
      </w:r>
      <w:r>
        <w:rPr>
          <w:rFonts w:ascii="仿宋_GB2312" w:eastAsia="仿宋_GB2312" w:hAnsi="仿宋"/>
          <w:sz w:val="32"/>
          <w:szCs w:val="32"/>
        </w:rPr>
        <w:t>事务所层面的审计重大问题</w:t>
      </w:r>
      <w:r>
        <w:rPr>
          <w:rFonts w:ascii="仿宋_GB2312" w:eastAsia="仿宋_GB2312" w:hAnsi="仿宋"/>
          <w:sz w:val="32"/>
          <w:szCs w:val="32"/>
        </w:rPr>
        <w:lastRenderedPageBreak/>
        <w:t>和风险。</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（四）税务，</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能够为税收法律法规的修订提出合理建议。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（五）审计与其他</w:t>
      </w:r>
      <w:proofErr w:type="gramStart"/>
      <w:r>
        <w:rPr>
          <w:rFonts w:ascii="仿宋_GB2312" w:eastAsia="仿宋_GB2312" w:hAnsi="仿宋" w:hint="eastAsia"/>
          <w:sz w:val="32"/>
          <w:szCs w:val="32"/>
        </w:rPr>
        <w:t>鉴证</w:t>
      </w:r>
      <w:proofErr w:type="gramEnd"/>
      <w:r>
        <w:rPr>
          <w:rFonts w:ascii="仿宋_GB2312" w:eastAsia="仿宋_GB2312" w:hAnsi="仿宋" w:hint="eastAsia"/>
          <w:sz w:val="32"/>
          <w:szCs w:val="32"/>
        </w:rPr>
        <w:t>，</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1.具备良好的洞察力和判断力，能够</w:t>
      </w:r>
      <w:proofErr w:type="gramStart"/>
      <w:r>
        <w:rPr>
          <w:rFonts w:ascii="仿宋_GB2312" w:eastAsia="仿宋_GB2312" w:hAnsi="仿宋"/>
          <w:sz w:val="32"/>
          <w:szCs w:val="32"/>
        </w:rPr>
        <w:t>作出</w:t>
      </w:r>
      <w:proofErr w:type="gramEnd"/>
      <w:r>
        <w:rPr>
          <w:rFonts w:ascii="仿宋_GB2312" w:eastAsia="仿宋_GB2312" w:hAnsi="仿宋"/>
          <w:sz w:val="32"/>
          <w:szCs w:val="32"/>
        </w:rPr>
        <w:t>正确决策，尤其是属于法律未</w:t>
      </w:r>
      <w:r>
        <w:rPr>
          <w:rFonts w:ascii="仿宋_GB2312" w:eastAsia="仿宋_GB2312" w:hAnsi="仿宋" w:hint="eastAsia"/>
          <w:sz w:val="32"/>
          <w:szCs w:val="32"/>
        </w:rPr>
        <w:t>明确</w:t>
      </w:r>
      <w:r>
        <w:rPr>
          <w:rFonts w:ascii="仿宋_GB2312" w:eastAsia="仿宋_GB2312" w:hAnsi="仿宋"/>
          <w:sz w:val="32"/>
          <w:szCs w:val="32"/>
        </w:rPr>
        <w:t>规定的问题；</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2.能够为制定审计与其他</w:t>
      </w:r>
      <w:proofErr w:type="gramStart"/>
      <w:r>
        <w:rPr>
          <w:rFonts w:ascii="仿宋_GB2312" w:eastAsia="仿宋_GB2312" w:hAnsi="仿宋"/>
          <w:sz w:val="32"/>
          <w:szCs w:val="32"/>
        </w:rPr>
        <w:t>鉴证</w:t>
      </w:r>
      <w:proofErr w:type="gramEnd"/>
      <w:r>
        <w:rPr>
          <w:rFonts w:ascii="仿宋_GB2312" w:eastAsia="仿宋_GB2312" w:hAnsi="仿宋"/>
          <w:sz w:val="32"/>
          <w:szCs w:val="32"/>
        </w:rPr>
        <w:t>准则提出专家建议。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（六）治理、风险管理和内部控制，</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能够在不同的经济环境下，向监管部门提出公司治理、风险管理及内部控制的更新建议。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（七）商业法律法规，</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能够积极参与各类法律法规的修订，为相关部门提出合理化建议。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（八）信息和通信技术，</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1.能够在</w:t>
      </w:r>
      <w:r>
        <w:rPr>
          <w:rFonts w:ascii="仿宋_GB2312" w:eastAsia="仿宋_GB2312" w:hAnsi="仿宋" w:hint="eastAsia"/>
          <w:sz w:val="32"/>
          <w:szCs w:val="32"/>
        </w:rPr>
        <w:t>注册会计师</w:t>
      </w:r>
      <w:r>
        <w:rPr>
          <w:rFonts w:ascii="仿宋_GB2312" w:eastAsia="仿宋_GB2312" w:hAnsi="仿宋"/>
          <w:sz w:val="32"/>
          <w:szCs w:val="32"/>
        </w:rPr>
        <w:t>行业信息化建设中，提供信息化</w:t>
      </w:r>
      <w:r>
        <w:rPr>
          <w:rFonts w:ascii="仿宋_GB2312" w:eastAsia="仿宋_GB2312" w:hAnsi="仿宋" w:hint="eastAsia"/>
          <w:sz w:val="32"/>
          <w:szCs w:val="32"/>
        </w:rPr>
        <w:t>或数字化应用场景需求建议；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2.能够引导</w:t>
      </w:r>
      <w:r>
        <w:rPr>
          <w:rFonts w:ascii="仿宋_GB2312" w:eastAsia="仿宋_GB2312" w:hAnsi="仿宋" w:hint="eastAsia"/>
          <w:sz w:val="32"/>
          <w:szCs w:val="32"/>
        </w:rPr>
        <w:t>会计师</w:t>
      </w:r>
      <w:r>
        <w:rPr>
          <w:rFonts w:ascii="仿宋_GB2312" w:eastAsia="仿宋_GB2312" w:hAnsi="仿宋"/>
          <w:sz w:val="32"/>
          <w:szCs w:val="32"/>
        </w:rPr>
        <w:t>事务所进行信息化</w:t>
      </w:r>
      <w:r>
        <w:rPr>
          <w:rFonts w:ascii="仿宋_GB2312" w:eastAsia="仿宋_GB2312" w:hAnsi="仿宋" w:hint="eastAsia"/>
          <w:sz w:val="32"/>
          <w:szCs w:val="32"/>
        </w:rPr>
        <w:t>和数字化转型建设，提高运营效率，增强数据安全；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3.能够为</w:t>
      </w:r>
      <w:r>
        <w:rPr>
          <w:rFonts w:ascii="仿宋_GB2312" w:eastAsia="仿宋_GB2312" w:hAnsi="仿宋" w:hint="eastAsia"/>
          <w:sz w:val="32"/>
          <w:szCs w:val="32"/>
        </w:rPr>
        <w:t>会计师</w:t>
      </w:r>
      <w:r>
        <w:rPr>
          <w:rFonts w:ascii="仿宋_GB2312" w:eastAsia="仿宋_GB2312" w:hAnsi="仿宋"/>
          <w:sz w:val="32"/>
          <w:szCs w:val="32"/>
        </w:rPr>
        <w:t>事务所信息化</w:t>
      </w:r>
      <w:r>
        <w:rPr>
          <w:rFonts w:ascii="仿宋_GB2312" w:eastAsia="仿宋_GB2312" w:hAnsi="仿宋" w:hint="eastAsia"/>
          <w:sz w:val="32"/>
          <w:szCs w:val="32"/>
        </w:rPr>
        <w:t>建设提供并协调配置必要资源。</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（九）商业和组织环境，</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能够对行业整体环境和企业组织环境</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专业判断和评估。</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（十）经济学，</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能够运用经济学理论，对整体经济形势进行评估分析。</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（十一）商业策略与管理，</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能够运用组织行为学理论，对企业进行多维度评估分析。</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w:t>
      </w:r>
      <w:r>
        <w:rPr>
          <w:rFonts w:ascii="仿宋_GB2312" w:eastAsia="仿宋_GB2312" w:hAnsi="仿宋" w:hint="eastAsia"/>
          <w:kern w:val="0"/>
          <w:sz w:val="32"/>
          <w:szCs w:val="32"/>
        </w:rPr>
        <w:t>管理合伙人</w:t>
      </w:r>
      <w:r>
        <w:rPr>
          <w:rFonts w:ascii="仿宋_GB2312" w:eastAsia="仿宋_GB2312" w:hAnsi="仿宋" w:hint="eastAsia"/>
          <w:sz w:val="32"/>
          <w:szCs w:val="32"/>
        </w:rPr>
        <w:t>的技术胜任能力，评估活动主要包括：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1.实务经历；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注册会计师</w:t>
      </w:r>
      <w:r>
        <w:rPr>
          <w:rFonts w:ascii="仿宋_GB2312" w:eastAsia="仿宋_GB2312" w:hAnsi="仿宋"/>
          <w:sz w:val="32"/>
          <w:szCs w:val="32"/>
        </w:rPr>
        <w:t>行业评选。</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第四十一条</w:t>
      </w:r>
      <w:r>
        <w:rPr>
          <w:rFonts w:ascii="仿宋_GB2312" w:eastAsia="仿宋_GB2312" w:hAnsi="仿宋"/>
          <w:sz w:val="32"/>
          <w:szCs w:val="32"/>
        </w:rPr>
        <w:t xml:space="preserve">  </w:t>
      </w:r>
      <w:r>
        <w:rPr>
          <w:rFonts w:ascii="仿宋_GB2312" w:eastAsia="仿宋_GB2312" w:hAnsi="仿宋" w:hint="eastAsia"/>
          <w:sz w:val="32"/>
          <w:szCs w:val="32"/>
        </w:rPr>
        <w:t>管理合伙人应当掌握的职业技能领域以及达到的熟练程度主要包括：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（一）智力技能</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（二）人际关系和沟通技能</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（三）个人技能</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（四）组织技能</w:t>
      </w:r>
      <w:r>
        <w:rPr>
          <w:rFonts w:ascii="仿宋_GB2312" w:eastAsia="仿宋_GB2312" w:hAnsi="仿宋" w:hint="eastAsia"/>
          <w:kern w:val="0"/>
          <w:sz w:val="32"/>
          <w:szCs w:val="32"/>
        </w:rPr>
        <w:t>（</w:t>
      </w:r>
      <w:r>
        <w:rPr>
          <w:rFonts w:ascii="仿宋_GB2312" w:eastAsia="仿宋_GB2312" w:hAnsi="仿宋" w:hint="eastAsia"/>
          <w:sz w:val="32"/>
          <w:szCs w:val="32"/>
        </w:rPr>
        <w:t>高级</w:t>
      </w:r>
      <w:r>
        <w:rPr>
          <w:rFonts w:ascii="仿宋_GB2312" w:eastAsia="仿宋_GB2312" w:hAnsi="仿宋" w:hint="eastAsia"/>
          <w:kern w:val="0"/>
          <w:sz w:val="32"/>
          <w:szCs w:val="32"/>
        </w:rPr>
        <w:t>）</w:t>
      </w:r>
      <w:r>
        <w:rPr>
          <w:rFonts w:ascii="仿宋_GB2312" w:eastAsia="仿宋_GB2312" w:hAnsi="仿宋" w:hint="eastAsia"/>
          <w:sz w:val="32"/>
          <w:szCs w:val="32"/>
        </w:rPr>
        <w:t>；</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（五）办公软件操作技能（基础）。</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管理合伙人</w:t>
      </w:r>
      <w:r>
        <w:rPr>
          <w:rFonts w:ascii="仿宋_GB2312" w:eastAsia="仿宋_GB2312" w:hAnsi="仿宋" w:hint="eastAsia"/>
          <w:kern w:val="0"/>
          <w:sz w:val="32"/>
          <w:szCs w:val="32"/>
        </w:rPr>
        <w:t>在</w:t>
      </w:r>
      <w:r>
        <w:rPr>
          <w:rFonts w:ascii="仿宋_GB2312" w:eastAsia="仿宋_GB2312" w:hAnsi="仿宋" w:hint="eastAsia"/>
          <w:sz w:val="32"/>
          <w:szCs w:val="32"/>
        </w:rPr>
        <w:t>不同职业技能领域应当取得相应的学习成果：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（一）智力技能，</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1.能够对</w:t>
      </w:r>
      <w:r>
        <w:rPr>
          <w:rFonts w:ascii="仿宋_GB2312" w:eastAsia="仿宋_GB2312" w:hAnsi="仿宋" w:hint="eastAsia"/>
          <w:sz w:val="32"/>
          <w:szCs w:val="32"/>
        </w:rPr>
        <w:t>注册会计师</w:t>
      </w:r>
      <w:r>
        <w:rPr>
          <w:rFonts w:ascii="仿宋_GB2312" w:eastAsia="仿宋_GB2312" w:hAnsi="仿宋"/>
          <w:sz w:val="32"/>
          <w:szCs w:val="32"/>
        </w:rPr>
        <w:t>行业标准的建设与行业准则、行业动态、行业发展有自身的见解和思路；</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2.能够在专业理论方面有突破和创新，有一定的研究成果和相应的论文数量。</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（二）人际关系和沟通技能，</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1.能够与</w:t>
      </w:r>
      <w:r>
        <w:rPr>
          <w:rFonts w:ascii="仿宋_GB2312" w:eastAsia="仿宋_GB2312" w:hAnsi="仿宋" w:hint="eastAsia"/>
          <w:sz w:val="32"/>
          <w:szCs w:val="32"/>
        </w:rPr>
        <w:t>主管</w:t>
      </w:r>
      <w:r>
        <w:rPr>
          <w:rFonts w:ascii="仿宋_GB2312" w:eastAsia="仿宋_GB2312" w:hAnsi="仿宋"/>
          <w:sz w:val="32"/>
          <w:szCs w:val="32"/>
        </w:rPr>
        <w:t>部门</w:t>
      </w:r>
      <w:r>
        <w:rPr>
          <w:rFonts w:ascii="仿宋_GB2312" w:eastAsia="仿宋_GB2312" w:hAnsi="仿宋" w:hint="eastAsia"/>
          <w:sz w:val="32"/>
          <w:szCs w:val="32"/>
        </w:rPr>
        <w:t>以</w:t>
      </w:r>
      <w:r>
        <w:rPr>
          <w:rFonts w:ascii="仿宋_GB2312" w:eastAsia="仿宋_GB2312" w:hAnsi="仿宋"/>
          <w:sz w:val="32"/>
          <w:szCs w:val="32"/>
        </w:rPr>
        <w:t>及各类社会人士有顺畅的沟通和交流；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2.能够传递</w:t>
      </w:r>
      <w:r>
        <w:rPr>
          <w:rFonts w:ascii="仿宋_GB2312" w:eastAsia="仿宋_GB2312" w:hAnsi="仿宋" w:hint="eastAsia"/>
          <w:sz w:val="32"/>
          <w:szCs w:val="32"/>
        </w:rPr>
        <w:t>注册会计师</w:t>
      </w:r>
      <w:r>
        <w:rPr>
          <w:rFonts w:ascii="仿宋_GB2312" w:eastAsia="仿宋_GB2312" w:hAnsi="仿宋"/>
          <w:sz w:val="32"/>
          <w:szCs w:val="32"/>
        </w:rPr>
        <w:t>行业与</w:t>
      </w:r>
      <w:r>
        <w:rPr>
          <w:rFonts w:ascii="仿宋_GB2312" w:eastAsia="仿宋_GB2312" w:hAnsi="仿宋" w:hint="eastAsia"/>
          <w:sz w:val="32"/>
          <w:szCs w:val="32"/>
        </w:rPr>
        <w:t>会计师</w:t>
      </w:r>
      <w:r>
        <w:rPr>
          <w:rFonts w:ascii="仿宋_GB2312" w:eastAsia="仿宋_GB2312" w:hAnsi="仿宋"/>
          <w:sz w:val="32"/>
          <w:szCs w:val="32"/>
        </w:rPr>
        <w:t>事务所的发展理念。</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（三）个人技能，</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1.能够对</w:t>
      </w:r>
      <w:r>
        <w:rPr>
          <w:rFonts w:ascii="仿宋_GB2312" w:eastAsia="仿宋_GB2312" w:hAnsi="仿宋" w:hint="eastAsia"/>
          <w:sz w:val="32"/>
          <w:szCs w:val="32"/>
        </w:rPr>
        <w:t>注册会计师</w:t>
      </w:r>
      <w:r>
        <w:rPr>
          <w:rFonts w:ascii="仿宋_GB2312" w:eastAsia="仿宋_GB2312" w:hAnsi="仿宋"/>
          <w:sz w:val="32"/>
          <w:szCs w:val="32"/>
        </w:rPr>
        <w:t>行业在多个维度、多种社会场合</w:t>
      </w:r>
      <w:proofErr w:type="gramStart"/>
      <w:r>
        <w:rPr>
          <w:rFonts w:ascii="仿宋_GB2312" w:eastAsia="仿宋_GB2312" w:hAnsi="仿宋" w:hint="eastAsia"/>
          <w:sz w:val="32"/>
          <w:szCs w:val="32"/>
        </w:rPr>
        <w:t>作出</w:t>
      </w:r>
      <w:proofErr w:type="gramEnd"/>
      <w:r>
        <w:rPr>
          <w:rFonts w:ascii="仿宋_GB2312" w:eastAsia="仿宋_GB2312" w:hAnsi="仿宋"/>
          <w:sz w:val="32"/>
          <w:szCs w:val="32"/>
        </w:rPr>
        <w:t>显著的贡献；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2.能够向社会彰</w:t>
      </w:r>
      <w:proofErr w:type="gramStart"/>
      <w:r>
        <w:rPr>
          <w:rFonts w:ascii="仿宋_GB2312" w:eastAsia="仿宋_GB2312" w:hAnsi="仿宋"/>
          <w:sz w:val="32"/>
          <w:szCs w:val="32"/>
        </w:rPr>
        <w:t>显注册</w:t>
      </w:r>
      <w:proofErr w:type="gramEnd"/>
      <w:r>
        <w:rPr>
          <w:rFonts w:ascii="仿宋_GB2312" w:eastAsia="仿宋_GB2312" w:hAnsi="仿宋"/>
          <w:sz w:val="32"/>
          <w:szCs w:val="32"/>
        </w:rPr>
        <w:t>会计师行业的影响力；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3.能够将自身的影响力转化为</w:t>
      </w:r>
      <w:r>
        <w:rPr>
          <w:rFonts w:ascii="仿宋_GB2312" w:eastAsia="仿宋_GB2312" w:hAnsi="仿宋" w:hint="eastAsia"/>
          <w:sz w:val="32"/>
          <w:szCs w:val="32"/>
        </w:rPr>
        <w:t>注册会计师</w:t>
      </w:r>
      <w:r>
        <w:rPr>
          <w:rFonts w:ascii="仿宋_GB2312" w:eastAsia="仿宋_GB2312" w:hAnsi="仿宋"/>
          <w:sz w:val="32"/>
          <w:szCs w:val="32"/>
        </w:rPr>
        <w:t>行业整体发展的动力；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4.能够为</w:t>
      </w:r>
      <w:r>
        <w:rPr>
          <w:rFonts w:ascii="仿宋_GB2312" w:eastAsia="仿宋_GB2312" w:hAnsi="仿宋" w:hint="eastAsia"/>
          <w:sz w:val="32"/>
          <w:szCs w:val="32"/>
        </w:rPr>
        <w:t>注册会计师</w:t>
      </w:r>
      <w:r>
        <w:rPr>
          <w:rFonts w:ascii="仿宋_GB2312" w:eastAsia="仿宋_GB2312" w:hAnsi="仿宋"/>
          <w:sz w:val="32"/>
          <w:szCs w:val="32"/>
        </w:rPr>
        <w:t>行业发展提供理论创新与社会资源。</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（四）组织技能，</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1.能够塑造团队管理理念；</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2.能够为</w:t>
      </w:r>
      <w:r>
        <w:rPr>
          <w:rFonts w:ascii="仿宋_GB2312" w:eastAsia="仿宋_GB2312" w:hAnsi="仿宋" w:hint="eastAsia"/>
          <w:sz w:val="32"/>
          <w:szCs w:val="32"/>
        </w:rPr>
        <w:t>会计师</w:t>
      </w:r>
      <w:r>
        <w:rPr>
          <w:rFonts w:ascii="仿宋_GB2312" w:eastAsia="仿宋_GB2312" w:hAnsi="仿宋"/>
          <w:sz w:val="32"/>
          <w:szCs w:val="32"/>
        </w:rPr>
        <w:t>事务所的决策和发展提出专业建议；</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3.能够引领</w:t>
      </w:r>
      <w:r>
        <w:rPr>
          <w:rFonts w:ascii="仿宋_GB2312" w:eastAsia="仿宋_GB2312" w:hAnsi="仿宋" w:hint="eastAsia"/>
          <w:sz w:val="32"/>
          <w:szCs w:val="32"/>
        </w:rPr>
        <w:t>会计师</w:t>
      </w:r>
      <w:r>
        <w:rPr>
          <w:rFonts w:ascii="仿宋_GB2312" w:eastAsia="仿宋_GB2312" w:hAnsi="仿宋"/>
          <w:sz w:val="32"/>
          <w:szCs w:val="32"/>
        </w:rPr>
        <w:t>事务所文化。</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（五）办公软件操作技能，相应的学习成果主要包括：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满足日常管理需求。</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实务经历是评估管理合伙人职业技能的主要方式，主要包括：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具备带领会计师事务所发展的长远战略眼光和战略执行能力；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能够积极传递注册会计师行业与会计师事务所的发展理念；</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塑造、引领会计师事务所文化。</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第四十二条</w:t>
      </w:r>
      <w:r>
        <w:rPr>
          <w:rFonts w:ascii="仿宋_GB2312" w:eastAsia="仿宋_GB2312" w:hAnsi="仿宋"/>
          <w:sz w:val="32"/>
          <w:szCs w:val="32"/>
        </w:rPr>
        <w:t xml:space="preserve">  </w:t>
      </w:r>
      <w:r>
        <w:rPr>
          <w:rFonts w:ascii="仿宋_GB2312" w:eastAsia="仿宋_GB2312" w:hAnsi="仿宋" w:hint="eastAsia"/>
          <w:sz w:val="32"/>
          <w:szCs w:val="32"/>
        </w:rPr>
        <w:t>管理合伙人应当掌握的管理能力领域以及达到的熟练程度主要包括：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（一）自我认知（高级）；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（二）自我管理（高级）；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（三）自我发展（高级）；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（四）团队管理（高级）；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（五）组织管理（高级）；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（六）战略管理（高级）。</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管理合伙人在不同管理能力领域应当取得相应的学习</w:t>
      </w:r>
      <w:r>
        <w:rPr>
          <w:rFonts w:ascii="仿宋_GB2312" w:eastAsia="仿宋_GB2312" w:hAnsi="仿宋" w:hint="eastAsia"/>
          <w:sz w:val="32"/>
          <w:szCs w:val="32"/>
        </w:rPr>
        <w:lastRenderedPageBreak/>
        <w:t>成果：</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（一）自我认知，</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清晰了解本职级人员的主要工作职责和绩效考核指标。</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（二）自我管理，</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有效地管理与调节自身的工作时间与生活时间，实现工作与生活的平衡。</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（三）自我发展，</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成为注册会计师行业资深专家。</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（四）团队管理，</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能够合理授权。</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（五）组织管理，</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促进员工高效达成组织目标的同时能够成就员工。</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（六）战略管理，</w:t>
      </w:r>
      <w:r>
        <w:rPr>
          <w:rFonts w:ascii="仿宋_GB2312" w:eastAsia="仿宋_GB2312" w:hAnsi="仿宋" w:hint="eastAsia"/>
          <w:kern w:val="0"/>
          <w:sz w:val="32"/>
          <w:szCs w:val="32"/>
        </w:rPr>
        <w:t>在达到非管理合伙人要求基础上，</w:t>
      </w:r>
      <w:r>
        <w:rPr>
          <w:rFonts w:ascii="仿宋_GB2312" w:eastAsia="仿宋_GB2312" w:hAnsi="仿宋" w:hint="eastAsia"/>
          <w:sz w:val="32"/>
          <w:szCs w:val="32"/>
        </w:rPr>
        <w:t>相应的学习成果主要包括：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1.鼓励创新；</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2.具有战略眼光及变革的勇气和担当，并能够清晰地表达战略目标、实施路径和关键指标，进行合理规划。</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运用适当的评估活动评估管理合伙人的管理能力，评估</w:t>
      </w:r>
      <w:r>
        <w:rPr>
          <w:rFonts w:ascii="仿宋_GB2312" w:eastAsia="仿宋_GB2312" w:hAnsi="仿宋" w:hint="eastAsia"/>
          <w:sz w:val="32"/>
          <w:szCs w:val="32"/>
        </w:rPr>
        <w:lastRenderedPageBreak/>
        <w:t>活动主要包括：</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所管理团队的关键绩效指标评估；</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所管理团队的敬业度评估。</w:t>
      </w:r>
    </w:p>
    <w:p w:rsidR="0099365C" w:rsidRDefault="0099365C">
      <w:pPr>
        <w:spacing w:line="600" w:lineRule="exact"/>
        <w:ind w:firstLineChars="200" w:firstLine="640"/>
        <w:rPr>
          <w:rFonts w:ascii="仿宋_GB2312" w:eastAsia="仿宋_GB2312" w:hAnsi="仿宋"/>
          <w:sz w:val="32"/>
          <w:szCs w:val="32"/>
        </w:rPr>
      </w:pPr>
    </w:p>
    <w:p w:rsidR="0099365C" w:rsidRDefault="00092483">
      <w:pPr>
        <w:pStyle w:val="1"/>
        <w:spacing w:before="0" w:after="0" w:line="600" w:lineRule="atLeast"/>
        <w:jc w:val="center"/>
        <w:rPr>
          <w:rFonts w:ascii="黑体" w:eastAsia="黑体" w:hAnsi="黑体"/>
          <w:sz w:val="32"/>
          <w:szCs w:val="32"/>
        </w:rPr>
      </w:pPr>
      <w:bookmarkStart w:id="41" w:name="_Toc119419568"/>
      <w:bookmarkStart w:id="42" w:name="_Toc119400478"/>
      <w:bookmarkStart w:id="43" w:name="_Toc27375"/>
      <w:bookmarkStart w:id="44" w:name="_Toc119419755"/>
      <w:bookmarkStart w:id="45" w:name="_Toc119508053"/>
      <w:r>
        <w:rPr>
          <w:rFonts w:ascii="黑体" w:eastAsia="黑体" w:hAnsi="黑体" w:hint="eastAsia"/>
          <w:b w:val="0"/>
          <w:sz w:val="32"/>
          <w:szCs w:val="32"/>
        </w:rPr>
        <w:t>第七章 特定环境、特定行业或特定业务对胜任能力的特别要求</w:t>
      </w:r>
      <w:bookmarkEnd w:id="41"/>
      <w:bookmarkEnd w:id="42"/>
      <w:bookmarkEnd w:id="43"/>
      <w:bookmarkEnd w:id="44"/>
      <w:bookmarkEnd w:id="45"/>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第四十三条</w:t>
      </w:r>
      <w:r>
        <w:rPr>
          <w:rFonts w:ascii="仿宋_GB2312" w:eastAsia="仿宋_GB2312" w:hAnsi="仿宋"/>
          <w:sz w:val="32"/>
          <w:szCs w:val="32"/>
        </w:rPr>
        <w:t xml:space="preserve">  </w:t>
      </w:r>
      <w:r>
        <w:rPr>
          <w:rFonts w:ascii="仿宋_GB2312" w:eastAsia="仿宋_GB2312" w:hAnsi="仿宋" w:hint="eastAsia"/>
          <w:sz w:val="32"/>
          <w:szCs w:val="32"/>
        </w:rPr>
        <w:t>在特定环境（如跨境审计业务）、特定行业（如金融行业）执行历史财务信息审计业务，或执行特定业务（如</w:t>
      </w:r>
      <w:r>
        <w:rPr>
          <w:rFonts w:ascii="仿宋_GB2312" w:eastAsia="仿宋_GB2312" w:hAnsi="仿宋"/>
          <w:sz w:val="32"/>
          <w:szCs w:val="32"/>
        </w:rPr>
        <w:t>ESG</w:t>
      </w:r>
      <w:proofErr w:type="gramStart"/>
      <w:r>
        <w:rPr>
          <w:rFonts w:ascii="仿宋_GB2312" w:eastAsia="仿宋_GB2312" w:hAnsi="仿宋"/>
          <w:sz w:val="32"/>
          <w:szCs w:val="32"/>
        </w:rPr>
        <w:t>鉴证</w:t>
      </w:r>
      <w:proofErr w:type="gramEnd"/>
      <w:r>
        <w:rPr>
          <w:rFonts w:ascii="仿宋_GB2312" w:eastAsia="仿宋_GB2312" w:hAnsi="仿宋"/>
          <w:sz w:val="32"/>
          <w:szCs w:val="32"/>
        </w:rPr>
        <w:t>业务、</w:t>
      </w:r>
      <w:r>
        <w:rPr>
          <w:rFonts w:ascii="仿宋_GB2312" w:eastAsia="仿宋_GB2312" w:hAnsi="仿宋" w:hint="eastAsia"/>
          <w:sz w:val="32"/>
          <w:szCs w:val="32"/>
        </w:rPr>
        <w:t>可持续发展信息</w:t>
      </w:r>
      <w:proofErr w:type="gramStart"/>
      <w:r>
        <w:rPr>
          <w:rFonts w:ascii="仿宋_GB2312" w:eastAsia="仿宋_GB2312" w:hAnsi="仿宋" w:hint="eastAsia"/>
          <w:sz w:val="32"/>
          <w:szCs w:val="32"/>
        </w:rPr>
        <w:t>鉴证</w:t>
      </w:r>
      <w:proofErr w:type="gramEnd"/>
      <w:r>
        <w:rPr>
          <w:rFonts w:ascii="仿宋_GB2312" w:eastAsia="仿宋_GB2312" w:hAnsi="仿宋" w:hint="eastAsia"/>
          <w:sz w:val="32"/>
          <w:szCs w:val="32"/>
        </w:rPr>
        <w:t>业务、信息系统审计业务）时，项目组应当具备相应的技术胜任能力和实务经历。</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第四十四条</w:t>
      </w:r>
      <w:r>
        <w:rPr>
          <w:rFonts w:ascii="仿宋_GB2312" w:eastAsia="仿宋_GB2312" w:hAnsi="仿宋"/>
          <w:sz w:val="32"/>
          <w:szCs w:val="32"/>
        </w:rPr>
        <w:t xml:space="preserve">  </w:t>
      </w:r>
      <w:r>
        <w:rPr>
          <w:rFonts w:ascii="仿宋_GB2312" w:eastAsia="仿宋_GB2312" w:hAnsi="仿宋" w:hint="eastAsia"/>
          <w:sz w:val="32"/>
          <w:szCs w:val="32"/>
        </w:rPr>
        <w:t>特定环境、特定行业可能存在不同的财务会计报告标准及惯例，特定业务存在不同的执业标准或要求，项目组应当根据特定环境、特定行业或特定业务的具体情况，开展必要的进场前学习培训，提升相应的技术胜任能力。</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第四十五条</w:t>
      </w:r>
      <w:r>
        <w:rPr>
          <w:rFonts w:ascii="仿宋_GB2312" w:eastAsia="仿宋_GB2312" w:hAnsi="仿宋"/>
          <w:sz w:val="32"/>
          <w:szCs w:val="32"/>
        </w:rPr>
        <w:t xml:space="preserve">  </w:t>
      </w:r>
      <w:r>
        <w:rPr>
          <w:rFonts w:ascii="仿宋_GB2312" w:eastAsia="仿宋_GB2312" w:hAnsi="仿宋" w:hint="eastAsia"/>
          <w:sz w:val="32"/>
          <w:szCs w:val="32"/>
        </w:rPr>
        <w:t>项目组执行跨境审计业务至少应当具备下列领域的技术胜任能力：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（一）能够确定并精通适用的会计准则和审计准则；</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（二）能够确定并熟悉适用的上市要求或所执行跨境业务背景知识；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（三）能够确定并熟悉适用的公司治理要求；</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（四）能够确定并熟悉适用的当地监管规定；</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（五）能够熟悉全球和当地的经济与商业环境。</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在执行跨境审计业务时，项目组应当意识到对职业道德的应用可能受到不同文化背景、经济环境、法律法规、交易习惯的影响而更加复杂，并具备对复杂环境的应变能力。</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第四十六条</w:t>
      </w:r>
      <w:r>
        <w:rPr>
          <w:rFonts w:ascii="仿宋_GB2312" w:eastAsia="仿宋_GB2312" w:hAnsi="仿宋"/>
          <w:sz w:val="32"/>
          <w:szCs w:val="32"/>
        </w:rPr>
        <w:t xml:space="preserve">  </w:t>
      </w:r>
      <w:r>
        <w:rPr>
          <w:rFonts w:ascii="仿宋_GB2312" w:eastAsia="仿宋_GB2312" w:hAnsi="仿宋" w:hint="eastAsia"/>
          <w:sz w:val="32"/>
          <w:szCs w:val="32"/>
        </w:rPr>
        <w:t>项目组执行金融行业审计业务至少应当具备下列领域的技术胜任能力：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（一）能够确定并熟悉金融机构的业务、产品以及相应的金融风险管理体系；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（二）根据金融机构的业务、产品以及金融风险管理体系，能够确定并精通金融行业及金融工具相关的会计制度；</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（三）具备对金融机构的计算机信息系统进行审计的基础知识和应用能力；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（四）具备对金融机构特定财务报表项目进行审计的基础知识和应用能力；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（五）能够确定并熟悉金融行业适用的公司治理要求；</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（六）能够确定并熟悉金融行业适用的相关法律法规和行业监管体系；</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（七）能够熟悉金融行业宏观经济政策与商业环境。</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第四十七条</w:t>
      </w:r>
      <w:r>
        <w:rPr>
          <w:rFonts w:ascii="仿宋_GB2312" w:eastAsia="仿宋_GB2312" w:hAnsi="仿宋"/>
          <w:sz w:val="32"/>
          <w:szCs w:val="32"/>
        </w:rPr>
        <w:t xml:space="preserve">  </w:t>
      </w:r>
      <w:r>
        <w:rPr>
          <w:rFonts w:ascii="仿宋_GB2312" w:eastAsia="仿宋_GB2312" w:hAnsi="仿宋" w:hint="eastAsia"/>
          <w:sz w:val="32"/>
          <w:szCs w:val="32"/>
        </w:rPr>
        <w:t>会计师事务所应当加强对ESG</w:t>
      </w:r>
      <w:proofErr w:type="gramStart"/>
      <w:r>
        <w:rPr>
          <w:rFonts w:ascii="仿宋_GB2312" w:eastAsia="仿宋_GB2312" w:hAnsi="仿宋" w:hint="eastAsia"/>
          <w:sz w:val="32"/>
          <w:szCs w:val="32"/>
        </w:rPr>
        <w:t>鉴证</w:t>
      </w:r>
      <w:proofErr w:type="gramEnd"/>
      <w:r>
        <w:rPr>
          <w:rFonts w:ascii="仿宋_GB2312" w:eastAsia="仿宋_GB2312" w:hAnsi="仿宋" w:hint="eastAsia"/>
          <w:sz w:val="32"/>
          <w:szCs w:val="32"/>
        </w:rPr>
        <w:t>业务、可持续发展信息</w:t>
      </w:r>
      <w:proofErr w:type="gramStart"/>
      <w:r>
        <w:rPr>
          <w:rFonts w:ascii="仿宋_GB2312" w:eastAsia="仿宋_GB2312" w:hAnsi="仿宋" w:hint="eastAsia"/>
          <w:sz w:val="32"/>
          <w:szCs w:val="32"/>
        </w:rPr>
        <w:t>鉴证</w:t>
      </w:r>
      <w:proofErr w:type="gramEnd"/>
      <w:r>
        <w:rPr>
          <w:rFonts w:ascii="仿宋_GB2312" w:eastAsia="仿宋_GB2312" w:hAnsi="仿宋" w:hint="eastAsia"/>
          <w:sz w:val="32"/>
          <w:szCs w:val="32"/>
        </w:rPr>
        <w:t>业务的研究，设立相关</w:t>
      </w:r>
      <w:proofErr w:type="gramStart"/>
      <w:r>
        <w:rPr>
          <w:rFonts w:ascii="仿宋_GB2312" w:eastAsia="仿宋_GB2312" w:hAnsi="仿宋" w:hint="eastAsia"/>
          <w:sz w:val="32"/>
          <w:szCs w:val="32"/>
        </w:rPr>
        <w:t>鉴证</w:t>
      </w:r>
      <w:proofErr w:type="gramEnd"/>
      <w:r>
        <w:rPr>
          <w:rFonts w:ascii="仿宋_GB2312" w:eastAsia="仿宋_GB2312" w:hAnsi="仿宋" w:hint="eastAsia"/>
          <w:sz w:val="32"/>
          <w:szCs w:val="32"/>
        </w:rPr>
        <w:t>业务程序体系及质量复核体系，并根据业务需求建立多专业人才招聘机制和培训机制、利用相关专家的工作机制。项目组至少应当具备下列领域的技术胜任能力：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（一）了解可持续发展信息的披露准则制定、修订以及</w:t>
      </w:r>
      <w:r>
        <w:rPr>
          <w:rFonts w:ascii="仿宋_GB2312" w:eastAsia="仿宋_GB2312" w:hAnsi="仿宋" w:hint="eastAsia"/>
          <w:sz w:val="32"/>
          <w:szCs w:val="32"/>
        </w:rPr>
        <w:lastRenderedPageBreak/>
        <w:t>相关解释；</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（二）了解环境科学相关理论及法律法规，包括温室气体排放及核算、能源管理及消耗、</w:t>
      </w:r>
      <w:proofErr w:type="gramStart"/>
      <w:r>
        <w:rPr>
          <w:rFonts w:ascii="仿宋_GB2312" w:eastAsia="仿宋_GB2312" w:hAnsi="仿宋" w:hint="eastAsia"/>
          <w:sz w:val="32"/>
          <w:szCs w:val="32"/>
        </w:rPr>
        <w:t>碳达峰碳</w:t>
      </w:r>
      <w:proofErr w:type="gramEnd"/>
      <w:r>
        <w:rPr>
          <w:rFonts w:ascii="仿宋_GB2312" w:eastAsia="仿宋_GB2312" w:hAnsi="仿宋" w:hint="eastAsia"/>
          <w:sz w:val="32"/>
          <w:szCs w:val="32"/>
        </w:rPr>
        <w:t>中和标准计量体系等；</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（三）熟悉企业内部控制规范，并了解企业内部控制流程、相关行业生产线或行业上下游与可持续发展管理体系、生产制造管理、产品质量管理、气候及环境资源管理等相关知识；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（四）能够利用信息技术对可持续发展相关数据的采集系统、加工过程进行验证。</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第四十八条</w:t>
      </w:r>
      <w:r>
        <w:rPr>
          <w:rFonts w:ascii="仿宋_GB2312" w:eastAsia="仿宋_GB2312" w:hAnsi="仿宋"/>
          <w:sz w:val="32"/>
          <w:szCs w:val="32"/>
        </w:rPr>
        <w:t xml:space="preserve">  </w:t>
      </w:r>
      <w:r>
        <w:rPr>
          <w:rFonts w:ascii="仿宋_GB2312" w:eastAsia="仿宋_GB2312" w:hAnsi="仿宋" w:hint="eastAsia"/>
          <w:sz w:val="32"/>
          <w:szCs w:val="32"/>
        </w:rPr>
        <w:t>项目组执行信息系统审计业务至少应当具备下列领域的技术胜任能力：</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（一）了解信息系统治理与管理；</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（二）了解信息系统的购置、开发与实施；</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（三）了解信息系统的操作、维护与支持；</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（四）了解信息资产的保护；</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（五）掌握信息系统审计的流程以及相关审计技术。主要包括：能够分析相关信息和通信技术应用软件的流程及其控制的适当性，能够适当改进相关信息和通信技术应用软件的流程及其控制。</w:t>
      </w:r>
    </w:p>
    <w:p w:rsidR="0099365C" w:rsidRDefault="0099365C">
      <w:pPr>
        <w:spacing w:line="600" w:lineRule="exact"/>
        <w:ind w:firstLineChars="200" w:firstLine="640"/>
        <w:rPr>
          <w:rFonts w:ascii="仿宋_GB2312" w:eastAsia="仿宋_GB2312" w:hAnsi="仿宋"/>
          <w:sz w:val="32"/>
          <w:szCs w:val="32"/>
        </w:rPr>
      </w:pPr>
    </w:p>
    <w:p w:rsidR="0099365C" w:rsidRDefault="00092483">
      <w:pPr>
        <w:pStyle w:val="1"/>
        <w:spacing w:before="0" w:after="0" w:line="600" w:lineRule="exact"/>
        <w:jc w:val="center"/>
        <w:rPr>
          <w:rFonts w:ascii="黑体" w:eastAsia="黑体" w:hAnsi="黑体"/>
          <w:sz w:val="32"/>
          <w:szCs w:val="32"/>
        </w:rPr>
      </w:pPr>
      <w:bookmarkStart w:id="46" w:name="_Toc23007"/>
      <w:bookmarkStart w:id="47" w:name="_Toc119508054"/>
      <w:bookmarkStart w:id="48" w:name="_Toc119419569"/>
      <w:bookmarkStart w:id="49" w:name="_Toc119400479"/>
      <w:bookmarkStart w:id="50" w:name="_Toc119419756"/>
      <w:r>
        <w:rPr>
          <w:rFonts w:ascii="黑体" w:eastAsia="黑体" w:hAnsi="黑体" w:hint="eastAsia"/>
          <w:b w:val="0"/>
          <w:sz w:val="32"/>
          <w:szCs w:val="32"/>
        </w:rPr>
        <w:t>第八章 职业继续教育</w:t>
      </w:r>
      <w:bookmarkEnd w:id="46"/>
      <w:bookmarkEnd w:id="47"/>
      <w:bookmarkEnd w:id="48"/>
      <w:bookmarkEnd w:id="49"/>
      <w:bookmarkEnd w:id="50"/>
    </w:p>
    <w:p w:rsidR="0099365C" w:rsidRDefault="00092483">
      <w:pPr>
        <w:spacing w:line="600" w:lineRule="exact"/>
        <w:ind w:firstLineChars="200" w:firstLine="640"/>
        <w:outlineLvl w:val="1"/>
        <w:rPr>
          <w:rFonts w:ascii="仿宋_GB2312" w:eastAsia="仿宋_GB2312" w:hAnsi="仿宋"/>
          <w:sz w:val="32"/>
          <w:szCs w:val="32"/>
        </w:rPr>
      </w:pPr>
      <w:bookmarkStart w:id="51" w:name="_Hlk81504280"/>
      <w:r>
        <w:rPr>
          <w:rFonts w:ascii="黑体" w:eastAsia="黑体" w:hAnsi="黑体" w:hint="eastAsia"/>
          <w:sz w:val="32"/>
          <w:szCs w:val="32"/>
        </w:rPr>
        <w:t>第四十九条</w:t>
      </w:r>
      <w:r>
        <w:rPr>
          <w:rFonts w:ascii="仿宋_GB2312" w:eastAsia="仿宋_GB2312" w:hAnsi="仿宋"/>
          <w:sz w:val="32"/>
          <w:szCs w:val="32"/>
        </w:rPr>
        <w:t xml:space="preserve">  </w:t>
      </w:r>
      <w:r>
        <w:rPr>
          <w:rFonts w:ascii="仿宋_GB2312" w:eastAsia="仿宋_GB2312" w:hAnsi="仿宋" w:hint="eastAsia"/>
          <w:sz w:val="32"/>
          <w:szCs w:val="32"/>
        </w:rPr>
        <w:t>注册会计师应当树立贯穿职业生涯全过</w:t>
      </w:r>
      <w:r>
        <w:rPr>
          <w:rFonts w:ascii="仿宋_GB2312" w:eastAsia="仿宋_GB2312" w:hAnsi="仿宋" w:hint="eastAsia"/>
          <w:sz w:val="32"/>
          <w:szCs w:val="32"/>
        </w:rPr>
        <w:lastRenderedPageBreak/>
        <w:t>程的学习理念，在取得执业资格之后通过职业继续教育保持并不断提高胜任能力，以持续提供高质量的专业服务，加强社会公众对注册会计师行业的信任。</w:t>
      </w:r>
      <w:bookmarkEnd w:id="51"/>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注册会计师继续教育的内容应当体现党的路线、方针、政策，职业发展目标，所处的职业领域和发展阶段的差异以及职业环境的变化，包括保持和提升职业道德、专业胜任能力以及实务经历等。</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第五十条</w:t>
      </w:r>
      <w:r>
        <w:rPr>
          <w:rFonts w:ascii="仿宋_GB2312" w:eastAsia="仿宋_GB2312" w:hAnsi="仿宋"/>
          <w:sz w:val="32"/>
          <w:szCs w:val="32"/>
        </w:rPr>
        <w:t xml:space="preserve">  </w:t>
      </w:r>
      <w:r>
        <w:rPr>
          <w:rFonts w:ascii="仿宋_GB2312" w:eastAsia="仿宋_GB2312" w:hAnsi="仿宋" w:hint="eastAsia"/>
          <w:sz w:val="32"/>
          <w:szCs w:val="32"/>
        </w:rPr>
        <w:t>保持并不断提高胜任能力的主要责任在于注册会计师自身。</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会计师事务所应当为注册会计师获得职业继续教育提供适当的机会、资源，并予以规范和指导。</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注册会计师协会应当引导注册会计师增强持续学习的意识，为其履行该责任提供适当的机会、资源，并予以规范、指导及评估。</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第五十一条</w:t>
      </w:r>
      <w:r>
        <w:rPr>
          <w:rFonts w:ascii="仿宋_GB2312" w:eastAsia="仿宋_GB2312" w:hAnsi="仿宋"/>
          <w:sz w:val="32"/>
          <w:szCs w:val="32"/>
        </w:rPr>
        <w:t xml:space="preserve">  </w:t>
      </w:r>
      <w:r>
        <w:rPr>
          <w:rFonts w:ascii="仿宋_GB2312" w:eastAsia="仿宋_GB2312" w:hAnsi="仿宋" w:hint="eastAsia"/>
          <w:sz w:val="32"/>
          <w:szCs w:val="32"/>
        </w:rPr>
        <w:t>注册会计师可以参加投入法形式和产出法认可的其他形式的职业继续教育。投入法形式的职业继续教育是指注册会计师参加面授培训和网络录播培训。产出法认可的其他形式的职业继续教育是指与执业相关的专业活动及成果。</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第五十二条</w:t>
      </w:r>
      <w:r>
        <w:rPr>
          <w:rFonts w:ascii="仿宋_GB2312" w:eastAsia="仿宋_GB2312" w:hAnsi="仿宋"/>
          <w:sz w:val="32"/>
          <w:szCs w:val="32"/>
        </w:rPr>
        <w:t xml:space="preserve">  </w:t>
      </w:r>
      <w:r>
        <w:rPr>
          <w:rFonts w:ascii="仿宋_GB2312" w:eastAsia="仿宋_GB2312" w:hAnsi="仿宋" w:hint="eastAsia"/>
          <w:sz w:val="32"/>
          <w:szCs w:val="32"/>
        </w:rPr>
        <w:t>当中断执业且仍有意愿继续执业时，注册会计师应当在执业中断期间，按照注册会计师协会的要求完成职业继续教育，以保持胜任能力。</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第五十三条</w:t>
      </w:r>
      <w:r>
        <w:rPr>
          <w:rFonts w:ascii="仿宋_GB2312" w:eastAsia="仿宋_GB2312" w:hAnsi="仿宋"/>
          <w:sz w:val="32"/>
          <w:szCs w:val="32"/>
        </w:rPr>
        <w:t xml:space="preserve">  </w:t>
      </w:r>
      <w:r>
        <w:rPr>
          <w:rFonts w:ascii="仿宋_GB2312" w:eastAsia="仿宋_GB2312" w:hAnsi="仿宋" w:hint="eastAsia"/>
          <w:sz w:val="32"/>
          <w:szCs w:val="32"/>
        </w:rPr>
        <w:t>职业继续教育应当是相关的、可计量的、</w:t>
      </w:r>
      <w:r>
        <w:rPr>
          <w:rFonts w:ascii="仿宋_GB2312" w:eastAsia="仿宋_GB2312" w:hAnsi="仿宋" w:hint="eastAsia"/>
          <w:sz w:val="32"/>
          <w:szCs w:val="32"/>
        </w:rPr>
        <w:lastRenderedPageBreak/>
        <w:t>可验证的、且需要经过确认的学习活动。</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职业继续教育应当是相关的，即通过职业继续教育培养的职业道德和专业胜任能力，应当与注册会计师当前及未来的职业工作和责任相关。</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职业继续教育应当是可计量的，即通过投入法形式、产出法认可的其他形式或两者兼用的方法计量，既可以通过学习时间或强度计量，又能够通过学习效果加以计量。</w:t>
      </w:r>
    </w:p>
    <w:p w:rsidR="0099365C" w:rsidRDefault="0009248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职业继续教育应当是可验证的，即学习活动能够通过可靠的信息来源得以客观验证。</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第五十四条</w:t>
      </w:r>
      <w:r>
        <w:rPr>
          <w:rFonts w:ascii="仿宋_GB2312" w:eastAsia="仿宋_GB2312" w:hAnsi="仿宋"/>
          <w:sz w:val="32"/>
          <w:szCs w:val="32"/>
        </w:rPr>
        <w:t xml:space="preserve">  </w:t>
      </w:r>
      <w:r>
        <w:rPr>
          <w:rFonts w:ascii="仿宋_GB2312" w:eastAsia="仿宋_GB2312" w:hAnsi="仿宋" w:hint="eastAsia"/>
          <w:sz w:val="32"/>
          <w:szCs w:val="32"/>
        </w:rPr>
        <w:t>职业继续教育应当经过注册会计师协会的确认，以确保注册会计师的职业继续教育符合相关要求。职业继续教育的确认应当综合考虑注册会计师参加职业继续教育的投入和产出情况。</w:t>
      </w:r>
    </w:p>
    <w:p w:rsidR="0099365C" w:rsidRDefault="00092483">
      <w:pPr>
        <w:spacing w:line="600" w:lineRule="exact"/>
        <w:ind w:firstLineChars="200" w:firstLine="640"/>
        <w:outlineLvl w:val="1"/>
        <w:rPr>
          <w:rFonts w:ascii="仿宋_GB2312" w:eastAsia="仿宋_GB2312" w:hAnsi="仿宋"/>
          <w:sz w:val="32"/>
          <w:szCs w:val="32"/>
        </w:rPr>
      </w:pPr>
      <w:r>
        <w:rPr>
          <w:rFonts w:ascii="仿宋_GB2312" w:eastAsia="仿宋_GB2312" w:hAnsi="仿宋" w:hint="eastAsia"/>
          <w:sz w:val="32"/>
          <w:szCs w:val="32"/>
        </w:rPr>
        <w:t>（一）职业继续教育的投入情况是通过设置一定的学习活动</w:t>
      </w:r>
      <w:proofErr w:type="gramStart"/>
      <w:r>
        <w:rPr>
          <w:rFonts w:ascii="仿宋_GB2312" w:eastAsia="仿宋_GB2312" w:hAnsi="仿宋" w:hint="eastAsia"/>
          <w:sz w:val="32"/>
          <w:szCs w:val="32"/>
        </w:rPr>
        <w:t>量加以</w:t>
      </w:r>
      <w:proofErr w:type="gramEnd"/>
      <w:r>
        <w:rPr>
          <w:rFonts w:ascii="仿宋_GB2312" w:eastAsia="仿宋_GB2312" w:hAnsi="仿宋" w:hint="eastAsia"/>
          <w:sz w:val="32"/>
          <w:szCs w:val="32"/>
        </w:rPr>
        <w:t>计量的，且设定的学习活动量应当能够保持和提高注册会计师的胜任能力。学习活动</w:t>
      </w:r>
      <w:proofErr w:type="gramStart"/>
      <w:r>
        <w:rPr>
          <w:rFonts w:ascii="仿宋_GB2312" w:eastAsia="仿宋_GB2312" w:hAnsi="仿宋" w:hint="eastAsia"/>
          <w:sz w:val="32"/>
          <w:szCs w:val="32"/>
        </w:rPr>
        <w:t>量通过</w:t>
      </w:r>
      <w:proofErr w:type="gramEnd"/>
      <w:r>
        <w:rPr>
          <w:rFonts w:ascii="仿宋_GB2312" w:eastAsia="仿宋_GB2312" w:hAnsi="仿宋" w:hint="eastAsia"/>
          <w:sz w:val="32"/>
          <w:szCs w:val="32"/>
        </w:rPr>
        <w:t>学时计量，包括按照注册会计师协会设定的折合标准将其他计量单位折合为学时。</w:t>
      </w:r>
    </w:p>
    <w:p w:rsidR="0099365C" w:rsidRDefault="00092483">
      <w:pPr>
        <w:spacing w:line="600" w:lineRule="exact"/>
        <w:ind w:firstLineChars="200" w:firstLine="640"/>
        <w:outlineLvl w:val="1"/>
        <w:rPr>
          <w:rFonts w:ascii="仿宋_GB2312" w:eastAsia="仿宋_GB2312" w:hAnsi="仿宋"/>
          <w:sz w:val="32"/>
          <w:szCs w:val="32"/>
        </w:rPr>
      </w:pPr>
      <w:r>
        <w:rPr>
          <w:rFonts w:ascii="仿宋_GB2312" w:eastAsia="仿宋_GB2312" w:hAnsi="仿宋" w:hint="eastAsia"/>
          <w:sz w:val="32"/>
          <w:szCs w:val="32"/>
        </w:rPr>
        <w:t>（二）职业继续教育的产出情况需要注册会计师通过提供各种形式的职业继续教育学习成果，用以证明其胜任能力得到保持和提高。职业继续教育学习成果主要包括特定学习活动的结果、取得的工作成绩等。</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第五十五条</w:t>
      </w:r>
      <w:r>
        <w:rPr>
          <w:rFonts w:ascii="仿宋_GB2312" w:eastAsia="仿宋_GB2312" w:hAnsi="仿宋"/>
          <w:sz w:val="32"/>
          <w:szCs w:val="32"/>
        </w:rPr>
        <w:t xml:space="preserve">  </w:t>
      </w:r>
      <w:r>
        <w:rPr>
          <w:rFonts w:ascii="仿宋_GB2312" w:eastAsia="仿宋_GB2312" w:hAnsi="仿宋" w:hint="eastAsia"/>
          <w:sz w:val="32"/>
          <w:szCs w:val="32"/>
        </w:rPr>
        <w:t>注册会计师应当真实、完整地保管与职业</w:t>
      </w:r>
      <w:r>
        <w:rPr>
          <w:rFonts w:ascii="仿宋_GB2312" w:eastAsia="仿宋_GB2312" w:hAnsi="仿宋" w:hint="eastAsia"/>
          <w:sz w:val="32"/>
          <w:szCs w:val="32"/>
        </w:rPr>
        <w:lastRenderedPageBreak/>
        <w:t>继续教育的投入和产出情况有关的记录和证明材料，并按照注册会计师协会的要求提交相关记录和证明材料。</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第五十六条</w:t>
      </w:r>
      <w:r>
        <w:rPr>
          <w:rFonts w:ascii="仿宋_GB2312" w:eastAsia="仿宋_GB2312" w:hAnsi="仿宋"/>
          <w:sz w:val="32"/>
          <w:szCs w:val="32"/>
        </w:rPr>
        <w:t xml:space="preserve">  </w:t>
      </w:r>
      <w:r>
        <w:rPr>
          <w:rFonts w:ascii="仿宋_GB2312" w:eastAsia="仿宋_GB2312" w:hAnsi="仿宋" w:hint="eastAsia"/>
          <w:sz w:val="32"/>
          <w:szCs w:val="32"/>
        </w:rPr>
        <w:t>注册会计师和会计师事务所应当接受注册会计师协会定期或不定期开展的职业继续教育情况检查。</w:t>
      </w:r>
    </w:p>
    <w:p w:rsidR="0099365C" w:rsidRDefault="00092483">
      <w:pPr>
        <w:spacing w:line="600" w:lineRule="exact"/>
        <w:ind w:firstLineChars="200" w:firstLine="640"/>
        <w:outlineLvl w:val="1"/>
        <w:rPr>
          <w:rFonts w:ascii="仿宋_GB2312" w:eastAsia="仿宋_GB2312"/>
          <w:sz w:val="32"/>
          <w:szCs w:val="32"/>
        </w:rPr>
      </w:pPr>
      <w:r>
        <w:rPr>
          <w:rFonts w:ascii="黑体" w:eastAsia="黑体" w:hAnsi="黑体" w:hint="eastAsia"/>
          <w:sz w:val="32"/>
          <w:szCs w:val="32"/>
        </w:rPr>
        <w:t>第五十七条</w:t>
      </w:r>
      <w:r>
        <w:rPr>
          <w:rFonts w:ascii="仿宋_GB2312" w:eastAsia="仿宋_GB2312" w:hAnsi="仿宋"/>
          <w:sz w:val="32"/>
          <w:szCs w:val="32"/>
        </w:rPr>
        <w:t xml:space="preserve">  </w:t>
      </w:r>
      <w:r>
        <w:rPr>
          <w:rFonts w:ascii="仿宋_GB2312" w:eastAsia="仿宋_GB2312" w:hint="eastAsia"/>
          <w:sz w:val="32"/>
          <w:szCs w:val="32"/>
        </w:rPr>
        <w:t>非执业会员应当树立贯穿职业生涯全过程的学习理念，</w:t>
      </w:r>
      <w:r>
        <w:rPr>
          <w:rFonts w:ascii="仿宋_GB2312" w:eastAsia="仿宋_GB2312" w:hAnsi="仿宋" w:hint="eastAsia"/>
          <w:sz w:val="32"/>
          <w:szCs w:val="32"/>
        </w:rPr>
        <w:t>通过继续教育保持并不断提高胜任能力。继续教育的组织管理及具体要求，在</w:t>
      </w:r>
      <w:r>
        <w:rPr>
          <w:rFonts w:ascii="仿宋_GB2312" w:eastAsia="仿宋_GB2312" w:hint="eastAsia"/>
          <w:sz w:val="32"/>
          <w:szCs w:val="32"/>
        </w:rPr>
        <w:t>《中国注册会计师协会非执业会员继续教育制度》中专门规范。</w:t>
      </w:r>
    </w:p>
    <w:p w:rsidR="0099365C" w:rsidRDefault="0099365C">
      <w:pPr>
        <w:spacing w:line="600" w:lineRule="exact"/>
        <w:ind w:firstLineChars="200" w:firstLine="640"/>
        <w:rPr>
          <w:rFonts w:ascii="仿宋_GB2312" w:eastAsia="仿宋_GB2312"/>
          <w:sz w:val="32"/>
          <w:szCs w:val="32"/>
        </w:rPr>
      </w:pPr>
    </w:p>
    <w:p w:rsidR="0099365C" w:rsidRDefault="00092483">
      <w:pPr>
        <w:pStyle w:val="1"/>
        <w:spacing w:before="0" w:after="0" w:line="600" w:lineRule="exact"/>
        <w:jc w:val="center"/>
        <w:rPr>
          <w:rFonts w:ascii="黑体" w:eastAsia="黑体" w:hAnsi="黑体"/>
          <w:sz w:val="32"/>
          <w:szCs w:val="32"/>
        </w:rPr>
      </w:pPr>
      <w:bookmarkStart w:id="52" w:name="_Toc119419570"/>
      <w:bookmarkStart w:id="53" w:name="_Toc119400480"/>
      <w:bookmarkStart w:id="54" w:name="_Toc12241"/>
      <w:bookmarkStart w:id="55" w:name="_Toc119508055"/>
      <w:bookmarkStart w:id="56" w:name="_Toc119419757"/>
      <w:r>
        <w:rPr>
          <w:rFonts w:ascii="黑体" w:eastAsia="黑体" w:hAnsi="黑体" w:hint="eastAsia"/>
          <w:b w:val="0"/>
          <w:sz w:val="32"/>
          <w:szCs w:val="32"/>
        </w:rPr>
        <w:t>第九章 附则</w:t>
      </w:r>
      <w:bookmarkEnd w:id="52"/>
      <w:bookmarkEnd w:id="53"/>
      <w:bookmarkEnd w:id="54"/>
      <w:bookmarkEnd w:id="55"/>
      <w:bookmarkEnd w:id="56"/>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第五十八条</w:t>
      </w:r>
      <w:r>
        <w:rPr>
          <w:rFonts w:ascii="仿宋_GB2312" w:eastAsia="仿宋_GB2312" w:hAnsi="仿宋"/>
          <w:sz w:val="32"/>
          <w:szCs w:val="32"/>
        </w:rPr>
        <w:t xml:space="preserve">  </w:t>
      </w:r>
      <w:r>
        <w:rPr>
          <w:rFonts w:ascii="仿宋_GB2312" w:eastAsia="仿宋_GB2312" w:hAnsi="仿宋" w:hint="eastAsia"/>
          <w:sz w:val="32"/>
          <w:szCs w:val="32"/>
        </w:rPr>
        <w:t>非执业会员的胜任能力按照相关行业胜任能力要求予以规范。</w:t>
      </w:r>
    </w:p>
    <w:p w:rsidR="0099365C" w:rsidRDefault="00092483">
      <w:pPr>
        <w:spacing w:line="600" w:lineRule="exact"/>
        <w:ind w:firstLineChars="200" w:firstLine="640"/>
        <w:outlineLvl w:val="1"/>
        <w:rPr>
          <w:rFonts w:ascii="仿宋_GB2312" w:eastAsia="仿宋_GB2312" w:hAnsi="仿宋"/>
          <w:sz w:val="32"/>
          <w:szCs w:val="32"/>
        </w:rPr>
      </w:pPr>
      <w:r>
        <w:rPr>
          <w:rFonts w:ascii="黑体" w:eastAsia="黑体" w:hAnsi="黑体" w:hint="eastAsia"/>
          <w:sz w:val="32"/>
          <w:szCs w:val="32"/>
        </w:rPr>
        <w:t>第五十九条</w:t>
      </w:r>
      <w:r>
        <w:rPr>
          <w:rFonts w:ascii="仿宋_GB2312" w:eastAsia="仿宋_GB2312" w:hAnsi="仿宋"/>
          <w:sz w:val="32"/>
          <w:szCs w:val="32"/>
        </w:rPr>
        <w:t xml:space="preserve">  </w:t>
      </w:r>
      <w:r>
        <w:rPr>
          <w:rFonts w:ascii="仿宋_GB2312" w:eastAsia="仿宋_GB2312" w:hAnsi="仿宋" w:hint="eastAsia"/>
          <w:sz w:val="32"/>
          <w:szCs w:val="32"/>
        </w:rPr>
        <w:t>本指南由中国注册会计师协会负责解释。</w:t>
      </w:r>
    </w:p>
    <w:p w:rsidR="0099365C" w:rsidRDefault="0099365C">
      <w:pPr>
        <w:spacing w:line="600" w:lineRule="exact"/>
        <w:ind w:firstLineChars="200" w:firstLine="640"/>
        <w:rPr>
          <w:rFonts w:ascii="仿宋_GB2312" w:eastAsia="仿宋_GB2312" w:hAnsi="仿宋"/>
          <w:sz w:val="32"/>
          <w:szCs w:val="32"/>
        </w:rPr>
      </w:pPr>
    </w:p>
    <w:p w:rsidR="0099365C" w:rsidRDefault="00092483">
      <w:pPr>
        <w:spacing w:line="600" w:lineRule="exact"/>
        <w:ind w:firstLineChars="200" w:firstLine="640"/>
        <w:outlineLvl w:val="0"/>
        <w:rPr>
          <w:rFonts w:ascii="仿宋_GB2312" w:eastAsia="仿宋_GB2312" w:hAnsi="仿宋"/>
          <w:sz w:val="32"/>
          <w:szCs w:val="32"/>
        </w:rPr>
      </w:pPr>
      <w:bookmarkStart w:id="57" w:name="_Toc20473"/>
      <w:bookmarkStart w:id="58" w:name="_Toc119508056"/>
      <w:bookmarkStart w:id="59" w:name="_Toc119421129"/>
      <w:r>
        <w:rPr>
          <w:rFonts w:ascii="仿宋_GB2312" w:eastAsia="仿宋_GB2312" w:hAnsi="仿宋" w:hint="eastAsia"/>
          <w:sz w:val="32"/>
          <w:szCs w:val="32"/>
        </w:rPr>
        <w:t>附录</w:t>
      </w:r>
      <w:r>
        <w:rPr>
          <w:rFonts w:ascii="仿宋_GB2312" w:eastAsia="仿宋_GB2312" w:hAnsi="仿宋"/>
          <w:sz w:val="32"/>
          <w:szCs w:val="32"/>
        </w:rPr>
        <w:t>1：</w:t>
      </w:r>
      <w:r>
        <w:rPr>
          <w:rFonts w:ascii="仿宋_GB2312" w:eastAsia="仿宋_GB2312" w:hAnsi="仿宋" w:hint="eastAsia"/>
          <w:sz w:val="32"/>
          <w:szCs w:val="32"/>
        </w:rPr>
        <w:t>行业人才梯队结构图</w:t>
      </w:r>
      <w:bookmarkEnd w:id="57"/>
      <w:bookmarkEnd w:id="58"/>
      <w:bookmarkEnd w:id="59"/>
    </w:p>
    <w:p w:rsidR="0099365C" w:rsidRDefault="00092483">
      <w:pPr>
        <w:spacing w:line="600" w:lineRule="exact"/>
        <w:ind w:firstLineChars="200" w:firstLine="640"/>
        <w:outlineLvl w:val="0"/>
        <w:rPr>
          <w:rFonts w:ascii="仿宋_GB2312" w:eastAsia="仿宋_GB2312" w:hAnsi="仿宋"/>
          <w:sz w:val="32"/>
          <w:szCs w:val="32"/>
        </w:rPr>
      </w:pPr>
      <w:bookmarkStart w:id="60" w:name="_Toc15578"/>
      <w:bookmarkStart w:id="61" w:name="_Toc119421130"/>
      <w:bookmarkStart w:id="62" w:name="_Toc119508057"/>
      <w:bookmarkStart w:id="63" w:name="_Toc13862"/>
      <w:r>
        <w:rPr>
          <w:rFonts w:ascii="仿宋_GB2312" w:eastAsia="仿宋_GB2312" w:hAnsi="仿宋" w:hint="eastAsia"/>
          <w:sz w:val="32"/>
          <w:szCs w:val="32"/>
        </w:rPr>
        <w:t>附录</w:t>
      </w:r>
      <w:r>
        <w:rPr>
          <w:rFonts w:ascii="仿宋_GB2312" w:eastAsia="仿宋_GB2312" w:hAnsi="仿宋"/>
          <w:sz w:val="32"/>
          <w:szCs w:val="32"/>
        </w:rPr>
        <w:t>2：</w:t>
      </w:r>
      <w:r>
        <w:rPr>
          <w:rFonts w:ascii="仿宋_GB2312" w:eastAsia="仿宋_GB2312" w:hAnsi="仿宋" w:hint="eastAsia"/>
          <w:sz w:val="32"/>
          <w:szCs w:val="32"/>
        </w:rPr>
        <w:t>胜任能力体系结构图</w:t>
      </w:r>
      <w:bookmarkEnd w:id="60"/>
      <w:bookmarkEnd w:id="61"/>
      <w:bookmarkEnd w:id="62"/>
      <w:bookmarkEnd w:id="63"/>
    </w:p>
    <w:p w:rsidR="0099365C" w:rsidRDefault="00092483">
      <w:pPr>
        <w:spacing w:line="600" w:lineRule="exact"/>
        <w:ind w:firstLineChars="200" w:firstLine="640"/>
        <w:outlineLvl w:val="0"/>
        <w:rPr>
          <w:rFonts w:ascii="仿宋_GB2312" w:eastAsia="仿宋_GB2312" w:hAnsi="仿宋"/>
          <w:sz w:val="32"/>
          <w:szCs w:val="32"/>
        </w:rPr>
      </w:pPr>
      <w:bookmarkStart w:id="64" w:name="_Toc119421131"/>
      <w:bookmarkStart w:id="65" w:name="_Toc119508058"/>
      <w:bookmarkStart w:id="66" w:name="_Toc13126"/>
      <w:r>
        <w:rPr>
          <w:rFonts w:ascii="仿宋_GB2312" w:eastAsia="仿宋_GB2312" w:hAnsi="仿宋" w:hint="eastAsia"/>
          <w:sz w:val="32"/>
          <w:szCs w:val="32"/>
        </w:rPr>
        <w:t>附录</w:t>
      </w:r>
      <w:r>
        <w:rPr>
          <w:rFonts w:ascii="仿宋_GB2312" w:eastAsia="仿宋_GB2312" w:hAnsi="仿宋"/>
          <w:sz w:val="32"/>
          <w:szCs w:val="32"/>
        </w:rPr>
        <w:t>3：知识</w:t>
      </w:r>
      <w:r>
        <w:rPr>
          <w:rFonts w:ascii="仿宋_GB2312" w:eastAsia="仿宋_GB2312" w:hAnsi="仿宋" w:hint="eastAsia"/>
          <w:sz w:val="32"/>
          <w:szCs w:val="32"/>
        </w:rPr>
        <w:t>体系结构图</w:t>
      </w:r>
      <w:bookmarkEnd w:id="64"/>
      <w:bookmarkEnd w:id="65"/>
      <w:bookmarkEnd w:id="66"/>
    </w:p>
    <w:p w:rsidR="0099365C" w:rsidRDefault="00092483">
      <w:pPr>
        <w:spacing w:line="600" w:lineRule="exact"/>
        <w:ind w:firstLineChars="200" w:firstLine="640"/>
        <w:outlineLvl w:val="0"/>
        <w:rPr>
          <w:rFonts w:ascii="仿宋_GB2312" w:eastAsia="仿宋_GB2312" w:hAnsi="仿宋"/>
          <w:sz w:val="32"/>
          <w:szCs w:val="32"/>
        </w:rPr>
        <w:sectPr w:rsidR="0099365C">
          <w:footerReference w:type="default" r:id="rId10"/>
          <w:pgSz w:w="11906" w:h="16838"/>
          <w:pgMar w:top="1440" w:right="1800" w:bottom="1440" w:left="1800" w:header="851" w:footer="992" w:gutter="0"/>
          <w:pgNumType w:start="1"/>
          <w:cols w:space="425"/>
          <w:docGrid w:type="lines" w:linePitch="312"/>
        </w:sectPr>
      </w:pPr>
      <w:bookmarkStart w:id="67" w:name="_Toc119421132"/>
      <w:bookmarkStart w:id="68" w:name="_Toc119508059"/>
      <w:r>
        <w:rPr>
          <w:rFonts w:ascii="仿宋_GB2312" w:eastAsia="仿宋_GB2312" w:hAnsi="仿宋" w:hint="eastAsia"/>
          <w:sz w:val="32"/>
          <w:szCs w:val="32"/>
        </w:rPr>
        <w:t>附录4：</w:t>
      </w:r>
      <w:proofErr w:type="gramStart"/>
      <w:r>
        <w:rPr>
          <w:rFonts w:ascii="仿宋_GB2312" w:eastAsia="仿宋_GB2312" w:hAnsi="仿宋" w:hint="eastAsia"/>
          <w:sz w:val="32"/>
          <w:szCs w:val="32"/>
        </w:rPr>
        <w:t>各成长</w:t>
      </w:r>
      <w:proofErr w:type="gramEnd"/>
      <w:r>
        <w:rPr>
          <w:rFonts w:ascii="仿宋_GB2312" w:eastAsia="仿宋_GB2312" w:hAnsi="仿宋" w:hint="eastAsia"/>
          <w:sz w:val="32"/>
          <w:szCs w:val="32"/>
        </w:rPr>
        <w:t>阶段行业人才胜任能力对比表</w:t>
      </w:r>
      <w:bookmarkEnd w:id="67"/>
      <w:bookmarkEnd w:id="68"/>
    </w:p>
    <w:p w:rsidR="0099365C" w:rsidRDefault="00092483">
      <w:pPr>
        <w:pStyle w:val="1"/>
        <w:spacing w:before="0" w:after="0" w:line="600" w:lineRule="exact"/>
        <w:jc w:val="left"/>
        <w:rPr>
          <w:rFonts w:ascii="仿宋_GB2312" w:eastAsia="仿宋_GB2312"/>
          <w:sz w:val="32"/>
          <w:szCs w:val="32"/>
        </w:rPr>
      </w:pPr>
      <w:bookmarkStart w:id="69" w:name="_Toc31060"/>
      <w:bookmarkStart w:id="70" w:name="_Toc119419758"/>
      <w:bookmarkStart w:id="71" w:name="_Toc119508060"/>
      <w:bookmarkStart w:id="72" w:name="_Toc119419571"/>
      <w:r>
        <w:rPr>
          <w:rFonts w:ascii="仿宋_GB2312" w:eastAsia="仿宋_GB2312" w:hint="eastAsia"/>
          <w:b w:val="0"/>
          <w:sz w:val="32"/>
          <w:szCs w:val="32"/>
        </w:rPr>
        <w:lastRenderedPageBreak/>
        <w:t>附录</w:t>
      </w:r>
      <w:r>
        <w:rPr>
          <w:rFonts w:ascii="仿宋_GB2312" w:eastAsia="仿宋_GB2312"/>
          <w:b w:val="0"/>
          <w:sz w:val="32"/>
          <w:szCs w:val="32"/>
        </w:rPr>
        <w:t>1</w:t>
      </w:r>
      <w:r>
        <w:rPr>
          <w:rFonts w:ascii="仿宋_GB2312" w:eastAsia="仿宋_GB2312" w:hint="eastAsia"/>
          <w:b w:val="0"/>
          <w:sz w:val="32"/>
          <w:szCs w:val="32"/>
        </w:rPr>
        <w:t>：行业人才梯队结构图</w:t>
      </w:r>
      <w:bookmarkStart w:id="73" w:name="_Toc119400481"/>
      <w:bookmarkStart w:id="74" w:name="_Toc119419572"/>
      <w:bookmarkStart w:id="75" w:name="_Toc119400521"/>
      <w:bookmarkEnd w:id="69"/>
      <w:bookmarkEnd w:id="70"/>
      <w:bookmarkEnd w:id="71"/>
      <w:bookmarkEnd w:id="72"/>
    </w:p>
    <w:p w:rsidR="0099365C" w:rsidRDefault="0099365C">
      <w:pPr>
        <w:spacing w:line="600" w:lineRule="exact"/>
        <w:rPr>
          <w:rFonts w:ascii="仿宋_GB2312" w:eastAsia="仿宋_GB2312" w:hAnsi="仿宋"/>
          <w:sz w:val="32"/>
          <w:szCs w:val="32"/>
        </w:rPr>
      </w:pPr>
    </w:p>
    <w:p w:rsidR="0099365C" w:rsidRDefault="0099365C">
      <w:pPr>
        <w:spacing w:line="600" w:lineRule="exact"/>
        <w:rPr>
          <w:rFonts w:ascii="仿宋_GB2312" w:eastAsia="仿宋_GB2312" w:hAnsi="仿宋"/>
          <w:sz w:val="32"/>
          <w:szCs w:val="32"/>
        </w:rPr>
      </w:pPr>
    </w:p>
    <w:p w:rsidR="0099365C" w:rsidRDefault="00672D06">
      <w:pPr>
        <w:spacing w:line="600" w:lineRule="exact"/>
        <w:rPr>
          <w:sz w:val="32"/>
        </w:rPr>
      </w:pPr>
      <w:r>
        <w:rPr>
          <w:noProof/>
          <w:sz w:val="32"/>
        </w:rPr>
        <w:pict>
          <v:group id="_x0000_s1195" style="position:absolute;left:0;text-align:left;margin-left:-57pt;margin-top:25.5pt;width:549.25pt;height:210.7pt;z-index:251994112" coordorigin="660,3750" coordsize="10985,4214">
            <v:line id="Line 93" o:spid="_x0000_s1162" style="position:absolute" from="6001,4553" to="7412,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"/>
            <v:shapetype id="_x0000_t202" coordsize="21600,21600" o:spt="202" path="m,l,21600r21600,l21600,xe">
              <v:stroke joinstyle="miter"/>
              <v:path gradientshapeok="t" o:connecttype="rect"/>
            </v:shapetype>
            <v:shape id="文本框 28" o:spid="_x0000_s1163" type="#_x0000_t202" style="position:absolute;left:6606;top:5255;width:1612;height: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" strokeweight=".5pt">
              <v:textbox style="mso-next-textbox:#文本框 28">
                <w:txbxContent>
                  <w:p w:rsidR="0099365C" w:rsidRDefault="00092483" w:rsidP="008B4DA7">
                    <w:pPr>
                      <w:spacing w:beforeLines="50" w:before="156"/>
                      <w:jc w:val="center"/>
                      <w:rPr>
                        <w:sz w:val="24"/>
                        <w:szCs w:val="28"/>
                      </w:rPr>
                    </w:pPr>
                    <w:r>
                      <w:rPr>
                        <w:rFonts w:hint="eastAsia"/>
                        <w:sz w:val="24"/>
                        <w:szCs w:val="28"/>
                      </w:rPr>
                      <w:t>注册会计师</w:t>
                    </w:r>
                  </w:p>
                </w:txbxContent>
              </v:textbox>
            </v:shape>
            <v:shape id="文本框 2" o:spid="_x0000_s1164" type="#_x0000_t202" style="position:absolute;left:4187;top:3750;width:3628;height:803" strokeweight=".5pt">
              <v:textbox style="mso-next-textbox:#文本框 2">
                <w:txbxContent>
                  <w:p w:rsidR="0099365C" w:rsidRDefault="00092483">
                    <w:pPr>
                      <w:jc w:val="center"/>
                      <w:rPr>
                        <w:sz w:val="32"/>
                        <w:szCs w:val="36"/>
                      </w:rPr>
                    </w:pPr>
                    <w:r>
                      <w:rPr>
                        <w:rFonts w:hint="eastAsia"/>
                        <w:sz w:val="32"/>
                        <w:szCs w:val="36"/>
                      </w:rPr>
                      <w:t>行业人才梯队</w:t>
                    </w:r>
                  </w:p>
                </w:txbxContent>
              </v:textbox>
            </v:shape>
            <v:shape id="文本框 3" o:spid="_x0000_s1165" type="#_x0000_t202" style="position:absolute;left:660;top:5255;width:3326;height:903" strokeweight=".5pt">
              <v:textbox style="mso-next-textbox:#文本框 3">
                <w:txbxContent>
                  <w:p w:rsidR="0099365C" w:rsidRDefault="00092483" w:rsidP="008B4DA7">
                    <w:pPr>
                      <w:spacing w:beforeLines="30" w:before="93"/>
                      <w:jc w:val="center"/>
                      <w:rPr>
                        <w:sz w:val="24"/>
                        <w:szCs w:val="28"/>
                      </w:rPr>
                    </w:pPr>
                    <w:r>
                      <w:rPr>
                        <w:rFonts w:hint="eastAsia"/>
                        <w:sz w:val="24"/>
                        <w:szCs w:val="28"/>
                      </w:rPr>
                      <w:t>有意愿进入会计师从业的人员（含在校大学生）</w:t>
                    </w:r>
                  </w:p>
                </w:txbxContent>
              </v:textbox>
            </v:shape>
            <v:shape id="文本框 4" o:spid="_x0000_s1166" type="#_x0000_t202" style="position:absolute;left:4187;top:5255;width:2117;height:903" strokeweight=".5pt">
              <v:textbox style="mso-next-textbox:#文本框 4">
                <w:txbxContent>
                  <w:p w:rsidR="0099365C" w:rsidRDefault="00092483">
                    <w:pPr>
                      <w:spacing w:line="340" w:lineRule="exact"/>
                      <w:jc w:val="center"/>
                      <w:rPr>
                        <w:sz w:val="24"/>
                        <w:szCs w:val="28"/>
                      </w:rPr>
                    </w:pPr>
                    <w:r>
                      <w:rPr>
                        <w:rFonts w:hint="eastAsia"/>
                        <w:sz w:val="24"/>
                        <w:szCs w:val="28"/>
                      </w:rPr>
                      <w:t>会计师事务所</w:t>
                    </w:r>
                  </w:p>
                  <w:p w:rsidR="0099365C" w:rsidRDefault="00092483">
                    <w:pPr>
                      <w:spacing w:line="340" w:lineRule="exact"/>
                      <w:jc w:val="center"/>
                      <w:rPr>
                        <w:sz w:val="24"/>
                        <w:szCs w:val="28"/>
                      </w:rPr>
                    </w:pPr>
                    <w:r>
                      <w:rPr>
                        <w:rFonts w:hint="eastAsia"/>
                        <w:sz w:val="24"/>
                        <w:szCs w:val="28"/>
                      </w:rPr>
                      <w:t>助理人员</w:t>
                    </w:r>
                  </w:p>
                </w:txbxContent>
              </v:textbox>
            </v:shape>
            <v:shape id="文本框 5" o:spid="_x0000_s1167" type="#_x0000_t202" style="position:absolute;left:8521;top:5255;width:2821;height:903" strokeweight=".5pt">
              <v:textbox style="mso-next-textbox:#文本框 5">
                <w:txbxContent>
                  <w:p w:rsidR="0099365C" w:rsidRDefault="00092483" w:rsidP="008B4DA7">
                    <w:pPr>
                      <w:spacing w:beforeLines="30" w:before="93"/>
                      <w:jc w:val="center"/>
                      <w:rPr>
                        <w:sz w:val="24"/>
                        <w:szCs w:val="28"/>
                      </w:rPr>
                    </w:pPr>
                    <w:r>
                      <w:rPr>
                        <w:rFonts w:hint="eastAsia"/>
                        <w:sz w:val="24"/>
                        <w:szCs w:val="28"/>
                      </w:rPr>
                      <w:t>会计师事务所</w:t>
                    </w:r>
                  </w:p>
                  <w:p w:rsidR="0099365C" w:rsidRDefault="00092483" w:rsidP="008B4DA7">
                    <w:pPr>
                      <w:spacing w:beforeLines="30" w:before="93"/>
                      <w:jc w:val="center"/>
                      <w:rPr>
                        <w:sz w:val="24"/>
                        <w:szCs w:val="28"/>
                      </w:rPr>
                    </w:pPr>
                    <w:r>
                      <w:rPr>
                        <w:rFonts w:hint="eastAsia"/>
                        <w:sz w:val="24"/>
                        <w:szCs w:val="28"/>
                      </w:rPr>
                      <w:t>合伙人</w:t>
                    </w:r>
                  </w:p>
                </w:txbxContent>
              </v:textbox>
            </v:shape>
            <v:shape id="文本框 11" o:spid="_x0000_s1168" type="#_x0000_t202" style="position:absolute;left:7916;top:7161;width:2016;height:803" strokeweight=".5pt">
              <v:textbox style="mso-next-textbox:#文本框 11">
                <w:txbxContent>
                  <w:p w:rsidR="0099365C" w:rsidRDefault="00092483" w:rsidP="008B4DA7">
                    <w:pPr>
                      <w:spacing w:beforeLines="30" w:before="93"/>
                      <w:jc w:val="center"/>
                      <w:rPr>
                        <w:sz w:val="24"/>
                        <w:szCs w:val="28"/>
                      </w:rPr>
                    </w:pPr>
                    <w:r>
                      <w:rPr>
                        <w:rFonts w:hint="eastAsia"/>
                        <w:sz w:val="24"/>
                        <w:szCs w:val="28"/>
                      </w:rPr>
                      <w:t>非管理合伙人</w:t>
                    </w:r>
                  </w:p>
                </w:txbxContent>
              </v:textbox>
            </v:shape>
            <v:shape id="文本框 12" o:spid="_x0000_s1169" type="#_x0000_t202" style="position:absolute;left:10133;top:7161;width:1512;height:803" strokeweight=".5pt">
              <v:textbox style="mso-next-textbox:#文本框 12">
                <w:txbxContent>
                  <w:p w:rsidR="0099365C" w:rsidRDefault="00092483" w:rsidP="008B4DA7">
                    <w:pPr>
                      <w:spacing w:beforeLines="30" w:before="93"/>
                      <w:jc w:val="center"/>
                      <w:rPr>
                        <w:sz w:val="24"/>
                        <w:szCs w:val="28"/>
                      </w:rPr>
                    </w:pPr>
                    <w:r>
                      <w:rPr>
                        <w:rFonts w:hint="eastAsia"/>
                        <w:sz w:val="24"/>
                        <w:szCs w:val="28"/>
                      </w:rPr>
                      <w:t>管理合伙人</w:t>
                    </w:r>
                  </w:p>
                  <w:p w:rsidR="0099365C" w:rsidRDefault="0099365C" w:rsidP="008B4DA7">
                    <w:pPr>
                      <w:spacing w:beforeLines="30" w:before="93"/>
                      <w:jc w:val="center"/>
                      <w:rPr>
                        <w:sz w:val="24"/>
                        <w:szCs w:val="28"/>
                      </w:rPr>
                    </w:pPr>
                  </w:p>
                  <w:p w:rsidR="0099365C" w:rsidRDefault="0099365C" w:rsidP="008B4DA7">
                    <w:pPr>
                      <w:spacing w:beforeLines="30" w:before="93"/>
                      <w:jc w:val="center"/>
                      <w:rPr>
                        <w:sz w:val="24"/>
                        <w:szCs w:val="28"/>
                      </w:rPr>
                    </w:pPr>
                  </w:p>
                  <w:p w:rsidR="0099365C" w:rsidRDefault="00092483">
                    <w:pPr>
                      <w:spacing w:line="600" w:lineRule="exact"/>
                      <w:jc w:val="center"/>
                      <w:outlineLvl w:val="0"/>
                      <w:rPr>
                        <w:rFonts w:ascii="黑体" w:eastAsia="黑体" w:hAnsi="黑体"/>
                        <w:sz w:val="32"/>
                        <w:szCs w:val="32"/>
                      </w:rPr>
                    </w:pPr>
                    <w:bookmarkStart w:id="76" w:name="_Toc119419759"/>
                    <w:bookmarkStart w:id="77" w:name="_Toc119508061"/>
                    <w:bookmarkStart w:id="78" w:name="_Toc119421134"/>
                    <w:bookmarkStart w:id="79" w:name="_Toc119419736"/>
                    <w:r>
                      <w:rPr>
                        <w:rFonts w:ascii="黑体" w:eastAsia="黑体" w:hAnsi="黑体" w:hint="eastAsia"/>
                        <w:sz w:val="32"/>
                        <w:szCs w:val="32"/>
                      </w:rPr>
                      <w:t>第九章　附则</w:t>
                    </w:r>
                    <w:bookmarkEnd w:id="76"/>
                    <w:bookmarkEnd w:id="77"/>
                    <w:bookmarkEnd w:id="78"/>
                    <w:bookmarkEnd w:id="79"/>
                  </w:p>
                  <w:p w:rsidR="0099365C" w:rsidRDefault="00092483">
                    <w:pPr>
                      <w:spacing w:line="600" w:lineRule="exact"/>
                      <w:ind w:firstLineChars="200" w:firstLine="640"/>
                      <w:outlineLvl w:val="1"/>
                      <w:rPr>
                        <w:rFonts w:ascii="仿宋_GB2312" w:eastAsia="仿宋_GB2312" w:hAnsi="仿宋"/>
                        <w:sz w:val="32"/>
                        <w:szCs w:val="32"/>
                      </w:rPr>
                    </w:pPr>
                    <w:bookmarkStart w:id="80" w:name="_Toc119419737"/>
                    <w:r>
                      <w:rPr>
                        <w:rFonts w:ascii="仿宋_GB2312" w:eastAsia="仿宋_GB2312" w:hAnsi="仿宋" w:hint="eastAsia"/>
                        <w:sz w:val="32"/>
                        <w:szCs w:val="32"/>
                      </w:rPr>
                      <w:t>第六十条  本指南由中国注册会计师协会负责解释。</w:t>
                    </w:r>
                    <w:bookmarkEnd w:id="80"/>
                  </w:p>
                  <w:p w:rsidR="0099365C" w:rsidRDefault="0099365C">
                    <w:pPr>
                      <w:spacing w:line="600" w:lineRule="exact"/>
                      <w:ind w:firstLineChars="200" w:firstLine="640"/>
                      <w:outlineLvl w:val="1"/>
                      <w:rPr>
                        <w:rFonts w:ascii="仿宋_GB2312" w:eastAsia="仿宋_GB2312" w:hAnsi="仿宋"/>
                        <w:sz w:val="32"/>
                        <w:szCs w:val="32"/>
                      </w:rPr>
                    </w:pPr>
                  </w:p>
                  <w:p w:rsidR="0099365C" w:rsidRDefault="0099365C">
                    <w:pPr>
                      <w:spacing w:line="600" w:lineRule="exact"/>
                      <w:ind w:firstLineChars="200" w:firstLine="640"/>
                      <w:outlineLvl w:val="1"/>
                      <w:rPr>
                        <w:rFonts w:ascii="仿宋_GB2312" w:eastAsia="仿宋_GB2312" w:hAnsi="仿宋"/>
                        <w:sz w:val="32"/>
                        <w:szCs w:val="32"/>
                      </w:rPr>
                    </w:pPr>
                  </w:p>
                  <w:p w:rsidR="0099365C" w:rsidRDefault="0099365C">
                    <w:pPr>
                      <w:spacing w:line="600" w:lineRule="exact"/>
                      <w:ind w:firstLineChars="200" w:firstLine="640"/>
                      <w:outlineLvl w:val="1"/>
                      <w:rPr>
                        <w:rFonts w:ascii="仿宋_GB2312" w:eastAsia="仿宋_GB2312" w:hAnsi="仿宋"/>
                        <w:sz w:val="32"/>
                        <w:szCs w:val="32"/>
                      </w:rPr>
                    </w:pPr>
                  </w:p>
                  <w:p w:rsidR="0099365C" w:rsidRDefault="00092483">
                    <w:pPr>
                      <w:spacing w:line="600" w:lineRule="exact"/>
                      <w:ind w:firstLineChars="200" w:firstLine="640"/>
                      <w:outlineLvl w:val="1"/>
                      <w:rPr>
                        <w:rFonts w:ascii="仿宋_GB2312" w:eastAsia="仿宋_GB2312" w:hAnsi="仿宋"/>
                        <w:sz w:val="32"/>
                        <w:szCs w:val="32"/>
                      </w:rPr>
                    </w:pPr>
                    <w:bookmarkStart w:id="81" w:name="_Toc119419738"/>
                    <w:r>
                      <w:rPr>
                        <w:rFonts w:ascii="仿宋_GB2312" w:eastAsia="仿宋_GB2312" w:hAnsi="仿宋" w:hint="eastAsia"/>
                        <w:sz w:val="32"/>
                        <w:szCs w:val="32"/>
                      </w:rPr>
                      <w:t>附录1：培养体系结构图</w:t>
                    </w:r>
                    <w:bookmarkEnd w:id="81"/>
                  </w:p>
                  <w:p w:rsidR="0099365C" w:rsidRDefault="00092483">
                    <w:pPr>
                      <w:spacing w:line="600" w:lineRule="exact"/>
                      <w:ind w:firstLineChars="200" w:firstLine="640"/>
                      <w:outlineLvl w:val="1"/>
                      <w:rPr>
                        <w:rFonts w:ascii="仿宋_GB2312" w:eastAsia="仿宋_GB2312" w:hAnsi="仿宋"/>
                        <w:sz w:val="32"/>
                        <w:szCs w:val="32"/>
                      </w:rPr>
                    </w:pPr>
                    <w:bookmarkStart w:id="82" w:name="_Toc119419739"/>
                    <w:r>
                      <w:rPr>
                        <w:rFonts w:ascii="仿宋_GB2312" w:eastAsia="仿宋_GB2312" w:hAnsi="仿宋" w:hint="eastAsia"/>
                        <w:sz w:val="32"/>
                        <w:szCs w:val="32"/>
                      </w:rPr>
                      <w:t>附录2：能力框架结构图</w:t>
                    </w:r>
                    <w:bookmarkEnd w:id="82"/>
                  </w:p>
                  <w:p w:rsidR="0099365C" w:rsidRDefault="00092483" w:rsidP="008B4DA7">
                    <w:pPr>
                      <w:spacing w:beforeLines="30" w:before="93"/>
                      <w:jc w:val="center"/>
                      <w:rPr>
                        <w:sz w:val="24"/>
                        <w:szCs w:val="28"/>
                      </w:rPr>
                    </w:pPr>
                    <w:r>
                      <w:rPr>
                        <w:rFonts w:ascii="仿宋_GB2312" w:eastAsia="仿宋_GB2312" w:hAnsi="仿宋" w:hint="eastAsia"/>
                        <w:sz w:val="32"/>
                        <w:szCs w:val="32"/>
                      </w:rPr>
                      <w:t>附录3：知识框架结构图</w:t>
                    </w:r>
                  </w:p>
                  <w:p w:rsidR="0099365C" w:rsidRDefault="00092483">
                    <w:pPr>
                      <w:spacing w:line="600" w:lineRule="exact"/>
                      <w:ind w:firstLineChars="200" w:firstLine="640"/>
                      <w:outlineLvl w:val="1"/>
                      <w:rPr>
                        <w:rFonts w:ascii="仿宋_GB2312" w:eastAsia="仿宋_GB2312" w:hAnsi="仿宋"/>
                        <w:sz w:val="32"/>
                        <w:szCs w:val="32"/>
                      </w:rPr>
                    </w:pPr>
                    <w:bookmarkStart w:id="83" w:name="_Toc119419740"/>
                    <w:r>
                      <w:rPr>
                        <w:rFonts w:ascii="仿宋_GB2312" w:eastAsia="仿宋_GB2312" w:hAnsi="仿宋" w:hint="eastAsia"/>
                        <w:sz w:val="32"/>
                        <w:szCs w:val="32"/>
                      </w:rPr>
                      <w:t>第五十八条  注册会计师应当真实、完整地保管与职业继续教育的投入和产出情况有关的记录和证明材料，并按照注册会计师协会的要求提交相关记录和证明材料。</w:t>
                    </w:r>
                    <w:bookmarkEnd w:id="83"/>
                  </w:p>
                  <w:p w:rsidR="0099365C" w:rsidRDefault="00092483">
                    <w:pPr>
                      <w:spacing w:line="600" w:lineRule="exact"/>
                      <w:ind w:firstLineChars="200" w:firstLine="640"/>
                      <w:outlineLvl w:val="1"/>
                      <w:rPr>
                        <w:rFonts w:ascii="仿宋_GB2312" w:eastAsia="仿宋_GB2312" w:hAnsi="仿宋"/>
                        <w:sz w:val="32"/>
                        <w:szCs w:val="32"/>
                      </w:rPr>
                    </w:pPr>
                    <w:bookmarkStart w:id="84" w:name="_Toc119419741"/>
                    <w:r>
                      <w:rPr>
                        <w:rFonts w:ascii="仿宋_GB2312" w:eastAsia="仿宋_GB2312" w:hAnsi="仿宋" w:hint="eastAsia"/>
                        <w:sz w:val="32"/>
                        <w:szCs w:val="32"/>
                      </w:rPr>
                      <w:t>第五十九条  注册会计师和会计师事务所应当接受注册会计师协会定期或不定期开展的职业继续教育情况检查。</w:t>
                    </w:r>
                    <w:bookmarkEnd w:id="84"/>
                  </w:p>
                  <w:p w:rsidR="0099365C" w:rsidRDefault="00092483">
                    <w:pPr>
                      <w:spacing w:line="600" w:lineRule="exact"/>
                      <w:jc w:val="center"/>
                      <w:outlineLvl w:val="0"/>
                      <w:rPr>
                        <w:rFonts w:ascii="黑体" w:eastAsia="黑体" w:hAnsi="黑体"/>
                        <w:sz w:val="32"/>
                        <w:szCs w:val="32"/>
                      </w:rPr>
                    </w:pPr>
                    <w:bookmarkStart w:id="85" w:name="_Toc119421135"/>
                    <w:bookmarkStart w:id="86" w:name="_Toc119419573"/>
                    <w:bookmarkStart w:id="87" w:name="_Toc119508062"/>
                    <w:bookmarkStart w:id="88" w:name="_Toc119419742"/>
                    <w:bookmarkStart w:id="89" w:name="_Toc119400522"/>
                    <w:bookmarkStart w:id="90" w:name="_Toc119400482"/>
                    <w:bookmarkStart w:id="91" w:name="_Toc119419760"/>
                    <w:r>
                      <w:rPr>
                        <w:rFonts w:ascii="黑体" w:eastAsia="黑体" w:hAnsi="黑体" w:hint="eastAsia"/>
                        <w:sz w:val="32"/>
                        <w:szCs w:val="32"/>
                      </w:rPr>
                      <w:t>第九章　附则</w:t>
                    </w:r>
                    <w:bookmarkEnd w:id="85"/>
                    <w:bookmarkEnd w:id="86"/>
                    <w:bookmarkEnd w:id="87"/>
                    <w:bookmarkEnd w:id="88"/>
                    <w:bookmarkEnd w:id="89"/>
                    <w:bookmarkEnd w:id="90"/>
                    <w:bookmarkEnd w:id="91"/>
                  </w:p>
                  <w:p w:rsidR="0099365C" w:rsidRDefault="00092483">
                    <w:pPr>
                      <w:spacing w:line="600" w:lineRule="exact"/>
                      <w:ind w:firstLineChars="200" w:firstLine="640"/>
                      <w:outlineLvl w:val="1"/>
                      <w:rPr>
                        <w:rFonts w:ascii="仿宋_GB2312" w:eastAsia="仿宋_GB2312" w:hAnsi="仿宋"/>
                        <w:sz w:val="32"/>
                        <w:szCs w:val="32"/>
                      </w:rPr>
                    </w:pPr>
                    <w:bookmarkStart w:id="92" w:name="_Toc119419743"/>
                    <w:r>
                      <w:rPr>
                        <w:rFonts w:ascii="仿宋_GB2312" w:eastAsia="仿宋_GB2312" w:hAnsi="仿宋" w:hint="eastAsia"/>
                        <w:sz w:val="32"/>
                        <w:szCs w:val="32"/>
                      </w:rPr>
                      <w:t>第六十条  本指南由中国注册会计师协会负责解释。</w:t>
                    </w:r>
                    <w:bookmarkEnd w:id="92"/>
                  </w:p>
                  <w:p w:rsidR="0099365C" w:rsidRDefault="0099365C">
                    <w:pPr>
                      <w:spacing w:line="600" w:lineRule="exact"/>
                      <w:ind w:firstLineChars="200" w:firstLine="640"/>
                      <w:outlineLvl w:val="1"/>
                      <w:rPr>
                        <w:rFonts w:ascii="仿宋_GB2312" w:eastAsia="仿宋_GB2312" w:hAnsi="仿宋"/>
                        <w:sz w:val="32"/>
                        <w:szCs w:val="32"/>
                      </w:rPr>
                    </w:pPr>
                  </w:p>
                  <w:p w:rsidR="0099365C" w:rsidRDefault="0099365C">
                    <w:pPr>
                      <w:spacing w:line="600" w:lineRule="exact"/>
                      <w:ind w:firstLineChars="200" w:firstLine="640"/>
                      <w:outlineLvl w:val="1"/>
                      <w:rPr>
                        <w:rFonts w:ascii="仿宋_GB2312" w:eastAsia="仿宋_GB2312" w:hAnsi="仿宋"/>
                        <w:sz w:val="32"/>
                        <w:szCs w:val="32"/>
                      </w:rPr>
                    </w:pPr>
                  </w:p>
                  <w:p w:rsidR="0099365C" w:rsidRDefault="0099365C">
                    <w:pPr>
                      <w:spacing w:line="600" w:lineRule="exact"/>
                      <w:ind w:firstLineChars="200" w:firstLine="640"/>
                      <w:outlineLvl w:val="1"/>
                      <w:rPr>
                        <w:rFonts w:ascii="仿宋_GB2312" w:eastAsia="仿宋_GB2312" w:hAnsi="仿宋"/>
                        <w:sz w:val="32"/>
                        <w:szCs w:val="32"/>
                      </w:rPr>
                    </w:pPr>
                  </w:p>
                  <w:p w:rsidR="0099365C" w:rsidRDefault="00092483">
                    <w:pPr>
                      <w:spacing w:line="600" w:lineRule="exact"/>
                      <w:ind w:firstLineChars="200" w:firstLine="640"/>
                      <w:outlineLvl w:val="1"/>
                      <w:rPr>
                        <w:rFonts w:ascii="仿宋_GB2312" w:eastAsia="仿宋_GB2312" w:hAnsi="仿宋"/>
                        <w:sz w:val="32"/>
                        <w:szCs w:val="32"/>
                      </w:rPr>
                    </w:pPr>
                    <w:bookmarkStart w:id="93" w:name="_Toc119419744"/>
                    <w:r>
                      <w:rPr>
                        <w:rFonts w:ascii="仿宋_GB2312" w:eastAsia="仿宋_GB2312" w:hAnsi="仿宋" w:hint="eastAsia"/>
                        <w:sz w:val="32"/>
                        <w:szCs w:val="32"/>
                      </w:rPr>
                      <w:t>附录1：培养体系结构图</w:t>
                    </w:r>
                    <w:bookmarkEnd w:id="93"/>
                  </w:p>
                  <w:p w:rsidR="0099365C" w:rsidRDefault="00092483">
                    <w:pPr>
                      <w:spacing w:line="600" w:lineRule="exact"/>
                      <w:ind w:firstLineChars="200" w:firstLine="640"/>
                      <w:outlineLvl w:val="1"/>
                      <w:rPr>
                        <w:rFonts w:ascii="仿宋_GB2312" w:eastAsia="仿宋_GB2312" w:hAnsi="仿宋"/>
                        <w:sz w:val="32"/>
                        <w:szCs w:val="32"/>
                      </w:rPr>
                    </w:pPr>
                    <w:bookmarkStart w:id="94" w:name="_Toc119419745"/>
                    <w:r>
                      <w:rPr>
                        <w:rFonts w:ascii="仿宋_GB2312" w:eastAsia="仿宋_GB2312" w:hAnsi="仿宋" w:hint="eastAsia"/>
                        <w:sz w:val="32"/>
                        <w:szCs w:val="32"/>
                      </w:rPr>
                      <w:t>附录2：能力框架结构图</w:t>
                    </w:r>
                    <w:bookmarkEnd w:id="94"/>
                  </w:p>
                  <w:p w:rsidR="0099365C" w:rsidRDefault="00092483">
                    <w:pPr>
                      <w:spacing w:line="600" w:lineRule="exact"/>
                      <w:outlineLvl w:val="1"/>
                      <w:rPr>
                        <w:rFonts w:ascii="仿宋_GB2312" w:eastAsia="仿宋_GB2312" w:hAnsi="仿宋"/>
                        <w:sz w:val="32"/>
                        <w:szCs w:val="32"/>
                      </w:rPr>
                    </w:pPr>
                    <w:bookmarkStart w:id="95" w:name="_Toc119419746"/>
                    <w:r>
                      <w:rPr>
                        <w:rFonts w:ascii="仿宋_GB2312" w:eastAsia="仿宋_GB2312" w:hAnsi="仿宋" w:hint="eastAsia"/>
                        <w:sz w:val="32"/>
                        <w:szCs w:val="32"/>
                      </w:rPr>
                      <w:t>附录3：知识框架结构图附录1：培养体系结构图</w:t>
                    </w:r>
                    <w:bookmarkEnd w:id="95"/>
                  </w:p>
                  <w:p w:rsidR="0099365C" w:rsidRDefault="0099365C" w:rsidP="008B4DA7">
                    <w:pPr>
                      <w:spacing w:beforeLines="30" w:before="93"/>
                      <w:jc w:val="center"/>
                      <w:rPr>
                        <w:sz w:val="24"/>
                        <w:szCs w:val="28"/>
                      </w:rPr>
                    </w:pPr>
                  </w:p>
                  <w:p w:rsidR="0099365C" w:rsidRDefault="0099365C" w:rsidP="008B4DA7">
                    <w:pPr>
                      <w:spacing w:beforeLines="30" w:before="93"/>
                      <w:jc w:val="center"/>
                      <w:rPr>
                        <w:sz w:val="24"/>
                        <w:szCs w:val="28"/>
                      </w:rPr>
                    </w:pPr>
                  </w:p>
                  <w:p w:rsidR="0099365C" w:rsidRDefault="0099365C" w:rsidP="008B4DA7">
                    <w:pPr>
                      <w:spacing w:beforeLines="30" w:before="93"/>
                      <w:jc w:val="center"/>
                      <w:rPr>
                        <w:sz w:val="24"/>
                        <w:szCs w:val="28"/>
                      </w:rPr>
                    </w:pPr>
                  </w:p>
                  <w:p w:rsidR="0099365C" w:rsidRDefault="0099365C" w:rsidP="008B4DA7">
                    <w:pPr>
                      <w:spacing w:beforeLines="30" w:before="93"/>
                      <w:jc w:val="center"/>
                      <w:rPr>
                        <w:sz w:val="24"/>
                        <w:szCs w:val="28"/>
                      </w:rPr>
                    </w:pPr>
                  </w:p>
                  <w:p w:rsidR="0099365C" w:rsidRDefault="0099365C" w:rsidP="008B4DA7">
                    <w:pPr>
                      <w:spacing w:beforeLines="30" w:before="93"/>
                      <w:jc w:val="center"/>
                      <w:rPr>
                        <w:sz w:val="24"/>
                        <w:szCs w:val="28"/>
                      </w:rPr>
                    </w:pPr>
                  </w:p>
                </w:txbxContent>
              </v:textbox>
            </v:shape>
            <v:line id="直接连接符 13" o:spid="_x0000_s1170" style="position:absolute;flip:x" from="2272,4553" to="6001,5255"/>
            <v:line id="直接连接符 14" o:spid="_x0000_s1171" style="position:absolute;flip:x" from="5195,4553" to="6001,5255"/>
            <v:line id="直接连接符 21" o:spid="_x0000_s1172" style="position:absolute;flip:x" from="8924,6158" to="9831,7161"/>
            <v:line id="直接连接符 22" o:spid="_x0000_s1173" style="position:absolute" from="9831,6158" to="10839,7161"/>
            <v:line id="直接连接符 23" o:spid="_x0000_s1174" style="position:absolute" from="6001,4553" to="9831,5255"/>
          </v:group>
        </w:pict>
      </w:r>
    </w:p>
    <w:p w:rsidR="0099365C" w:rsidRDefault="0099365C">
      <w:pPr>
        <w:rPr>
          <w:sz w:val="32"/>
        </w:rPr>
      </w:pPr>
    </w:p>
    <w:p w:rsidR="0099365C" w:rsidRDefault="0099365C">
      <w:pPr>
        <w:rPr>
          <w:sz w:val="32"/>
        </w:rPr>
      </w:pPr>
    </w:p>
    <w:p w:rsidR="0099365C" w:rsidRDefault="0099365C">
      <w:pPr>
        <w:rPr>
          <w:sz w:val="32"/>
        </w:rPr>
      </w:pPr>
    </w:p>
    <w:p w:rsidR="0099365C" w:rsidRDefault="00092483">
      <w:pPr>
        <w:jc w:val="left"/>
      </w:pPr>
      <w:r>
        <w:br w:type="page"/>
      </w:r>
    </w:p>
    <w:p w:rsidR="0099365C" w:rsidRDefault="00092483">
      <w:pPr>
        <w:pStyle w:val="1"/>
        <w:spacing w:before="0" w:after="0" w:line="600" w:lineRule="exact"/>
        <w:jc w:val="left"/>
        <w:rPr>
          <w:rFonts w:ascii="仿宋_GB2312" w:eastAsia="仿宋_GB2312"/>
          <w:sz w:val="32"/>
          <w:szCs w:val="32"/>
        </w:rPr>
      </w:pPr>
      <w:bookmarkStart w:id="96" w:name="_Toc119419574"/>
      <w:bookmarkStart w:id="97" w:name="_Toc8502"/>
      <w:bookmarkStart w:id="98" w:name="_Toc119419761"/>
      <w:bookmarkStart w:id="99" w:name="_Toc119508063"/>
      <w:r>
        <w:rPr>
          <w:rFonts w:ascii="仿宋_GB2312" w:eastAsia="仿宋_GB2312" w:hint="eastAsia"/>
          <w:b w:val="0"/>
          <w:sz w:val="32"/>
          <w:szCs w:val="32"/>
        </w:rPr>
        <w:lastRenderedPageBreak/>
        <w:t>附录</w:t>
      </w:r>
      <w:r>
        <w:rPr>
          <w:rFonts w:ascii="仿宋_GB2312" w:eastAsia="仿宋_GB2312"/>
          <w:b w:val="0"/>
          <w:sz w:val="32"/>
          <w:szCs w:val="32"/>
        </w:rPr>
        <w:t>2</w:t>
      </w:r>
      <w:r>
        <w:rPr>
          <w:rFonts w:ascii="仿宋_GB2312" w:eastAsia="仿宋_GB2312" w:hint="eastAsia"/>
          <w:b w:val="0"/>
          <w:sz w:val="32"/>
          <w:szCs w:val="32"/>
        </w:rPr>
        <w:t>：胜任能力体系结构图</w:t>
      </w:r>
      <w:bookmarkEnd w:id="96"/>
      <w:bookmarkEnd w:id="97"/>
      <w:bookmarkEnd w:id="98"/>
      <w:bookmarkEnd w:id="99"/>
    </w:p>
    <w:p w:rsidR="0099365C" w:rsidRDefault="0099365C">
      <w:pPr>
        <w:jc w:val="left"/>
        <w:rPr>
          <w:rFonts w:ascii="仿宋_GB2312" w:eastAsia="仿宋_GB2312" w:hAnsi="仿宋"/>
          <w:kern w:val="0"/>
          <w:sz w:val="32"/>
          <w:szCs w:val="32"/>
        </w:rPr>
      </w:pPr>
      <w:bookmarkStart w:id="100" w:name="_GoBack"/>
      <w:bookmarkEnd w:id="100"/>
    </w:p>
    <w:p w:rsidR="0099365C" w:rsidRDefault="0099365C">
      <w:pPr>
        <w:jc w:val="left"/>
        <w:rPr>
          <w:rFonts w:ascii="仿宋_GB2312" w:eastAsia="仿宋_GB2312" w:hAnsi="仿宋"/>
          <w:kern w:val="0"/>
          <w:sz w:val="32"/>
          <w:szCs w:val="32"/>
        </w:rPr>
      </w:pPr>
    </w:p>
    <w:p w:rsidR="0099365C" w:rsidRDefault="00672D06">
      <w:pPr>
        <w:jc w:val="left"/>
        <w:rPr>
          <w:rFonts w:ascii="仿宋_GB2312" w:eastAsia="仿宋_GB2312" w:hAnsi="仿宋"/>
          <w:kern w:val="0"/>
          <w:sz w:val="32"/>
          <w:szCs w:val="32"/>
        </w:rPr>
      </w:pPr>
      <w:r>
        <w:rPr>
          <w:noProof/>
        </w:rPr>
        <w:pict>
          <v:group id="_x0000_s1196" style="position:absolute;margin-left:-48.75pt;margin-top:15.9pt;width:529.55pt;height:210pt;z-index:252012544" coordorigin="825,3606" coordsize="10591,4200">
            <v:line id="直接连接符 36" o:spid="_x0000_s1176" style="position:absolute;flip:x" from="3347,6270" to="5767,7089"/>
            <v:shape id="文本框 1" o:spid="_x0000_s1177" type="#_x0000_t202" style="position:absolute;left:4658;top:3606;width:2925;height:1025" strokeweight=".5pt">
              <v:textbox>
                <w:txbxContent>
                  <w:p w:rsidR="0099365C" w:rsidRDefault="00092483">
                    <w:pPr>
                      <w:spacing w:line="400" w:lineRule="exact"/>
                      <w:jc w:val="center"/>
                      <w:rPr>
                        <w:rFonts w:ascii="宋体" w:eastAsia="宋体" w:hAnsi="宋体" w:cs="宋体"/>
                        <w:sz w:val="32"/>
                        <w:szCs w:val="32"/>
                      </w:rPr>
                    </w:pPr>
                    <w:r>
                      <w:rPr>
                        <w:rFonts w:ascii="宋体" w:eastAsia="宋体" w:hAnsi="宋体" w:cs="宋体" w:hint="eastAsia"/>
                        <w:kern w:val="0"/>
                        <w:sz w:val="32"/>
                        <w:szCs w:val="32"/>
                      </w:rPr>
                      <w:t>注册会计师胜任能力体系</w:t>
                    </w:r>
                  </w:p>
                </w:txbxContent>
              </v:textbox>
            </v:shape>
            <v:shape id="文本框 15" o:spid="_x0000_s1178" type="#_x0000_t202" style="position:absolute;left:4759;top:5348;width:2219;height:922" strokeweight=".5pt">
              <v:textbox>
                <w:txbxContent>
                  <w:p w:rsidR="0099365C" w:rsidRDefault="00092483" w:rsidP="008B4DA7">
                    <w:pPr>
                      <w:spacing w:beforeLines="50" w:before="156"/>
                      <w:jc w:val="center"/>
                      <w:rPr>
                        <w:sz w:val="24"/>
                        <w:szCs w:val="32"/>
                      </w:rPr>
                    </w:pPr>
                    <w:r>
                      <w:rPr>
                        <w:rFonts w:hint="eastAsia"/>
                        <w:sz w:val="24"/>
                        <w:szCs w:val="32"/>
                      </w:rPr>
                      <w:t>专业胜任能力</w:t>
                    </w:r>
                  </w:p>
                </w:txbxContent>
              </v:textbox>
            </v:shape>
            <v:shape id="文本框 24" o:spid="_x0000_s1179" type="#_x0000_t202" style="position:absolute;left:9298;top:5450;width:2118;height:820" strokeweight=".5pt">
              <v:textbox>
                <w:txbxContent>
                  <w:p w:rsidR="0099365C" w:rsidRDefault="00092483" w:rsidP="008B4DA7">
                    <w:pPr>
                      <w:spacing w:beforeLines="50" w:before="156"/>
                      <w:jc w:val="center"/>
                      <w:rPr>
                        <w:sz w:val="24"/>
                        <w:szCs w:val="32"/>
                      </w:rPr>
                    </w:pPr>
                    <w:r>
                      <w:rPr>
                        <w:rFonts w:hint="eastAsia"/>
                        <w:sz w:val="24"/>
                        <w:szCs w:val="32"/>
                      </w:rPr>
                      <w:t>国际化能力</w:t>
                    </w:r>
                  </w:p>
                  <w:p w:rsidR="0099365C" w:rsidRDefault="0099365C">
                    <w:pPr>
                      <w:jc w:val="center"/>
                      <w:rPr>
                        <w:sz w:val="28"/>
                        <w:szCs w:val="32"/>
                      </w:rPr>
                    </w:pPr>
                  </w:p>
                </w:txbxContent>
              </v:textbox>
            </v:shape>
            <v:shape id="文本框 16" o:spid="_x0000_s1180" type="#_x0000_t202" style="position:absolute;left:2741;top:5348;width:1715;height:922" strokeweight=".5pt">
              <v:textbox>
                <w:txbxContent>
                  <w:p w:rsidR="0099365C" w:rsidRDefault="00092483" w:rsidP="008B4DA7">
                    <w:pPr>
                      <w:spacing w:beforeLines="50" w:before="156"/>
                      <w:jc w:val="center"/>
                      <w:rPr>
                        <w:sz w:val="24"/>
                        <w:szCs w:val="32"/>
                      </w:rPr>
                    </w:pPr>
                    <w:r>
                      <w:rPr>
                        <w:rFonts w:hint="eastAsia"/>
                        <w:sz w:val="24"/>
                        <w:szCs w:val="32"/>
                      </w:rPr>
                      <w:t>职业道德</w:t>
                    </w:r>
                  </w:p>
                </w:txbxContent>
              </v:textbox>
            </v:shape>
            <v:shape id="文本框 20" o:spid="_x0000_s1181" type="#_x0000_t202" style="position:absolute;left:7180;top:5450;width:1916;height:820" strokeweight=".5pt">
              <v:textbox>
                <w:txbxContent>
                  <w:p w:rsidR="0099365C" w:rsidRDefault="00092483" w:rsidP="008B4DA7">
                    <w:pPr>
                      <w:spacing w:beforeLines="50" w:before="156"/>
                      <w:jc w:val="center"/>
                      <w:rPr>
                        <w:sz w:val="24"/>
                        <w:szCs w:val="32"/>
                      </w:rPr>
                    </w:pPr>
                    <w:r>
                      <w:rPr>
                        <w:rFonts w:hint="eastAsia"/>
                        <w:sz w:val="24"/>
                        <w:szCs w:val="32"/>
                      </w:rPr>
                      <w:t>实务经历</w:t>
                    </w:r>
                  </w:p>
                </w:txbxContent>
              </v:textbox>
            </v:shape>
            <v:line id="直接连接符 76" o:spid="_x0000_s1182" style="position:absolute;flip:x" from="1632,4631" to="6070,5348"/>
            <v:line id="直接连接符 77" o:spid="_x0000_s1183" style="position:absolute;flip:x" from="3649,4631" to="6070,5348"/>
            <v:line id="直接连接符 78" o:spid="_x0000_s1184" style="position:absolute;flip:x" from="5868,4631" to="6070,5348"/>
            <v:line id="直接连接符 79" o:spid="_x0000_s1185" style="position:absolute" from="6070,4631" to="8188,5450"/>
            <v:line id="直接连接符 80" o:spid="_x0000_s1186" style="position:absolute" from="6070,4631" to="10407,5450"/>
            <v:shape id="文本框 32" o:spid="_x0000_s1187" type="#_x0000_t202" style="position:absolute;left:2338;top:7089;width:2219;height:717" strokeweight=".5pt">
              <v:textbox>
                <w:txbxContent>
                  <w:p w:rsidR="0099365C" w:rsidRDefault="00092483" w:rsidP="008B4DA7">
                    <w:pPr>
                      <w:spacing w:beforeLines="50" w:before="156"/>
                      <w:jc w:val="center"/>
                      <w:rPr>
                        <w:sz w:val="24"/>
                        <w:szCs w:val="32"/>
                      </w:rPr>
                    </w:pPr>
                    <w:r>
                      <w:rPr>
                        <w:rFonts w:hint="eastAsia"/>
                        <w:sz w:val="24"/>
                        <w:szCs w:val="32"/>
                      </w:rPr>
                      <w:t>技术胜任能力</w:t>
                    </w:r>
                  </w:p>
                </w:txbxContent>
              </v:textbox>
            </v:shape>
            <v:shape id="文本框 34" o:spid="_x0000_s1188" type="#_x0000_t202" style="position:absolute;left:6776;top:7089;width:1513;height:717" strokeweight=".5pt">
              <v:textbox>
                <w:txbxContent>
                  <w:p w:rsidR="0099365C" w:rsidRDefault="00092483" w:rsidP="008B4DA7">
                    <w:pPr>
                      <w:spacing w:beforeLines="50" w:before="156"/>
                      <w:jc w:val="center"/>
                      <w:rPr>
                        <w:sz w:val="24"/>
                        <w:szCs w:val="32"/>
                      </w:rPr>
                    </w:pPr>
                    <w:r>
                      <w:rPr>
                        <w:rFonts w:hint="eastAsia"/>
                        <w:sz w:val="24"/>
                        <w:szCs w:val="32"/>
                      </w:rPr>
                      <w:t>管理能力</w:t>
                    </w:r>
                  </w:p>
                </w:txbxContent>
              </v:textbox>
            </v:shape>
            <v:shape id="文本框 35" o:spid="_x0000_s1189" type="#_x0000_t202" style="position:absolute;left:4960;top:7089;width:1513;height:717" strokeweight=".5pt">
              <v:textbox>
                <w:txbxContent>
                  <w:p w:rsidR="0099365C" w:rsidRDefault="00092483" w:rsidP="008B4DA7">
                    <w:pPr>
                      <w:spacing w:beforeLines="50" w:before="156"/>
                      <w:jc w:val="center"/>
                      <w:rPr>
                        <w:sz w:val="24"/>
                        <w:szCs w:val="32"/>
                      </w:rPr>
                    </w:pPr>
                    <w:r>
                      <w:rPr>
                        <w:rFonts w:hint="eastAsia"/>
                        <w:sz w:val="24"/>
                        <w:szCs w:val="32"/>
                      </w:rPr>
                      <w:t>职业技能</w:t>
                    </w:r>
                  </w:p>
                </w:txbxContent>
              </v:textbox>
            </v:shape>
            <v:line id="直接连接符 37" o:spid="_x0000_s1190" style="position:absolute;flip:x" from="5767,6270" to="5767,7089"/>
            <v:shape id="文本框 7" o:spid="_x0000_s1191" type="#_x0000_t202" style="position:absolute;left:825;top:5348;width:1614;height:922" strokeweight=".5pt">
              <v:textbox>
                <w:txbxContent>
                  <w:p w:rsidR="0099365C" w:rsidRDefault="00092483" w:rsidP="008B4DA7">
                    <w:pPr>
                      <w:spacing w:beforeLines="50" w:before="156"/>
                      <w:jc w:val="center"/>
                      <w:rPr>
                        <w:sz w:val="24"/>
                        <w:szCs w:val="32"/>
                      </w:rPr>
                    </w:pPr>
                    <w:r>
                      <w:rPr>
                        <w:rFonts w:hint="eastAsia"/>
                        <w:sz w:val="24"/>
                        <w:szCs w:val="32"/>
                      </w:rPr>
                      <w:t>政治能力</w:t>
                    </w:r>
                  </w:p>
                </w:txbxContent>
              </v:textbox>
            </v:shape>
            <v:line id="直接连接符 6" o:spid="_x0000_s1192" style="position:absolute" from="5767,6270" to="7583,7089"/>
          </v:group>
        </w:pict>
      </w:r>
    </w:p>
    <w:p w:rsidR="0099365C" w:rsidRDefault="0099365C" w:rsidP="008B4DA7">
      <w:pPr>
        <w:spacing w:beforeLines="50" w:before="156"/>
        <w:jc w:val="center"/>
        <w:rPr>
          <w:rFonts w:ascii="仿宋_GB2312" w:eastAsia="仿宋_GB2312" w:hAnsi="仿宋"/>
          <w:kern w:val="0"/>
          <w:sz w:val="32"/>
          <w:szCs w:val="32"/>
        </w:rPr>
        <w:sectPr w:rsidR="0099365C">
          <w:pgSz w:w="11906" w:h="16838"/>
          <w:pgMar w:top="1440" w:right="1800" w:bottom="1440" w:left="1800" w:header="851" w:footer="992" w:gutter="0"/>
          <w:cols w:space="425"/>
          <w:docGrid w:type="lines" w:linePitch="312"/>
        </w:sectPr>
      </w:pPr>
    </w:p>
    <w:p w:rsidR="0099365C" w:rsidRDefault="00092483">
      <w:pPr>
        <w:pStyle w:val="1"/>
        <w:spacing w:before="0" w:after="0" w:line="600" w:lineRule="exact"/>
        <w:jc w:val="left"/>
        <w:rPr>
          <w:rFonts w:ascii="仿宋_GB2312" w:eastAsia="仿宋_GB2312"/>
          <w:sz w:val="32"/>
          <w:szCs w:val="32"/>
        </w:rPr>
      </w:pPr>
      <w:bookmarkStart w:id="101" w:name="_Toc119419762"/>
      <w:bookmarkStart w:id="102" w:name="_Toc14719"/>
      <w:bookmarkStart w:id="103" w:name="_Toc119508064"/>
      <w:bookmarkStart w:id="104" w:name="_Toc119419575"/>
      <w:r>
        <w:rPr>
          <w:rFonts w:ascii="仿宋_GB2312" w:eastAsia="仿宋_GB2312" w:hint="eastAsia"/>
          <w:b w:val="0"/>
          <w:sz w:val="32"/>
          <w:szCs w:val="32"/>
        </w:rPr>
        <w:lastRenderedPageBreak/>
        <w:t>附录</w:t>
      </w:r>
      <w:r>
        <w:rPr>
          <w:rFonts w:ascii="仿宋_GB2312" w:eastAsia="仿宋_GB2312"/>
          <w:b w:val="0"/>
          <w:sz w:val="32"/>
          <w:szCs w:val="32"/>
        </w:rPr>
        <w:t>3</w:t>
      </w:r>
      <w:r>
        <w:rPr>
          <w:rFonts w:ascii="仿宋_GB2312" w:eastAsia="仿宋_GB2312" w:hint="eastAsia"/>
          <w:b w:val="0"/>
          <w:sz w:val="32"/>
          <w:szCs w:val="32"/>
        </w:rPr>
        <w:t>：知识体系结构图</w:t>
      </w:r>
      <w:bookmarkEnd w:id="73"/>
      <w:bookmarkEnd w:id="74"/>
      <w:bookmarkEnd w:id="75"/>
      <w:bookmarkEnd w:id="101"/>
      <w:bookmarkEnd w:id="102"/>
      <w:bookmarkEnd w:id="103"/>
      <w:bookmarkEnd w:id="104"/>
    </w:p>
    <w:p w:rsidR="0099365C" w:rsidRDefault="006B646F">
      <w:pPr>
        <w:jc w:val="left"/>
        <w:rPr>
          <w:rFonts w:ascii="仿宋_GB2312" w:eastAsia="仿宋_GB2312" w:hAnsi="仿宋"/>
          <w:sz w:val="32"/>
          <w:szCs w:val="32"/>
        </w:rPr>
      </w:pPr>
      <w:r>
        <w:pict>
          <v:shape id="文本框 50" o:spid="_x0000_s1072" type="#_x0000_t202" style="position:absolute;margin-left:242.9pt;margin-top:22.5pt;width:100.5pt;height:22.7pt;z-index:251640832;mso-width-relative:page;mso-height-relative:page" strokeweight=".5pt">
            <v:textbox>
              <w:txbxContent>
                <w:p w:rsidR="0099365C" w:rsidRDefault="00092483">
                  <w:pPr>
                    <w:rPr>
                      <w:sz w:val="24"/>
                      <w:szCs w:val="24"/>
                    </w:rPr>
                  </w:pPr>
                  <w:r>
                    <w:rPr>
                      <w:rFonts w:hint="eastAsia"/>
                      <w:sz w:val="24"/>
                      <w:szCs w:val="24"/>
                    </w:rPr>
                    <w:t>财务会计</w:t>
                  </w:r>
                  <w:r>
                    <w:rPr>
                      <w:rFonts w:hint="eastAsia"/>
                      <w:sz w:val="24"/>
                      <w:szCs w:val="32"/>
                    </w:rPr>
                    <w:t>和报告</w:t>
                  </w:r>
                </w:p>
              </w:txbxContent>
            </v:textbox>
          </v:shape>
        </w:pict>
      </w:r>
    </w:p>
    <w:p w:rsidR="0099365C" w:rsidRDefault="006B646F">
      <w:pPr>
        <w:jc w:val="left"/>
        <w:rPr>
          <w:rFonts w:ascii="仿宋_GB2312" w:eastAsia="仿宋_GB2312" w:hAnsi="仿宋"/>
          <w:sz w:val="32"/>
          <w:szCs w:val="32"/>
        </w:rPr>
      </w:pPr>
      <w:r>
        <w:rPr>
          <w:sz w:val="32"/>
        </w:rPr>
        <w:pict>
          <v:line id="直接连接符 88" o:spid="_x0000_s1083" style="position:absolute;flip:y;z-index:251652096;mso-width-relative:page;mso-height-relative:page" from="197.15pt,1.5pt" to="242.35pt,190.45pt"/>
        </w:pict>
      </w:r>
      <w:r>
        <w:rPr>
          <w:sz w:val="32"/>
        </w:rPr>
        <w:pict>
          <v:shape id="文本框 51" o:spid="_x0000_s1073" type="#_x0000_t202" style="position:absolute;margin-left:242.9pt;margin-top:21.95pt;width:100.5pt;height:25.55pt;z-index:251641856;mso-width-relative:page;mso-height-relative:page" strokeweight=".5pt">
            <v:textbox>
              <w:txbxContent>
                <w:p w:rsidR="0099365C" w:rsidRDefault="00092483">
                  <w:pPr>
                    <w:rPr>
                      <w:sz w:val="24"/>
                      <w:szCs w:val="24"/>
                    </w:rPr>
                  </w:pPr>
                  <w:r>
                    <w:rPr>
                      <w:rFonts w:hint="eastAsia"/>
                      <w:sz w:val="24"/>
                      <w:szCs w:val="24"/>
                    </w:rPr>
                    <w:t>管理会计</w:t>
                  </w:r>
                </w:p>
              </w:txbxContent>
            </v:textbox>
          </v:shape>
        </w:pict>
      </w:r>
    </w:p>
    <w:p w:rsidR="0099365C" w:rsidRDefault="006B646F">
      <w:pPr>
        <w:jc w:val="left"/>
        <w:rPr>
          <w:rFonts w:ascii="仿宋_GB2312" w:eastAsia="仿宋_GB2312" w:hAnsi="仿宋"/>
          <w:sz w:val="32"/>
          <w:szCs w:val="32"/>
        </w:rPr>
      </w:pPr>
      <w:r>
        <w:rPr>
          <w:sz w:val="32"/>
        </w:rPr>
        <w:pict>
          <v:line id="直接连接符 90" o:spid="_x0000_s1085" style="position:absolute;flip:y;z-index:251654144;mso-width-relative:page;mso-height-relative:page" from="197.15pt,26.5pt" to="242.35pt,159.25pt"/>
        </w:pict>
      </w:r>
      <w:r>
        <w:rPr>
          <w:sz w:val="32"/>
        </w:rPr>
        <w:pict>
          <v:line id="直接连接符 89" o:spid="_x0000_s1084" style="position:absolute;flip:y;z-index:251653120;mso-width-relative:page;mso-height-relative:page" from="197.15pt,.95pt" to="242.35pt,159.25pt"/>
        </w:pict>
      </w:r>
      <w:r>
        <w:rPr>
          <w:sz w:val="32"/>
        </w:rPr>
        <w:pict>
          <v:shape id="文本框 52" o:spid="_x0000_s1074" type="#_x0000_t202" style="position:absolute;margin-left:242.9pt;margin-top:21.4pt;width:100.5pt;height:20.45pt;z-index:251642880;mso-width-relative:page;mso-height-relative:page" strokeweight=".5pt">
            <v:textbox>
              <w:txbxContent>
                <w:p w:rsidR="0099365C" w:rsidRDefault="00092483">
                  <w:pPr>
                    <w:rPr>
                      <w:sz w:val="24"/>
                      <w:szCs w:val="24"/>
                    </w:rPr>
                  </w:pPr>
                  <w:r>
                    <w:rPr>
                      <w:rFonts w:hint="eastAsia"/>
                      <w:sz w:val="24"/>
                      <w:szCs w:val="24"/>
                    </w:rPr>
                    <w:t>财务管理</w:t>
                  </w:r>
                </w:p>
              </w:txbxContent>
            </v:textbox>
          </v:shape>
        </w:pict>
      </w:r>
    </w:p>
    <w:p w:rsidR="0099365C" w:rsidRDefault="006B646F">
      <w:pPr>
        <w:jc w:val="left"/>
        <w:rPr>
          <w:rFonts w:ascii="仿宋_GB2312" w:eastAsia="仿宋_GB2312" w:hAnsi="仿宋"/>
          <w:sz w:val="32"/>
          <w:szCs w:val="32"/>
        </w:rPr>
      </w:pPr>
      <w:r>
        <w:rPr>
          <w:sz w:val="32"/>
        </w:rPr>
        <w:pict>
          <v:line id="直接连接符 91" o:spid="_x0000_s1086" style="position:absolute;flip:y;z-index:251655168;mso-width-relative:page;mso-height-relative:page" from="197.15pt,25.9pt" to="242.35pt,128.05pt"/>
        </w:pict>
      </w:r>
      <w:r>
        <w:rPr>
          <w:sz w:val="32"/>
        </w:rPr>
        <w:pict>
          <v:shape id="文本框 53" o:spid="_x0000_s1075" type="#_x0000_t202" style="position:absolute;margin-left:242.9pt;margin-top:15.7pt;width:100.5pt;height:25.55pt;z-index:251643904;mso-width-relative:page;mso-height-relative:page" strokeweight=".5pt">
            <v:textbox>
              <w:txbxContent>
                <w:p w:rsidR="0099365C" w:rsidRDefault="00092483">
                  <w:pPr>
                    <w:rPr>
                      <w:sz w:val="24"/>
                      <w:szCs w:val="24"/>
                    </w:rPr>
                  </w:pPr>
                  <w:r>
                    <w:rPr>
                      <w:rFonts w:hint="eastAsia"/>
                      <w:sz w:val="24"/>
                      <w:szCs w:val="24"/>
                    </w:rPr>
                    <w:t>税务</w:t>
                  </w:r>
                </w:p>
              </w:txbxContent>
            </v:textbox>
          </v:shape>
        </w:pict>
      </w:r>
    </w:p>
    <w:p w:rsidR="0099365C" w:rsidRDefault="006B646F">
      <w:pPr>
        <w:jc w:val="left"/>
      </w:pPr>
      <w:r>
        <w:pict>
          <v:shape id="文本框 54" o:spid="_x0000_s1076" type="#_x0000_t202" style="position:absolute;margin-left:242.9pt;margin-top:15.15pt;width:100.5pt;height:25.55pt;z-index:251644928;mso-width-relative:page;mso-height-relative:page" strokeweight=".5pt">
            <v:textbox>
              <w:txbxContent>
                <w:p w:rsidR="0099365C" w:rsidRDefault="00092483">
                  <w:pPr>
                    <w:rPr>
                      <w:sz w:val="24"/>
                      <w:szCs w:val="24"/>
                    </w:rPr>
                  </w:pPr>
                  <w:r>
                    <w:rPr>
                      <w:rFonts w:hint="eastAsia"/>
                      <w:sz w:val="24"/>
                      <w:szCs w:val="24"/>
                    </w:rPr>
                    <w:t>审计与</w:t>
                  </w:r>
                  <w:proofErr w:type="gramStart"/>
                  <w:r>
                    <w:rPr>
                      <w:rFonts w:hint="eastAsia"/>
                      <w:sz w:val="24"/>
                      <w:szCs w:val="24"/>
                    </w:rPr>
                    <w:t>鉴证</w:t>
                  </w:r>
                  <w:proofErr w:type="gramEnd"/>
                </w:p>
              </w:txbxContent>
            </v:textbox>
          </v:shape>
        </w:pict>
      </w:r>
    </w:p>
    <w:p w:rsidR="0099365C" w:rsidRDefault="006B646F">
      <w:r>
        <w:pict>
          <v:line id="直接连接符 92" o:spid="_x0000_s1087" style="position:absolute;left:0;text-align:left;flip:y;z-index:251656192;mso-width-relative:page;mso-height-relative:page" from="197.15pt,9.75pt" to="242.35pt,81.25pt"/>
        </w:pict>
      </w:r>
    </w:p>
    <w:p w:rsidR="0099365C" w:rsidRDefault="006B646F">
      <w:r>
        <w:pict>
          <v:shape id="文本框 55" o:spid="_x0000_s1077" type="#_x0000_t202" style="position:absolute;left:0;text-align:left;margin-left:242.9pt;margin-top:14.6pt;width:160.8pt;height:20.45pt;z-index:251645952;mso-width-relative:page;mso-height-relative:page" strokeweight=".5pt">
            <v:textbox>
              <w:txbxContent>
                <w:p w:rsidR="0099365C" w:rsidRDefault="00092483">
                  <w:pPr>
                    <w:rPr>
                      <w:sz w:val="24"/>
                      <w:szCs w:val="24"/>
                    </w:rPr>
                  </w:pPr>
                  <w:r>
                    <w:rPr>
                      <w:rFonts w:hint="eastAsia"/>
                      <w:sz w:val="24"/>
                      <w:szCs w:val="24"/>
                    </w:rPr>
                    <w:t>治理、风险管理和内部控制</w:t>
                  </w:r>
                </w:p>
              </w:txbxContent>
            </v:textbox>
          </v:shape>
        </w:pict>
      </w:r>
    </w:p>
    <w:p w:rsidR="0099365C" w:rsidRDefault="006B646F">
      <w:r>
        <w:pict>
          <v:line id="直接连接符 93" o:spid="_x0000_s1088" style="position:absolute;left:0;text-align:left;flip:y;z-index:251657216;mso-width-relative:page;mso-height-relative:page" from="197.15pt,4.1pt" to="242.35pt,50.05pt"/>
        </w:pict>
      </w:r>
    </w:p>
    <w:p w:rsidR="0099365C" w:rsidRDefault="006B646F">
      <w:r>
        <w:pict>
          <v:shape id="文本框 56" o:spid="_x0000_s1078" type="#_x0000_t202" style="position:absolute;left:0;text-align:left;margin-left:242.9pt;margin-top:8.9pt;width:100.5pt;height:25.55pt;z-index:251646976;mso-width-relative:page;mso-height-relative:page" strokeweight=".5pt">
            <v:textbox>
              <w:txbxContent>
                <w:p w:rsidR="0099365C" w:rsidRDefault="00092483">
                  <w:pPr>
                    <w:rPr>
                      <w:sz w:val="24"/>
                      <w:szCs w:val="24"/>
                    </w:rPr>
                  </w:pPr>
                  <w:r>
                    <w:rPr>
                      <w:rFonts w:hint="eastAsia"/>
                      <w:sz w:val="24"/>
                      <w:szCs w:val="24"/>
                    </w:rPr>
                    <w:t>商业法律法规</w:t>
                  </w:r>
                </w:p>
              </w:txbxContent>
            </v:textbox>
          </v:shape>
        </w:pict>
      </w:r>
    </w:p>
    <w:p w:rsidR="0099365C" w:rsidRDefault="006B646F">
      <w:r>
        <w:pict>
          <v:line id="直接连接符 94" o:spid="_x0000_s1089" style="position:absolute;left:0;text-align:left;flip:y;z-index:251658240;mso-width-relative:page;mso-height-relative:page" from="197.15pt,3.55pt" to="242.35pt,18.85pt"/>
        </w:pict>
      </w:r>
      <w:r>
        <w:pict>
          <v:shape id="_x0000_s1066" type="#_x0000_t202" style="position:absolute;left:0;text-align:left;margin-left:97.2pt;margin-top:3.55pt;width:100.5pt;height:35.75pt;z-index:251633664;mso-width-relative:page;mso-height-relative:page" strokeweight=".5pt">
            <v:textbox>
              <w:txbxContent>
                <w:p w:rsidR="0099365C" w:rsidRDefault="00092483" w:rsidP="008B4DA7">
                  <w:pPr>
                    <w:spacing w:beforeLines="50" w:before="156" w:line="300" w:lineRule="exact"/>
                    <w:jc w:val="center"/>
                    <w:rPr>
                      <w:sz w:val="28"/>
                      <w:szCs w:val="32"/>
                    </w:rPr>
                  </w:pPr>
                  <w:r>
                    <w:rPr>
                      <w:rFonts w:hint="eastAsia"/>
                      <w:sz w:val="28"/>
                      <w:szCs w:val="32"/>
                    </w:rPr>
                    <w:t>技术胜任能力</w:t>
                  </w:r>
                </w:p>
              </w:txbxContent>
            </v:textbox>
          </v:shape>
        </w:pict>
      </w:r>
    </w:p>
    <w:p w:rsidR="0099365C" w:rsidRDefault="006B646F">
      <w:r>
        <w:pict>
          <v:line id="直接连接符 98" o:spid="_x0000_s1093" style="position:absolute;left:0;text-align:left;z-index:251662336;mso-width-relative:page;mso-height-relative:page" from="197.15pt,3.25pt" to="242.35pt,110.5pt"/>
        </w:pict>
      </w:r>
      <w:r>
        <w:pict>
          <v:line id="直接连接符 97" o:spid="_x0000_s1092" style="position:absolute;left:0;text-align:left;z-index:251661312;mso-width-relative:page;mso-height-relative:page" from="197.15pt,3.25pt" to="242.35pt,79.85pt"/>
        </w:pict>
      </w:r>
      <w:r>
        <w:pict>
          <v:line id="直接连接符 96" o:spid="_x0000_s1091" style="position:absolute;left:0;text-align:left;z-index:251660288;mso-width-relative:page;mso-height-relative:page" from="197.15pt,3.25pt" to="242.35pt,49.2pt"/>
        </w:pict>
      </w:r>
      <w:r>
        <w:pict>
          <v:line id="直接连接符 95" o:spid="_x0000_s1090" style="position:absolute;left:0;text-align:left;z-index:251659264;mso-width-relative:page;mso-height-relative:page" from="197.15pt,3.25pt" to="242.35pt,18.55pt"/>
        </w:pict>
      </w:r>
      <w:r>
        <w:pict>
          <v:shape id="文本框 57" o:spid="_x0000_s1079" type="#_x0000_t202" style="position:absolute;left:0;text-align:left;margin-left:242.9pt;margin-top:8.35pt;width:100.5pt;height:25.55pt;z-index:251648000;mso-width-relative:page;mso-height-relative:page" strokeweight=".5pt">
            <v:textbox>
              <w:txbxContent>
                <w:p w:rsidR="0099365C" w:rsidRDefault="00092483">
                  <w:pPr>
                    <w:rPr>
                      <w:sz w:val="24"/>
                      <w:szCs w:val="24"/>
                    </w:rPr>
                  </w:pPr>
                  <w:r>
                    <w:rPr>
                      <w:rFonts w:hint="eastAsia"/>
                      <w:sz w:val="24"/>
                      <w:szCs w:val="24"/>
                    </w:rPr>
                    <w:t>信息和通信技术</w:t>
                  </w:r>
                </w:p>
              </w:txbxContent>
            </v:textbox>
          </v:shape>
        </w:pict>
      </w:r>
      <w:r>
        <w:pict>
          <v:line id="直接连接符 46" o:spid="_x0000_s1069" style="position:absolute;left:0;text-align:left;flip:y;z-index:251637760;mso-width-relative:page;mso-height-relative:page" from="46.95pt,8.35pt" to="97.2pt,181.95pt"/>
        </w:pict>
      </w:r>
    </w:p>
    <w:p w:rsidR="0099365C" w:rsidRDefault="0099365C"/>
    <w:p w:rsidR="0099365C" w:rsidRDefault="006B646F">
      <w:r>
        <w:pict>
          <v:shape id="文本框 58" o:spid="_x0000_s1080" type="#_x0000_t202" style="position:absolute;left:0;text-align:left;margin-left:242.9pt;margin-top:7.8pt;width:100.5pt;height:25.55pt;z-index:251649024;mso-width-relative:page;mso-height-relative:page" strokeweight=".5pt">
            <v:textbox>
              <w:txbxContent>
                <w:p w:rsidR="0099365C" w:rsidRDefault="00092483">
                  <w:pPr>
                    <w:rPr>
                      <w:sz w:val="24"/>
                      <w:szCs w:val="24"/>
                    </w:rPr>
                  </w:pPr>
                  <w:r>
                    <w:rPr>
                      <w:rFonts w:hint="eastAsia"/>
                      <w:sz w:val="24"/>
                      <w:szCs w:val="24"/>
                    </w:rPr>
                    <w:t>商业和组织环境</w:t>
                  </w:r>
                </w:p>
              </w:txbxContent>
            </v:textbox>
          </v:shape>
        </w:pict>
      </w:r>
    </w:p>
    <w:p w:rsidR="0099365C" w:rsidRDefault="0099365C"/>
    <w:p w:rsidR="0099365C" w:rsidRDefault="006B646F">
      <w:r>
        <w:pict>
          <v:shape id="文本框 59" o:spid="_x0000_s1081" type="#_x0000_t202" style="position:absolute;left:0;text-align:left;margin-left:242.9pt;margin-top:7.25pt;width:100.5pt;height:25.55pt;z-index:251650048;mso-width-relative:page;mso-height-relative:page" strokeweight=".5pt">
            <v:textbox>
              <w:txbxContent>
                <w:p w:rsidR="0099365C" w:rsidRDefault="00092483">
                  <w:pPr>
                    <w:rPr>
                      <w:sz w:val="24"/>
                      <w:szCs w:val="24"/>
                    </w:rPr>
                  </w:pPr>
                  <w:r>
                    <w:rPr>
                      <w:rFonts w:hint="eastAsia"/>
                      <w:sz w:val="24"/>
                      <w:szCs w:val="24"/>
                    </w:rPr>
                    <w:t>经济学</w:t>
                  </w:r>
                </w:p>
              </w:txbxContent>
            </v:textbox>
          </v:shape>
        </w:pict>
      </w:r>
    </w:p>
    <w:p w:rsidR="0099365C" w:rsidRDefault="006B646F">
      <w:r>
        <w:pict>
          <v:shape id="_x0000_s1065" type="#_x0000_t202" style="position:absolute;left:0;text-align:left;margin-left:6.75pt;margin-top:6.95pt;width:40.2pt;height:199.15pt;z-index:251631616;mso-width-relative:page;mso-height-relative:page" strokeweight=".5pt">
            <v:textbox>
              <w:txbxContent>
                <w:p w:rsidR="0099365C" w:rsidRDefault="00092483">
                  <w:pPr>
                    <w:rPr>
                      <w:sz w:val="32"/>
                      <w:szCs w:val="36"/>
                    </w:rPr>
                  </w:pPr>
                  <w:r>
                    <w:rPr>
                      <w:rFonts w:hint="eastAsia"/>
                      <w:sz w:val="32"/>
                      <w:szCs w:val="36"/>
                    </w:rPr>
                    <w:t>专业胜任能力</w:t>
                  </w:r>
                </w:p>
              </w:txbxContent>
            </v:textbox>
          </v:shape>
        </w:pict>
      </w:r>
    </w:p>
    <w:p w:rsidR="0099365C" w:rsidRDefault="006B646F">
      <w:r>
        <w:pict>
          <v:shape id="文本框 60" o:spid="_x0000_s1082" type="#_x0000_t202" style="position:absolute;left:0;text-align:left;margin-left:242.9pt;margin-top:6.65pt;width:100.5pt;height:20.45pt;z-index:251651072;mso-width-relative:page;mso-height-relative:page" strokeweight=".5pt">
            <v:textbox>
              <w:txbxContent>
                <w:p w:rsidR="0099365C" w:rsidRDefault="00092483">
                  <w:pPr>
                    <w:rPr>
                      <w:sz w:val="24"/>
                      <w:szCs w:val="24"/>
                    </w:rPr>
                  </w:pPr>
                  <w:r>
                    <w:rPr>
                      <w:rFonts w:hint="eastAsia"/>
                      <w:sz w:val="24"/>
                      <w:szCs w:val="24"/>
                    </w:rPr>
                    <w:t>商业策略与管理</w:t>
                  </w:r>
                </w:p>
              </w:txbxContent>
            </v:textbox>
          </v:shape>
        </w:pict>
      </w:r>
    </w:p>
    <w:p w:rsidR="0099365C" w:rsidRDefault="0099365C"/>
    <w:p w:rsidR="0099365C" w:rsidRDefault="006B646F">
      <w:r>
        <w:pict>
          <v:shape id="文本框 151" o:spid="_x0000_s1094" type="#_x0000_t202" style="position:absolute;left:0;text-align:left;margin-left:237.85pt;margin-top:3.2pt;width:105.5pt;height:25.3pt;z-index:251663360;mso-width-relative:page;mso-height-relative:page" strokeweight=".5pt">
            <v:textbox>
              <w:txbxContent>
                <w:p w:rsidR="0099365C" w:rsidRDefault="00092483">
                  <w:pPr>
                    <w:rPr>
                      <w:sz w:val="24"/>
                      <w:szCs w:val="24"/>
                    </w:rPr>
                  </w:pPr>
                  <w:r>
                    <w:rPr>
                      <w:rFonts w:hint="eastAsia"/>
                      <w:sz w:val="24"/>
                      <w:szCs w:val="24"/>
                    </w:rPr>
                    <w:t>智力技能</w:t>
                  </w:r>
                </w:p>
              </w:txbxContent>
            </v:textbox>
          </v:shape>
        </w:pict>
      </w:r>
    </w:p>
    <w:p w:rsidR="0099365C" w:rsidRDefault="006B646F">
      <w:r>
        <w:pict>
          <v:line id="直接连接符 156" o:spid="_x0000_s1099" style="position:absolute;left:0;text-align:left;flip:y;z-index:251668480;mso-width-relative:page;mso-height-relative:page" from="192.65pt,2.75pt" to="237.85pt,58.4pt"/>
        </w:pict>
      </w:r>
    </w:p>
    <w:p w:rsidR="0099365C" w:rsidRDefault="006B646F">
      <w:r>
        <w:pict>
          <v:line id="直接连接符 157" o:spid="_x0000_s1100" style="position:absolute;left:0;text-align:left;flip:y;z-index:251669504;mso-width-relative:page;mso-height-relative:page" from="192.65pt,12.5pt" to="237.85pt,42.85pt"/>
        </w:pict>
      </w:r>
      <w:r>
        <w:pict>
          <v:shape id="文本框 152" o:spid="_x0000_s1095" type="#_x0000_t202" style="position:absolute;left:0;text-align:left;margin-left:237.85pt;margin-top:2.35pt;width:130.65pt;height:25.3pt;z-index:251664384;mso-width-relative:page;mso-height-relative:page" strokeweight=".5pt">
            <v:textbox>
              <w:txbxContent>
                <w:p w:rsidR="0099365C" w:rsidRDefault="00092483">
                  <w:pPr>
                    <w:rPr>
                      <w:sz w:val="24"/>
                      <w:szCs w:val="24"/>
                    </w:rPr>
                  </w:pPr>
                  <w:r>
                    <w:rPr>
                      <w:rFonts w:hint="eastAsia"/>
                      <w:sz w:val="24"/>
                      <w:szCs w:val="24"/>
                    </w:rPr>
                    <w:t>人际关系和沟通技能</w:t>
                  </w:r>
                </w:p>
              </w:txbxContent>
            </v:textbox>
          </v:shape>
        </w:pict>
      </w:r>
    </w:p>
    <w:p w:rsidR="0099365C" w:rsidRDefault="006B646F">
      <w:r>
        <w:pict>
          <v:shape id="文本框 153" o:spid="_x0000_s1096" type="#_x0000_t202" style="position:absolute;left:0;text-align:left;margin-left:237.85pt;margin-top:12.05pt;width:100.5pt;height:25.3pt;z-index:251665408;mso-width-relative:page;mso-height-relative:page" strokeweight=".5pt">
            <v:textbox>
              <w:txbxContent>
                <w:p w:rsidR="0099365C" w:rsidRDefault="00092483">
                  <w:pPr>
                    <w:rPr>
                      <w:sz w:val="24"/>
                      <w:szCs w:val="24"/>
                    </w:rPr>
                  </w:pPr>
                  <w:r>
                    <w:rPr>
                      <w:rFonts w:hint="eastAsia"/>
                      <w:sz w:val="24"/>
                      <w:szCs w:val="24"/>
                    </w:rPr>
                    <w:t>个人技能</w:t>
                  </w:r>
                </w:p>
              </w:txbxContent>
            </v:textbox>
          </v:shape>
        </w:pict>
      </w:r>
      <w:r>
        <w:pict>
          <v:line id="直接连接符 49" o:spid="_x0000_s1071" style="position:absolute;left:0;text-align:left;z-index:251639808;mso-width-relative:page;mso-height-relative:page" from="46.4pt,10.35pt" to="94.95pt,172.55pt"/>
        </w:pict>
      </w:r>
      <w:r>
        <w:pict>
          <v:line id="直接连接符 47" o:spid="_x0000_s1070" style="position:absolute;left:0;text-align:left;z-index:251638784;mso-width-relative:page;mso-height-relative:page" from="46.95pt,10.35pt" to="92.15pt,25.65pt"/>
        </w:pict>
      </w:r>
      <w:r>
        <w:pict>
          <v:shape id="_x0000_s1067" type="#_x0000_t202" style="position:absolute;left:0;text-align:left;margin-left:92.15pt;margin-top:10.35pt;width:100.5pt;height:35.75pt;z-index:251635712;mso-width-relative:page;mso-height-relative:page" strokeweight=".5pt">
            <v:textbox>
              <w:txbxContent>
                <w:p w:rsidR="0099365C" w:rsidRDefault="00092483" w:rsidP="008B4DA7">
                  <w:pPr>
                    <w:spacing w:beforeLines="30" w:before="93" w:line="300" w:lineRule="exact"/>
                    <w:jc w:val="center"/>
                    <w:rPr>
                      <w:sz w:val="28"/>
                      <w:szCs w:val="32"/>
                    </w:rPr>
                  </w:pPr>
                  <w:r>
                    <w:rPr>
                      <w:rFonts w:hint="eastAsia"/>
                      <w:sz w:val="28"/>
                      <w:szCs w:val="32"/>
                    </w:rPr>
                    <w:t>职业技能</w:t>
                  </w:r>
                </w:p>
              </w:txbxContent>
            </v:textbox>
          </v:shape>
        </w:pict>
      </w:r>
    </w:p>
    <w:p w:rsidR="0099365C" w:rsidRDefault="006B646F">
      <w:r>
        <w:pict>
          <v:line id="直接连接符 160" o:spid="_x0000_s1103" style="position:absolute;left:0;text-align:left;z-index:251672576;mso-width-relative:page;mso-height-relative:page" from="192.65pt,11.65pt" to="237.85pt,67.3pt"/>
        </w:pict>
      </w:r>
      <w:r>
        <w:pict>
          <v:line id="直接连接符 159" o:spid="_x0000_s1102" style="position:absolute;left:0;text-align:left;z-index:251671552;mso-width-relative:page;mso-height-relative:page" from="192.65pt,11.65pt" to="237.85pt,42pt"/>
        </w:pict>
      </w:r>
      <w:r>
        <w:pict>
          <v:line id="直接连接符 158" o:spid="_x0000_s1101" style="position:absolute;left:0;text-align:left;z-index:251670528;mso-width-relative:page;mso-height-relative:page" from="192.65pt,11.65pt" to="237.85pt,11.65pt"/>
        </w:pict>
      </w:r>
    </w:p>
    <w:p w:rsidR="0099365C" w:rsidRDefault="006B646F">
      <w:r>
        <w:pict>
          <v:shape id="文本框 154" o:spid="_x0000_s1097" type="#_x0000_t202" style="position:absolute;left:0;text-align:left;margin-left:237.85pt;margin-top:11.25pt;width:100.5pt;height:25.3pt;z-index:251666432;mso-width-relative:page;mso-height-relative:page" strokeweight=".5pt">
            <v:textbox>
              <w:txbxContent>
                <w:p w:rsidR="0099365C" w:rsidRDefault="00092483">
                  <w:pPr>
                    <w:rPr>
                      <w:sz w:val="24"/>
                      <w:szCs w:val="24"/>
                    </w:rPr>
                  </w:pPr>
                  <w:r>
                    <w:rPr>
                      <w:rFonts w:hint="eastAsia"/>
                      <w:sz w:val="24"/>
                      <w:szCs w:val="24"/>
                    </w:rPr>
                    <w:t>组织技能</w:t>
                  </w:r>
                </w:p>
              </w:txbxContent>
            </v:textbox>
          </v:shape>
        </w:pict>
      </w:r>
    </w:p>
    <w:p w:rsidR="0099365C" w:rsidRDefault="0099365C"/>
    <w:p w:rsidR="0099365C" w:rsidRDefault="006B646F">
      <w:r>
        <w:pict>
          <v:shape id="文本框 155" o:spid="_x0000_s1098" type="#_x0000_t202" style="position:absolute;left:0;text-align:left;margin-left:237.85pt;margin-top:10.4pt;width:125.6pt;height:25.3pt;z-index:251667456;mso-width-relative:page;mso-height-relative:page" strokeweight=".5pt">
            <v:textbox>
              <w:txbxContent>
                <w:p w:rsidR="0099365C" w:rsidRDefault="00092483">
                  <w:pPr>
                    <w:rPr>
                      <w:sz w:val="24"/>
                      <w:szCs w:val="24"/>
                    </w:rPr>
                  </w:pPr>
                  <w:r>
                    <w:rPr>
                      <w:rFonts w:hint="eastAsia"/>
                      <w:sz w:val="24"/>
                      <w:szCs w:val="24"/>
                    </w:rPr>
                    <w:t>办公软件操作技能</w:t>
                  </w:r>
                </w:p>
              </w:txbxContent>
            </v:textbox>
          </v:shape>
        </w:pict>
      </w:r>
    </w:p>
    <w:p w:rsidR="0099365C" w:rsidRDefault="0099365C"/>
    <w:p w:rsidR="0099365C" w:rsidRDefault="006B646F">
      <w:r>
        <w:pict>
          <v:line id="直接连接符 175" o:spid="_x0000_s1111" style="position:absolute;left:0;text-align:left;flip:y;z-index:251681792;mso-width-relative:page;mso-height-relative:page" from="200.7pt,15.4pt" to="237.2pt,80.6pt"/>
        </w:pict>
      </w:r>
      <w:r>
        <w:pict>
          <v:shape id="文本框 169" o:spid="_x0000_s1105" type="#_x0000_t202" style="position:absolute;left:0;text-align:left;margin-left:237.2pt;margin-top:5.35pt;width:104.2pt;height:22.3pt;z-index:251673600;mso-width-relative:page;mso-height-relative:page" strokeweight=".5pt">
            <v:textbox>
              <w:txbxContent>
                <w:p w:rsidR="0099365C" w:rsidRDefault="00092483">
                  <w:pPr>
                    <w:rPr>
                      <w:sz w:val="24"/>
                      <w:szCs w:val="24"/>
                    </w:rPr>
                  </w:pPr>
                  <w:r>
                    <w:rPr>
                      <w:rFonts w:hint="eastAsia"/>
                      <w:sz w:val="24"/>
                      <w:szCs w:val="24"/>
                    </w:rPr>
                    <w:t>自我认知</w:t>
                  </w:r>
                </w:p>
              </w:txbxContent>
            </v:textbox>
          </v:shape>
        </w:pict>
      </w:r>
    </w:p>
    <w:p w:rsidR="0099365C" w:rsidRDefault="006B646F">
      <w:r>
        <w:pict>
          <v:shape id="文本框 170" o:spid="_x0000_s1106" type="#_x0000_t202" style="position:absolute;left:0;text-align:left;margin-left:237.2pt;margin-top:15.6pt;width:104.2pt;height:25.1pt;z-index:251674624;mso-width-relative:page;mso-height-relative:page" strokeweight=".5pt">
            <v:textbox>
              <w:txbxContent>
                <w:p w:rsidR="0099365C" w:rsidRDefault="00092483">
                  <w:pPr>
                    <w:rPr>
                      <w:sz w:val="24"/>
                      <w:szCs w:val="24"/>
                    </w:rPr>
                  </w:pPr>
                  <w:r>
                    <w:rPr>
                      <w:rFonts w:hint="eastAsia"/>
                      <w:sz w:val="24"/>
                      <w:szCs w:val="24"/>
                    </w:rPr>
                    <w:t>自我管理</w:t>
                  </w:r>
                </w:p>
              </w:txbxContent>
            </v:textbox>
          </v:shape>
        </w:pict>
      </w:r>
    </w:p>
    <w:p w:rsidR="0099365C" w:rsidRDefault="006B646F">
      <w:r>
        <w:pict>
          <v:line id="直接连接符 176" o:spid="_x0000_s1112" style="position:absolute;left:0;text-align:left;flip:y;z-index:251682816;mso-width-relative:page;mso-height-relative:page" from="200.7pt,9.25pt" to="237.2pt,49.4pt"/>
        </w:pict>
      </w:r>
    </w:p>
    <w:p w:rsidR="0099365C" w:rsidRDefault="006B646F">
      <w:r>
        <w:pict>
          <v:shape id="文本框 171" o:spid="_x0000_s1107" type="#_x0000_t202" style="position:absolute;left:0;text-align:left;margin-left:237.2pt;margin-top:13.75pt;width:104.2pt;height:22.3pt;z-index:251675648;mso-width-relative:page;mso-height-relative:page" strokeweight=".5pt">
            <v:textbox>
              <w:txbxContent>
                <w:p w:rsidR="0099365C" w:rsidRDefault="00092483">
                  <w:pPr>
                    <w:rPr>
                      <w:sz w:val="24"/>
                      <w:szCs w:val="24"/>
                    </w:rPr>
                  </w:pPr>
                  <w:r>
                    <w:rPr>
                      <w:rFonts w:hint="eastAsia"/>
                      <w:sz w:val="24"/>
                      <w:szCs w:val="24"/>
                    </w:rPr>
                    <w:t>自我发展</w:t>
                  </w:r>
                </w:p>
              </w:txbxContent>
            </v:textbox>
          </v:shape>
        </w:pict>
      </w:r>
      <w:r>
        <w:pict>
          <v:shape id="文本框 45" o:spid="_x0000_s1068" type="#_x0000_t202" style="position:absolute;left:0;text-align:left;margin-left:95.7pt;margin-top:14pt;width:105.5pt;height:35.75pt;z-index:251636736;mso-width-relative:page;mso-height-relative:page" strokeweight=".5pt">
            <v:textbox>
              <w:txbxContent>
                <w:p w:rsidR="0099365C" w:rsidRDefault="00092483" w:rsidP="008B4DA7">
                  <w:pPr>
                    <w:spacing w:beforeLines="30" w:before="93" w:line="300" w:lineRule="exact"/>
                    <w:jc w:val="center"/>
                    <w:rPr>
                      <w:sz w:val="28"/>
                      <w:szCs w:val="32"/>
                    </w:rPr>
                  </w:pPr>
                  <w:r>
                    <w:rPr>
                      <w:rFonts w:hint="eastAsia"/>
                      <w:sz w:val="28"/>
                      <w:szCs w:val="32"/>
                    </w:rPr>
                    <w:t>管理能力</w:t>
                  </w:r>
                </w:p>
              </w:txbxContent>
            </v:textbox>
          </v:shape>
        </w:pict>
      </w:r>
    </w:p>
    <w:p w:rsidR="0099365C" w:rsidRDefault="006B646F">
      <w:r>
        <w:pict>
          <v:line id="直接连接符 177" o:spid="_x0000_s1113" style="position:absolute;left:0;text-align:left;flip:y;z-index:251683840;mso-width-relative:page;mso-height-relative:page" from="200.7pt,8.15pt" to="237.2pt,18.2pt"/>
        </w:pict>
      </w:r>
    </w:p>
    <w:p w:rsidR="0099365C" w:rsidRDefault="006B646F">
      <w:r>
        <w:pict>
          <v:line id="直接连接符 180" o:spid="_x0000_s1116" style="position:absolute;left:0;text-align:left;z-index:251686912;mso-width-relative:page;mso-height-relative:page" from="200.7pt,2.6pt" to="237.2pt,72.85pt"/>
        </w:pict>
      </w:r>
      <w:r>
        <w:pict>
          <v:line id="直接连接符 179" o:spid="_x0000_s1115" style="position:absolute;left:0;text-align:left;z-index:251685888;mso-width-relative:page;mso-height-relative:page" from="200.7pt,2.6pt" to="237.2pt,47.75pt"/>
        </w:pict>
      </w:r>
      <w:r>
        <w:pict>
          <v:line id="直接连接符 178" o:spid="_x0000_s1114" style="position:absolute;left:0;text-align:left;z-index:251684864;mso-width-relative:page;mso-height-relative:page" from="200.7pt,2.6pt" to="237.2pt,17.65pt"/>
        </w:pict>
      </w:r>
      <w:r>
        <w:pict>
          <v:shape id="文本框 172" o:spid="_x0000_s1108" type="#_x0000_t202" style="position:absolute;left:0;text-align:left;margin-left:237.2pt;margin-top:7.6pt;width:104.2pt;height:21.55pt;z-index:251676672;mso-width-relative:page;mso-height-relative:page" strokeweight=".5pt">
            <v:textbox>
              <w:txbxContent>
                <w:p w:rsidR="0099365C" w:rsidRDefault="00092483">
                  <w:pPr>
                    <w:rPr>
                      <w:sz w:val="24"/>
                      <w:szCs w:val="24"/>
                    </w:rPr>
                  </w:pPr>
                  <w:r>
                    <w:rPr>
                      <w:rFonts w:hint="eastAsia"/>
                      <w:sz w:val="24"/>
                      <w:szCs w:val="24"/>
                    </w:rPr>
                    <w:t>团队管理</w:t>
                  </w:r>
                </w:p>
              </w:txbxContent>
            </v:textbox>
          </v:shape>
        </w:pict>
      </w:r>
    </w:p>
    <w:p w:rsidR="0099365C" w:rsidRDefault="0099365C"/>
    <w:p w:rsidR="0099365C" w:rsidRDefault="006B646F">
      <w:r>
        <w:pict>
          <v:shape id="文本框 173" o:spid="_x0000_s1109" type="#_x0000_t202" style="position:absolute;left:0;text-align:left;margin-left:237.2pt;margin-top:1.5pt;width:104.2pt;height:25.1pt;z-index:251678720;mso-width-relative:page;mso-height-relative:page" strokeweight=".5pt">
            <v:textbox>
              <w:txbxContent>
                <w:p w:rsidR="0099365C" w:rsidRDefault="00092483">
                  <w:pPr>
                    <w:rPr>
                      <w:sz w:val="24"/>
                      <w:szCs w:val="24"/>
                    </w:rPr>
                  </w:pPr>
                  <w:r>
                    <w:rPr>
                      <w:rFonts w:hint="eastAsia"/>
                      <w:sz w:val="24"/>
                      <w:szCs w:val="24"/>
                    </w:rPr>
                    <w:t>组织管理</w:t>
                  </w:r>
                </w:p>
              </w:txbxContent>
            </v:textbox>
          </v:shape>
        </w:pict>
      </w:r>
    </w:p>
    <w:p w:rsidR="0099365C" w:rsidRDefault="006B646F">
      <w:r>
        <w:pict>
          <v:shape id="文本框 174" o:spid="_x0000_s1110" type="#_x0000_t202" style="position:absolute;left:0;text-align:left;margin-left:237.2pt;margin-top:13.75pt;width:104.2pt;height:22.3pt;z-index:251680768;mso-width-relative:page;mso-height-relative:page" strokeweight=".5pt">
            <v:textbox>
              <w:txbxContent>
                <w:p w:rsidR="0099365C" w:rsidRDefault="00092483">
                  <w:pPr>
                    <w:rPr>
                      <w:sz w:val="24"/>
                      <w:szCs w:val="24"/>
                    </w:rPr>
                  </w:pPr>
                  <w:r>
                    <w:rPr>
                      <w:rFonts w:hint="eastAsia"/>
                      <w:sz w:val="24"/>
                      <w:szCs w:val="24"/>
                    </w:rPr>
                    <w:t>战略管理</w:t>
                  </w:r>
                </w:p>
              </w:txbxContent>
            </v:textbox>
          </v:shape>
        </w:pict>
      </w:r>
    </w:p>
    <w:p w:rsidR="0099365C" w:rsidRDefault="0099365C">
      <w:pPr>
        <w:sectPr w:rsidR="0099365C">
          <w:pgSz w:w="11906" w:h="16838"/>
          <w:pgMar w:top="1440" w:right="1800" w:bottom="1440" w:left="1800" w:header="851" w:footer="992" w:gutter="0"/>
          <w:cols w:space="425"/>
          <w:docGrid w:type="lines" w:linePitch="312"/>
        </w:sectPr>
      </w:pPr>
    </w:p>
    <w:p w:rsidR="0099365C" w:rsidRDefault="00092483">
      <w:pPr>
        <w:pStyle w:val="1"/>
        <w:spacing w:before="0" w:after="0" w:line="600" w:lineRule="exact"/>
        <w:ind w:firstLineChars="200" w:firstLine="640"/>
        <w:rPr>
          <w:rFonts w:ascii="仿宋_GB2312" w:eastAsia="仿宋_GB2312"/>
          <w:b w:val="0"/>
          <w:sz w:val="32"/>
          <w:szCs w:val="32"/>
        </w:rPr>
      </w:pPr>
      <w:bookmarkStart w:id="105" w:name="_Toc119508065"/>
      <w:r>
        <w:rPr>
          <w:rFonts w:ascii="仿宋_GB2312" w:eastAsia="仿宋_GB2312" w:hint="eastAsia"/>
          <w:b w:val="0"/>
          <w:sz w:val="32"/>
          <w:szCs w:val="32"/>
        </w:rPr>
        <w:lastRenderedPageBreak/>
        <w:t>附录4：</w:t>
      </w:r>
      <w:proofErr w:type="gramStart"/>
      <w:r>
        <w:rPr>
          <w:rFonts w:ascii="仿宋_GB2312" w:eastAsia="仿宋_GB2312" w:hint="eastAsia"/>
          <w:b w:val="0"/>
          <w:sz w:val="32"/>
          <w:szCs w:val="32"/>
        </w:rPr>
        <w:t>各成长</w:t>
      </w:r>
      <w:proofErr w:type="gramEnd"/>
      <w:r>
        <w:rPr>
          <w:rFonts w:ascii="仿宋_GB2312" w:eastAsia="仿宋_GB2312" w:hint="eastAsia"/>
          <w:b w:val="0"/>
          <w:sz w:val="32"/>
          <w:szCs w:val="32"/>
        </w:rPr>
        <w:t>阶段行业人才胜任能力对比表</w:t>
      </w:r>
      <w:bookmarkEnd w:id="105"/>
    </w:p>
    <w:p w:rsidR="0099365C" w:rsidRDefault="0099365C"/>
    <w:tbl>
      <w:tblPr>
        <w:tblW w:w="16170" w:type="dxa"/>
        <w:tblInd w:w="98" w:type="dxa"/>
        <w:tblLayout w:type="fixed"/>
        <w:tblLook w:val="04A0" w:firstRow="1" w:lastRow="0" w:firstColumn="1" w:lastColumn="0" w:noHBand="0" w:noVBand="1"/>
      </w:tblPr>
      <w:tblGrid>
        <w:gridCol w:w="749"/>
        <w:gridCol w:w="1083"/>
        <w:gridCol w:w="2842"/>
        <w:gridCol w:w="2836"/>
        <w:gridCol w:w="3125"/>
        <w:gridCol w:w="2839"/>
        <w:gridCol w:w="2696"/>
      </w:tblGrid>
      <w:tr w:rsidR="0099365C">
        <w:trPr>
          <w:trHeight w:val="52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序号</w:t>
            </w:r>
          </w:p>
        </w:tc>
        <w:tc>
          <w:tcPr>
            <w:tcW w:w="1083"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阶段</w:t>
            </w:r>
          </w:p>
          <w:p w:rsidR="0099365C" w:rsidRDefault="00092483">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rPr>
              <w:t>项目</w:t>
            </w:r>
          </w:p>
        </w:tc>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有意愿进入会计师事务所从业的人员的胜任能力</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会计师事务所助理人员的胜任能力</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注册会计师的胜任能力</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非管理合伙人的胜任能力</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管理合伙人的胜任能力</w:t>
            </w:r>
          </w:p>
        </w:tc>
      </w:tr>
      <w:tr w:rsidR="0099365C">
        <w:trPr>
          <w:trHeight w:val="2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w:t>
            </w:r>
          </w:p>
        </w:tc>
        <w:tc>
          <w:tcPr>
            <w:tcW w:w="154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政治能力相应的学习成果</w:t>
            </w:r>
          </w:p>
        </w:tc>
      </w:tr>
      <w:tr w:rsidR="0099365C">
        <w:trPr>
          <w:trHeight w:val="260"/>
        </w:trPr>
        <w:tc>
          <w:tcPr>
            <w:tcW w:w="1617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rsidP="00B17C34">
            <w:pPr>
              <w:widowControl/>
              <w:textAlignment w:val="cente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新时代中国注册会计师行业人才政治能力的基本要求是：</w:t>
            </w:r>
            <w:r w:rsidR="00615DCB" w:rsidRPr="00615DCB">
              <w:rPr>
                <w:rFonts w:ascii="宋体" w:eastAsia="宋体" w:hAnsi="宋体" w:cs="宋体" w:hint="eastAsia"/>
                <w:color w:val="000000"/>
                <w:kern w:val="0"/>
                <w:sz w:val="20"/>
                <w:szCs w:val="20"/>
              </w:rPr>
              <w:t>坚持党的基本理论、基本路线、基本方略，</w:t>
            </w:r>
            <w:r>
              <w:rPr>
                <w:rFonts w:ascii="宋体" w:eastAsia="宋体" w:hAnsi="宋体" w:cs="宋体" w:hint="eastAsia"/>
                <w:color w:val="000000"/>
                <w:kern w:val="0"/>
                <w:sz w:val="20"/>
                <w:szCs w:val="20"/>
              </w:rPr>
              <w:t>坚定拥护中国共产党的领导、坚定拥护社会主义制度、坚定拥护改革开放，深刻</w:t>
            </w:r>
            <w:r w:rsidR="00B17C34">
              <w:rPr>
                <w:rFonts w:ascii="宋体" w:eastAsia="宋体" w:hAnsi="宋体" w:cs="宋体" w:hint="eastAsia"/>
                <w:color w:val="000000"/>
                <w:kern w:val="0"/>
                <w:sz w:val="20"/>
                <w:szCs w:val="20"/>
              </w:rPr>
              <w:t>领悟</w:t>
            </w:r>
            <w:r>
              <w:rPr>
                <w:rFonts w:ascii="宋体" w:eastAsia="宋体" w:hAnsi="宋体" w:cs="宋体" w:hint="eastAsia"/>
                <w:color w:val="000000"/>
                <w:kern w:val="0"/>
                <w:sz w:val="20"/>
                <w:szCs w:val="20"/>
              </w:rPr>
              <w:t>“两个确立”的决定性意义，切实增强“四个意识”、坚定“四个自信”，不断增强坚决做到“两个维护”的思想自觉、政治自觉、行动自觉，始终在政治立场、政治方向、政治原则、政治道路上同以习近平同志为核心的党中央保持高度一致。</w:t>
            </w:r>
          </w:p>
        </w:tc>
      </w:tr>
      <w:tr w:rsidR="0099365C">
        <w:trPr>
          <w:trHeight w:val="2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99365C">
            <w:pPr>
              <w:widowControl/>
              <w:jc w:val="center"/>
              <w:textAlignment w:val="center"/>
              <w:rPr>
                <w:rFonts w:ascii="宋体" w:eastAsia="宋体" w:hAnsi="宋体" w:cs="宋体"/>
                <w:color w:val="000000"/>
                <w:kern w:val="0"/>
                <w:sz w:val="20"/>
                <w:szCs w:val="2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99365C">
            <w:pPr>
              <w:widowControl/>
              <w:jc w:val="center"/>
              <w:textAlignment w:val="center"/>
              <w:rPr>
                <w:rFonts w:ascii="宋体" w:eastAsia="宋体" w:hAnsi="宋体" w:cs="宋体"/>
                <w:color w:val="000000"/>
                <w:kern w:val="0"/>
                <w:sz w:val="20"/>
                <w:szCs w:val="20"/>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textAlignment w:val="center"/>
              <w:rPr>
                <w:rFonts w:ascii="宋体" w:eastAsia="宋体" w:hAnsi="宋体" w:cs="宋体"/>
                <w:b/>
                <w:bCs/>
                <w:color w:val="000000"/>
                <w:kern w:val="0"/>
                <w:sz w:val="20"/>
                <w:szCs w:val="20"/>
              </w:rPr>
            </w:pPr>
            <w:r>
              <w:rPr>
                <w:rFonts w:ascii="宋体" w:eastAsia="宋体" w:hAnsi="宋体" w:cs="宋体" w:hint="eastAsia"/>
                <w:color w:val="000000"/>
                <w:sz w:val="20"/>
                <w:szCs w:val="20"/>
              </w:rPr>
              <w:t>达到第五条规定的新时代中国注册会计师行业人才政治能力的基本要求</w:t>
            </w:r>
          </w:p>
        </w:tc>
        <w:tc>
          <w:tcPr>
            <w:tcW w:w="2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在达到有意愿进入会计师事务所从业的人员要求基础上</w:t>
            </w:r>
          </w:p>
        </w:tc>
        <w:tc>
          <w:tcPr>
            <w:tcW w:w="3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在达到助理人员要求基础上</w:t>
            </w:r>
          </w:p>
        </w:tc>
        <w:tc>
          <w:tcPr>
            <w:tcW w:w="2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在达到注册会计师要求基础上</w:t>
            </w:r>
          </w:p>
        </w:tc>
        <w:tc>
          <w:tcPr>
            <w:tcW w:w="2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在达到非管理合伙人要求基础上</w:t>
            </w:r>
          </w:p>
        </w:tc>
      </w:tr>
      <w:tr w:rsidR="0099365C">
        <w:trPr>
          <w:trHeight w:val="2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政治能力</w:t>
            </w:r>
          </w:p>
        </w:tc>
        <w:tc>
          <w:tcPr>
            <w:tcW w:w="2842"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能够了解党中央相关重大决策部署以及对注册会计师行业的影响。</w:t>
            </w:r>
          </w:p>
        </w:tc>
        <w:tc>
          <w:tcPr>
            <w:tcW w:w="2836"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（一）能够了解注册会计师行业以及会计师事务所贯彻落实党中央相关重大决策部署所制定的政策和采取的措施；</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（二）能够正确执行相关的政策和措施。</w:t>
            </w:r>
          </w:p>
        </w:tc>
        <w:tc>
          <w:tcPr>
            <w:tcW w:w="3125"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（一）能够熟悉党中央重大决策部署，尤其是有关业务领域的重大决策部署，及其对注册会计师行业的影响；</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（二）能够熟悉注册会计师行业以及会计师事务所深入学习贯彻党中央重大决策部署所制定政策、采取措施的目标、作用和实施路径，带领业务团队执行相关政策和部署；</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（三）能够了解党中央有关注册会计师行业发展的重要精神。</w:t>
            </w:r>
          </w:p>
        </w:tc>
        <w:tc>
          <w:tcPr>
            <w:tcW w:w="2839"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（一）能够掌握党中央相关重大决策部署，并准确向业务团队宣讲；</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（二）能够掌握党中央有关注册会计师行业发展的重要精神，并带领业务团队加以落实；</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（三）能够敏锐把握业务团队意识形态领域动态变化，带领团队沿着正确的方向开展业务。</w:t>
            </w:r>
          </w:p>
        </w:tc>
        <w:tc>
          <w:tcPr>
            <w:tcW w:w="2696"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（一）</w:t>
            </w:r>
            <w:proofErr w:type="gramStart"/>
            <w:r>
              <w:rPr>
                <w:rFonts w:ascii="宋体" w:eastAsia="宋体" w:hAnsi="宋体" w:cs="宋体" w:hint="eastAsia"/>
                <w:color w:val="000000"/>
                <w:sz w:val="20"/>
                <w:szCs w:val="20"/>
              </w:rPr>
              <w:t>能够深学细悟践行</w:t>
            </w:r>
            <w:proofErr w:type="gramEnd"/>
            <w:r>
              <w:rPr>
                <w:rFonts w:ascii="宋体" w:eastAsia="宋体" w:hAnsi="宋体" w:cs="宋体" w:hint="eastAsia"/>
                <w:color w:val="000000"/>
                <w:sz w:val="20"/>
                <w:szCs w:val="20"/>
              </w:rPr>
              <w:t>习近平新时代中国特色社会主义思想，自觉运用蕴含其中的立场观点方法思考问题、谋划工作，并组织会计师事务所加以落实；</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（二）能够自觉站在服务国家建设和促进注册会计师行业健康发展高度，把党中央相关重大决策部署，以及党中央有关注册会计师行业发展的重要精神，转化</w:t>
            </w:r>
            <w:proofErr w:type="gramStart"/>
            <w:r>
              <w:rPr>
                <w:rFonts w:ascii="宋体" w:eastAsia="宋体" w:hAnsi="宋体" w:cs="宋体" w:hint="eastAsia"/>
                <w:color w:val="000000"/>
                <w:sz w:val="20"/>
                <w:szCs w:val="20"/>
              </w:rPr>
              <w:t>成推动</w:t>
            </w:r>
            <w:proofErr w:type="gramEnd"/>
            <w:r>
              <w:rPr>
                <w:rFonts w:ascii="宋体" w:eastAsia="宋体" w:hAnsi="宋体" w:cs="宋体" w:hint="eastAsia"/>
                <w:color w:val="000000"/>
                <w:sz w:val="20"/>
                <w:szCs w:val="20"/>
              </w:rPr>
              <w:t>会计师事务所或者注册会计师行业发展的切实可行的政策和举措；</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（三）能够敏锐把握会计师事务所意识形态领域动态变化，带领会计师事务所并协助推动注册会计师行业沿着</w:t>
            </w:r>
            <w:r>
              <w:rPr>
                <w:rFonts w:ascii="宋体" w:eastAsia="宋体" w:hAnsi="宋体" w:cs="宋体" w:hint="eastAsia"/>
                <w:color w:val="000000"/>
                <w:sz w:val="20"/>
                <w:szCs w:val="20"/>
              </w:rPr>
              <w:lastRenderedPageBreak/>
              <w:t>正确的方向开展业务。</w:t>
            </w:r>
          </w:p>
        </w:tc>
      </w:tr>
      <w:tr w:rsidR="0099365C">
        <w:trPr>
          <w:trHeight w:val="2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评估方式</w:t>
            </w:r>
          </w:p>
        </w:tc>
        <w:tc>
          <w:tcPr>
            <w:tcW w:w="2842"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专题学习研讨。</w:t>
            </w:r>
          </w:p>
        </w:tc>
        <w:tc>
          <w:tcPr>
            <w:tcW w:w="2836"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1.专题学习研讨；</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2.年度考核自评与互评。</w:t>
            </w:r>
          </w:p>
        </w:tc>
        <w:tc>
          <w:tcPr>
            <w:tcW w:w="3125"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1.专题学习研讨；</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2.年度考核自评与互评；</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3.注册会计师行业评选。</w:t>
            </w:r>
          </w:p>
        </w:tc>
        <w:tc>
          <w:tcPr>
            <w:tcW w:w="2839"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1.专题学习研讨；</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2.年度考核自评与互评；</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3.注册会计师行业评选。</w:t>
            </w:r>
          </w:p>
        </w:tc>
        <w:tc>
          <w:tcPr>
            <w:tcW w:w="2696"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1.专题学习研讨；</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2.年度考核自评与互评；</w:t>
            </w:r>
          </w:p>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3.注册会计师行业评选。</w:t>
            </w:r>
          </w:p>
        </w:tc>
      </w:tr>
      <w:tr w:rsidR="0099365C">
        <w:trPr>
          <w:trHeight w:val="2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w:t>
            </w:r>
          </w:p>
        </w:tc>
        <w:tc>
          <w:tcPr>
            <w:tcW w:w="154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职业道德领域相应的学习成果</w:t>
            </w:r>
          </w:p>
        </w:tc>
      </w:tr>
      <w:tr w:rsidR="0099365C">
        <w:trPr>
          <w:trHeight w:val="52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99365C">
            <w:pPr>
              <w:jc w:val="center"/>
              <w:rPr>
                <w:rFonts w:ascii="宋体" w:eastAsia="宋体" w:hAnsi="宋体" w:cs="宋体"/>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99365C">
            <w:pPr>
              <w:jc w:val="center"/>
              <w:rPr>
                <w:rFonts w:ascii="宋体" w:eastAsia="宋体" w:hAnsi="宋体" w:cs="宋体"/>
                <w:b/>
                <w:bCs/>
                <w:color w:val="000000"/>
                <w:sz w:val="20"/>
                <w:szCs w:val="20"/>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99365C">
            <w:pPr>
              <w:rPr>
                <w:rFonts w:ascii="宋体" w:eastAsia="宋体" w:hAnsi="宋体" w:cs="宋体"/>
                <w:b/>
                <w:bCs/>
                <w:color w:val="000000"/>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rPr>
                <w:rFonts w:ascii="宋体" w:eastAsia="宋体" w:hAnsi="宋体" w:cs="宋体"/>
                <w:color w:val="000000"/>
                <w:sz w:val="20"/>
                <w:szCs w:val="20"/>
              </w:rPr>
            </w:pPr>
            <w:r>
              <w:rPr>
                <w:rFonts w:ascii="宋体" w:eastAsia="宋体" w:hAnsi="宋体" w:cs="宋体" w:hint="eastAsia"/>
                <w:color w:val="000000"/>
                <w:sz w:val="20"/>
                <w:szCs w:val="20"/>
              </w:rPr>
              <w:t>在达到有意愿进入会计师事务所从业的人员要求基础上</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在达到助理人员要求基础上</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在达到注册会计师要求基础上</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在达到非管理合伙人要求基础上</w:t>
            </w:r>
          </w:p>
        </w:tc>
      </w:tr>
      <w:tr w:rsidR="0099365C">
        <w:trPr>
          <w:trHeight w:val="390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职业怀疑和职业判断</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1.能够达到职业怀疑和职业判断的基本要求；</w:t>
            </w:r>
            <w:r>
              <w:rPr>
                <w:rFonts w:ascii="宋体" w:eastAsia="宋体" w:hAnsi="宋体" w:cs="宋体" w:hint="eastAsia"/>
                <w:color w:val="000000"/>
                <w:kern w:val="0"/>
                <w:sz w:val="20"/>
                <w:szCs w:val="20"/>
              </w:rPr>
              <w:br/>
              <w:t>2.运用批判思维解决专业学习和实践中的问题；</w:t>
            </w:r>
            <w:r>
              <w:rPr>
                <w:rFonts w:ascii="宋体" w:eastAsia="宋体" w:hAnsi="宋体" w:cs="宋体" w:hint="eastAsia"/>
                <w:color w:val="000000"/>
                <w:kern w:val="0"/>
                <w:sz w:val="20"/>
                <w:szCs w:val="20"/>
              </w:rPr>
              <w:br/>
              <w:t>3.能够培养并运用职业怀疑。</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1.能够阐明职业怀疑与职业道德基本原则的关联；</w:t>
            </w:r>
            <w:r>
              <w:rPr>
                <w:rFonts w:ascii="宋体" w:eastAsia="宋体" w:hAnsi="宋体" w:cs="宋体" w:hint="eastAsia"/>
                <w:color w:val="000000"/>
                <w:kern w:val="0"/>
                <w:sz w:val="20"/>
                <w:szCs w:val="20"/>
              </w:rPr>
              <w:br/>
              <w:t>2.能够在执业过程中有意识地保持职业怀疑；</w:t>
            </w:r>
            <w:r>
              <w:rPr>
                <w:rFonts w:ascii="宋体" w:eastAsia="宋体" w:hAnsi="宋体" w:cs="宋体" w:hint="eastAsia"/>
                <w:color w:val="000000"/>
                <w:kern w:val="0"/>
                <w:sz w:val="20"/>
                <w:szCs w:val="20"/>
              </w:rPr>
              <w:br/>
              <w:t>3.能够运用批判性思维理解审计策略。</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1.能够在收集、评估数据和信息时保持质疑的态度；</w:t>
            </w:r>
            <w:r>
              <w:rPr>
                <w:rFonts w:ascii="宋体" w:eastAsia="宋体" w:hAnsi="宋体" w:cs="宋体" w:hint="eastAsia"/>
                <w:color w:val="000000"/>
                <w:kern w:val="0"/>
                <w:sz w:val="20"/>
                <w:szCs w:val="20"/>
              </w:rPr>
              <w:br/>
              <w:t>2.能够在解决问题、</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判断、</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决定和得出合理结论时减少偏见；</w:t>
            </w:r>
            <w:r>
              <w:rPr>
                <w:rFonts w:ascii="宋体" w:eastAsia="宋体" w:hAnsi="宋体" w:cs="宋体" w:hint="eastAsia"/>
                <w:color w:val="000000"/>
                <w:kern w:val="0"/>
                <w:sz w:val="20"/>
                <w:szCs w:val="20"/>
              </w:rPr>
              <w:br/>
              <w:t>3.能够运用批判性思维识别并评估替代方案，确定适当的行动方案。</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1.能够在计划和执行审计业务时运用职业判断，并在此基础上得出审计意见；</w:t>
            </w:r>
            <w:r>
              <w:rPr>
                <w:rFonts w:ascii="宋体" w:eastAsia="宋体" w:hAnsi="宋体" w:cs="宋体" w:hint="eastAsia"/>
                <w:color w:val="000000"/>
                <w:kern w:val="0"/>
                <w:sz w:val="20"/>
                <w:szCs w:val="20"/>
              </w:rPr>
              <w:br/>
              <w:t>2.能够在审计业务的所有阶段强调保持职业怀疑的重要性；</w:t>
            </w:r>
            <w:r>
              <w:rPr>
                <w:rFonts w:ascii="宋体" w:eastAsia="宋体" w:hAnsi="宋体" w:cs="宋体" w:hint="eastAsia"/>
                <w:color w:val="000000"/>
                <w:kern w:val="0"/>
                <w:sz w:val="20"/>
                <w:szCs w:val="20"/>
              </w:rPr>
              <w:br/>
              <w:t>3.能够保持职业怀疑态度，批判性地评估在审计过程中获得的审计证据，并得出合理的结论；</w:t>
            </w:r>
            <w:r>
              <w:rPr>
                <w:rFonts w:ascii="宋体" w:eastAsia="宋体" w:hAnsi="宋体" w:cs="宋体" w:hint="eastAsia"/>
                <w:color w:val="000000"/>
                <w:kern w:val="0"/>
                <w:sz w:val="20"/>
                <w:szCs w:val="20"/>
              </w:rPr>
              <w:br/>
              <w:t>4.能够评估个人和组织的意见对运用职业怀疑能力的影响；</w:t>
            </w:r>
            <w:r>
              <w:rPr>
                <w:rFonts w:ascii="宋体" w:eastAsia="宋体" w:hAnsi="宋体" w:cs="宋体" w:hint="eastAsia"/>
                <w:color w:val="000000"/>
                <w:kern w:val="0"/>
                <w:sz w:val="20"/>
                <w:szCs w:val="20"/>
              </w:rPr>
              <w:br/>
              <w:t>5.能够运用职业判断评估被审计单位管理层的认定和陈述；</w:t>
            </w:r>
            <w:r>
              <w:rPr>
                <w:rFonts w:ascii="宋体" w:eastAsia="宋体" w:hAnsi="宋体" w:cs="宋体" w:hint="eastAsia"/>
                <w:color w:val="000000"/>
                <w:kern w:val="0"/>
                <w:sz w:val="20"/>
                <w:szCs w:val="20"/>
              </w:rPr>
              <w:br/>
              <w:t>6.能够运用批判性思维解决审计问题，考虑备选方案并分析结果。</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能够在审计业务所有阶段强调保持职业怀疑的重要性，并积极影响团队保持职业怀疑。</w:t>
            </w:r>
          </w:p>
        </w:tc>
      </w:tr>
      <w:tr w:rsidR="0099365C">
        <w:trPr>
          <w:trHeight w:val="28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职业道德守则及相关规范</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1.能够坚持职业操守和职业道德规范；</w:t>
            </w:r>
            <w:r>
              <w:rPr>
                <w:rFonts w:ascii="宋体" w:eastAsia="宋体" w:hAnsi="宋体" w:cs="宋体" w:hint="eastAsia"/>
                <w:color w:val="000000"/>
                <w:kern w:val="0"/>
                <w:sz w:val="20"/>
                <w:szCs w:val="20"/>
              </w:rPr>
              <w:br/>
              <w:t>2.能够了解违反职业操守和职业道德规范的严重后果。</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1.能够遵守职业道德守则及相关规范；</w:t>
            </w:r>
            <w:r>
              <w:rPr>
                <w:rFonts w:ascii="宋体" w:eastAsia="宋体" w:hAnsi="宋体" w:cs="宋体" w:hint="eastAsia"/>
                <w:color w:val="000000"/>
                <w:kern w:val="0"/>
                <w:sz w:val="20"/>
                <w:szCs w:val="20"/>
              </w:rPr>
              <w:br/>
              <w:t>2.能够了解对遵守职业道德基本原则形成威胁的情形或事项；</w:t>
            </w:r>
            <w:r>
              <w:rPr>
                <w:rFonts w:ascii="宋体" w:eastAsia="宋体" w:hAnsi="宋体" w:cs="宋体" w:hint="eastAsia"/>
                <w:color w:val="000000"/>
                <w:kern w:val="0"/>
                <w:sz w:val="20"/>
                <w:szCs w:val="20"/>
              </w:rPr>
              <w:br/>
              <w:t>3.能够知晓形成威胁的情形或事项对遵守职业道德基本原则的严重性。</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1.能够深刻理解职业道德的本质；</w:t>
            </w:r>
            <w:r>
              <w:rPr>
                <w:rFonts w:ascii="宋体" w:eastAsia="宋体" w:hAnsi="宋体" w:cs="宋体" w:hint="eastAsia"/>
                <w:color w:val="000000"/>
                <w:kern w:val="0"/>
                <w:sz w:val="20"/>
                <w:szCs w:val="20"/>
              </w:rPr>
              <w:br/>
              <w:t>2.能够识别对遵守职业道德基本原则产生或形成威胁的事项或情形；</w:t>
            </w:r>
            <w:r>
              <w:rPr>
                <w:rFonts w:ascii="宋体" w:eastAsia="宋体" w:hAnsi="宋体" w:cs="宋体" w:hint="eastAsia"/>
                <w:color w:val="000000"/>
                <w:kern w:val="0"/>
                <w:sz w:val="20"/>
                <w:szCs w:val="20"/>
              </w:rPr>
              <w:br/>
              <w:t>3.能够评估形成或产生威胁的事项或情形对遵守职业道德基本原则的严重性，并</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适当决策；</w:t>
            </w:r>
            <w:r>
              <w:rPr>
                <w:rFonts w:ascii="宋体" w:eastAsia="宋体" w:hAnsi="宋体" w:cs="宋体" w:hint="eastAsia"/>
                <w:color w:val="000000"/>
                <w:kern w:val="0"/>
                <w:sz w:val="20"/>
                <w:szCs w:val="20"/>
              </w:rPr>
              <w:br/>
              <w:t>4.能够在收集、生成、存储、访问、使用或共享数据和信息时，遵循职业道德基本原则；</w:t>
            </w:r>
            <w:r>
              <w:rPr>
                <w:rFonts w:ascii="宋体" w:eastAsia="宋体" w:hAnsi="宋体" w:cs="宋体" w:hint="eastAsia"/>
                <w:color w:val="000000"/>
                <w:kern w:val="0"/>
                <w:sz w:val="20"/>
                <w:szCs w:val="20"/>
              </w:rPr>
              <w:br/>
              <w:t>5.能够将相关职业道德要求应用于符合审计准则的职业行为上。</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1.能够强调遵守职业道德基本原则的重要性；</w:t>
            </w:r>
            <w:r>
              <w:rPr>
                <w:rFonts w:ascii="宋体" w:eastAsia="宋体" w:hAnsi="宋体" w:cs="宋体" w:hint="eastAsia"/>
                <w:color w:val="000000"/>
                <w:kern w:val="0"/>
                <w:sz w:val="20"/>
                <w:szCs w:val="20"/>
              </w:rPr>
              <w:br/>
              <w:t>2.能够评估并应对审计过程中可能出现的对独立性的不利影响。</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1.能够重视职业道德基本原则的内部宣传，积极引导团队成员遵守职业道德；</w:t>
            </w:r>
            <w:r>
              <w:rPr>
                <w:rFonts w:ascii="宋体" w:eastAsia="宋体" w:hAnsi="宋体" w:cs="宋体" w:hint="eastAsia"/>
                <w:color w:val="000000"/>
                <w:kern w:val="0"/>
                <w:sz w:val="20"/>
                <w:szCs w:val="20"/>
              </w:rPr>
              <w:br/>
              <w:t>2.倡导诚信为本、质量至上的企业文化；</w:t>
            </w:r>
            <w:r>
              <w:rPr>
                <w:rFonts w:ascii="宋体" w:eastAsia="宋体" w:hAnsi="宋体" w:cs="宋体" w:hint="eastAsia"/>
                <w:color w:val="000000"/>
                <w:kern w:val="0"/>
                <w:sz w:val="20"/>
                <w:szCs w:val="20"/>
              </w:rPr>
              <w:br/>
              <w:t>3.摒弃以经济效益为核心指标的考核模式。</w:t>
            </w:r>
          </w:p>
        </w:tc>
      </w:tr>
      <w:tr w:rsidR="0099365C">
        <w:trPr>
          <w:trHeight w:val="28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维护社会公众利益</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1.能够知晓专业工作对社会公众利益的影响；</w:t>
            </w:r>
            <w:r>
              <w:rPr>
                <w:rFonts w:ascii="宋体" w:eastAsia="宋体" w:hAnsi="宋体" w:cs="宋体" w:hint="eastAsia"/>
                <w:color w:val="000000"/>
                <w:kern w:val="0"/>
                <w:sz w:val="20"/>
                <w:szCs w:val="20"/>
              </w:rPr>
              <w:br/>
              <w:t>2.能够知晓维护社会公众利益的必要性和重要性；</w:t>
            </w:r>
            <w:r>
              <w:rPr>
                <w:rFonts w:ascii="宋体" w:eastAsia="宋体" w:hAnsi="宋体" w:cs="宋体" w:hint="eastAsia"/>
                <w:color w:val="000000"/>
                <w:kern w:val="0"/>
                <w:sz w:val="20"/>
                <w:szCs w:val="20"/>
              </w:rPr>
              <w:br/>
              <w:t>3.能够了解损害社会公众利益的后果和应当承担的责任。</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1.能够知晓遵守职业道德对维护社会公众利益的作用和重要性；</w:t>
            </w:r>
            <w:r>
              <w:rPr>
                <w:rFonts w:ascii="宋体" w:eastAsia="宋体" w:hAnsi="宋体" w:cs="宋体" w:hint="eastAsia"/>
                <w:color w:val="000000"/>
                <w:kern w:val="0"/>
                <w:sz w:val="20"/>
                <w:szCs w:val="20"/>
              </w:rPr>
              <w:br/>
              <w:t>2.能够知晓遵守职业道德基本原则在维护良好的商业关系和保持良好治理方面的作用和重要性；</w:t>
            </w:r>
            <w:r>
              <w:rPr>
                <w:rFonts w:ascii="宋体" w:eastAsia="宋体" w:hAnsi="宋体" w:cs="宋体" w:hint="eastAsia"/>
                <w:color w:val="000000"/>
                <w:kern w:val="0"/>
                <w:sz w:val="20"/>
                <w:szCs w:val="20"/>
              </w:rPr>
              <w:br/>
              <w:t>3.能够了解职业道德与法律之间的关系；</w:t>
            </w:r>
            <w:r>
              <w:rPr>
                <w:rFonts w:ascii="宋体" w:eastAsia="宋体" w:hAnsi="宋体" w:cs="宋体" w:hint="eastAsia"/>
                <w:color w:val="000000"/>
                <w:kern w:val="0"/>
                <w:sz w:val="20"/>
                <w:szCs w:val="20"/>
              </w:rPr>
              <w:br/>
              <w:t>4.能够知晓违反职业道德的行为对个人、注册会计师行业和社会公众所造成的后果。</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1.能够阐明职业道德的作用和重要性，以及与社会责任的关系；</w:t>
            </w:r>
            <w:r>
              <w:rPr>
                <w:rFonts w:ascii="宋体" w:eastAsia="宋体" w:hAnsi="宋体" w:cs="宋体" w:hint="eastAsia"/>
                <w:color w:val="000000"/>
                <w:kern w:val="0"/>
                <w:sz w:val="20"/>
                <w:szCs w:val="20"/>
              </w:rPr>
              <w:br/>
              <w:t>2.能够阐明职业道德基本原则在维护良好的商业关系和保持良好治理方面的作用和重要性；</w:t>
            </w:r>
            <w:r>
              <w:rPr>
                <w:rFonts w:ascii="宋体" w:eastAsia="宋体" w:hAnsi="宋体" w:cs="宋体" w:hint="eastAsia"/>
                <w:color w:val="000000"/>
                <w:kern w:val="0"/>
                <w:sz w:val="20"/>
                <w:szCs w:val="20"/>
              </w:rPr>
              <w:br/>
              <w:t>3.能够分析职业道德与法律之间的关系，包括职业道德和法律于社会公众利益之间的关系；</w:t>
            </w:r>
            <w:r>
              <w:rPr>
                <w:rFonts w:ascii="宋体" w:eastAsia="宋体" w:hAnsi="宋体" w:cs="宋体" w:hint="eastAsia"/>
                <w:color w:val="000000"/>
                <w:kern w:val="0"/>
                <w:sz w:val="20"/>
                <w:szCs w:val="20"/>
              </w:rPr>
              <w:br/>
              <w:t>4.能够分析违反职业道德行为对个人、注册会计师行业和社会公众所造成的后果。</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能够确保提高审计质量、遵守执业标准和监管要求，以维护社会公众利益。</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能够重视职业道德基本原则的内部宣传，积极引导团队成员维护社会公众利益。</w:t>
            </w:r>
          </w:p>
        </w:tc>
      </w:tr>
      <w:tr w:rsidR="0099365C">
        <w:trPr>
          <w:trHeight w:val="130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评估方式</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1.笔试；</w:t>
            </w:r>
            <w:r>
              <w:rPr>
                <w:rFonts w:ascii="宋体" w:eastAsia="宋体" w:hAnsi="宋体" w:cs="宋体" w:hint="eastAsia"/>
                <w:color w:val="000000"/>
                <w:kern w:val="0"/>
                <w:sz w:val="20"/>
                <w:szCs w:val="20"/>
              </w:rPr>
              <w:br/>
              <w:t>2.案例分析、研讨和分享。</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1.笔试；</w:t>
            </w:r>
            <w:r>
              <w:rPr>
                <w:rFonts w:ascii="宋体" w:eastAsia="宋体" w:hAnsi="宋体" w:cs="宋体" w:hint="eastAsia"/>
                <w:color w:val="000000"/>
                <w:kern w:val="0"/>
                <w:sz w:val="20"/>
                <w:szCs w:val="20"/>
              </w:rPr>
              <w:br/>
              <w:t>2.会计师事务所内部研讨和分享；</w:t>
            </w:r>
            <w:r>
              <w:rPr>
                <w:rFonts w:ascii="宋体" w:eastAsia="宋体" w:hAnsi="宋体" w:cs="宋体" w:hint="eastAsia"/>
                <w:color w:val="000000"/>
                <w:kern w:val="0"/>
                <w:sz w:val="20"/>
                <w:szCs w:val="20"/>
              </w:rPr>
              <w:br/>
              <w:t>3.建立职业道德档案，对职业道德档案进行自查与抽查。</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1.笔试；</w:t>
            </w:r>
            <w:r>
              <w:rPr>
                <w:rFonts w:ascii="宋体" w:eastAsia="宋体" w:hAnsi="宋体" w:cs="宋体" w:hint="eastAsia"/>
                <w:color w:val="000000"/>
                <w:kern w:val="0"/>
                <w:sz w:val="20"/>
                <w:szCs w:val="20"/>
              </w:rPr>
              <w:br/>
              <w:t>2.案例分析报告；</w:t>
            </w:r>
            <w:r>
              <w:rPr>
                <w:rFonts w:ascii="宋体" w:eastAsia="宋体" w:hAnsi="宋体" w:cs="宋体" w:hint="eastAsia"/>
                <w:color w:val="000000"/>
                <w:kern w:val="0"/>
                <w:sz w:val="20"/>
                <w:szCs w:val="20"/>
              </w:rPr>
              <w:br/>
              <w:t>3.实务经历；</w:t>
            </w:r>
            <w:r>
              <w:rPr>
                <w:rFonts w:ascii="宋体" w:eastAsia="宋体" w:hAnsi="宋体" w:cs="宋体" w:hint="eastAsia"/>
                <w:color w:val="000000"/>
                <w:kern w:val="0"/>
                <w:sz w:val="20"/>
                <w:szCs w:val="20"/>
              </w:rPr>
              <w:br/>
              <w:t>4.建立职业道德档案，对职业道德档案进行自查与抽查。</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1.内部考评；</w:t>
            </w:r>
            <w:r>
              <w:rPr>
                <w:rFonts w:ascii="宋体" w:eastAsia="宋体" w:hAnsi="宋体" w:cs="宋体" w:hint="eastAsia"/>
                <w:color w:val="000000"/>
                <w:kern w:val="0"/>
                <w:sz w:val="20"/>
                <w:szCs w:val="20"/>
              </w:rPr>
              <w:br/>
              <w:t xml:space="preserve">2.建立职业道德档案，对职业道德档案进行自查与抽查； </w:t>
            </w:r>
            <w:r>
              <w:rPr>
                <w:rFonts w:ascii="宋体" w:eastAsia="宋体" w:hAnsi="宋体" w:cs="宋体" w:hint="eastAsia"/>
                <w:color w:val="000000"/>
                <w:kern w:val="0"/>
                <w:sz w:val="20"/>
                <w:szCs w:val="20"/>
              </w:rPr>
              <w:br/>
              <w:t>3.案例分析报告。</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1.继续教育培训；</w:t>
            </w:r>
            <w:r>
              <w:rPr>
                <w:rFonts w:ascii="宋体" w:eastAsia="宋体" w:hAnsi="宋体" w:cs="宋体" w:hint="eastAsia"/>
                <w:color w:val="000000"/>
                <w:kern w:val="0"/>
                <w:sz w:val="20"/>
                <w:szCs w:val="20"/>
              </w:rPr>
              <w:br/>
              <w:t>2.会计师事务所内部检查；</w:t>
            </w:r>
            <w:r>
              <w:rPr>
                <w:rFonts w:ascii="宋体" w:eastAsia="宋体" w:hAnsi="宋体" w:cs="宋体" w:hint="eastAsia"/>
                <w:color w:val="000000"/>
                <w:kern w:val="0"/>
                <w:sz w:val="20"/>
                <w:szCs w:val="20"/>
              </w:rPr>
              <w:br/>
              <w:t>3.建立职业道德档案，对职业道德档案进行自查与抽查；</w:t>
            </w:r>
            <w:r>
              <w:rPr>
                <w:rFonts w:ascii="宋体" w:eastAsia="宋体" w:hAnsi="宋体" w:cs="宋体" w:hint="eastAsia"/>
                <w:color w:val="000000"/>
                <w:kern w:val="0"/>
                <w:sz w:val="20"/>
                <w:szCs w:val="20"/>
              </w:rPr>
              <w:br/>
              <w:t>4.注册会计师行业检查。</w:t>
            </w:r>
          </w:p>
        </w:tc>
      </w:tr>
      <w:tr w:rsidR="0099365C">
        <w:trPr>
          <w:trHeight w:val="2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w:t>
            </w:r>
          </w:p>
        </w:tc>
        <w:tc>
          <w:tcPr>
            <w:tcW w:w="154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技术胜任能力领域相应的学习成果</w:t>
            </w:r>
          </w:p>
        </w:tc>
      </w:tr>
      <w:tr w:rsidR="0099365C">
        <w:trPr>
          <w:trHeight w:val="634"/>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99365C">
            <w:pPr>
              <w:widowControl/>
              <w:jc w:val="center"/>
              <w:textAlignment w:val="center"/>
              <w:rPr>
                <w:rFonts w:ascii="宋体" w:eastAsia="宋体" w:hAnsi="宋体" w:cs="宋体"/>
                <w:color w:val="000000"/>
                <w:kern w:val="0"/>
                <w:sz w:val="20"/>
                <w:szCs w:val="2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99365C">
            <w:pPr>
              <w:widowControl/>
              <w:jc w:val="center"/>
              <w:textAlignment w:val="center"/>
              <w:rPr>
                <w:rFonts w:ascii="宋体" w:eastAsia="宋体" w:hAnsi="宋体" w:cs="宋体"/>
                <w:color w:val="000000"/>
                <w:kern w:val="0"/>
                <w:sz w:val="20"/>
                <w:szCs w:val="20"/>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99365C">
            <w:pPr>
              <w:widowControl/>
              <w:jc w:val="left"/>
              <w:textAlignment w:val="top"/>
              <w:rPr>
                <w:rFonts w:ascii="宋体" w:eastAsia="宋体" w:hAnsi="宋体" w:cs="宋体"/>
                <w:color w:val="000000"/>
                <w:kern w:val="0"/>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sz w:val="20"/>
                <w:szCs w:val="20"/>
              </w:rPr>
              <w:t>在达到有意愿进入会计师事务所从业的人员要求基础上</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在达到助理人员要求基础上</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在达到注册会计师要求基础上</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在达到非管理合伙人要求基础上</w:t>
            </w:r>
          </w:p>
        </w:tc>
      </w:tr>
      <w:tr w:rsidR="0099365C">
        <w:trPr>
          <w:trHeight w:val="839"/>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财务会计和报告</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1.能够掌握财务会计的基本理论、知识与逻辑关系；</w:t>
            </w:r>
            <w:r>
              <w:rPr>
                <w:rFonts w:ascii="宋体" w:eastAsia="宋体" w:hAnsi="宋体" w:cs="宋体" w:hint="eastAsia"/>
                <w:color w:val="000000"/>
                <w:kern w:val="0"/>
                <w:sz w:val="20"/>
                <w:szCs w:val="20"/>
              </w:rPr>
              <w:br/>
              <w:t>2.能够掌握企业日常经济业务的会计处理方法；</w:t>
            </w:r>
            <w:r>
              <w:rPr>
                <w:rFonts w:ascii="宋体" w:eastAsia="宋体" w:hAnsi="宋体" w:cs="宋体" w:hint="eastAsia"/>
                <w:color w:val="000000"/>
                <w:kern w:val="0"/>
                <w:sz w:val="20"/>
                <w:szCs w:val="20"/>
              </w:rPr>
              <w:br/>
              <w:t>3.能够掌握企业财务会计报告的编制方法；</w:t>
            </w:r>
            <w:r>
              <w:rPr>
                <w:rFonts w:ascii="宋体" w:eastAsia="宋体" w:hAnsi="宋体" w:cs="宋体" w:hint="eastAsia"/>
                <w:color w:val="000000"/>
                <w:kern w:val="0"/>
                <w:sz w:val="20"/>
                <w:szCs w:val="20"/>
              </w:rPr>
              <w:br/>
              <w:t>4.能够了解不同会计政策处理的经济后果，掌握财务会计确认、计量方法的选择与财务报告信息披露的相互关系以及对公司财务报告的影响。</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1.熟悉相关会计制度；</w:t>
            </w:r>
            <w:r>
              <w:rPr>
                <w:rFonts w:ascii="宋体" w:eastAsia="宋体" w:hAnsi="宋体" w:cs="宋体" w:hint="eastAsia"/>
                <w:color w:val="000000"/>
                <w:kern w:val="0"/>
                <w:sz w:val="20"/>
                <w:szCs w:val="20"/>
              </w:rPr>
              <w:br/>
              <w:t>2.能够在简单交易和其他事项中应用相关会计制度；</w:t>
            </w:r>
            <w:r>
              <w:rPr>
                <w:rFonts w:ascii="宋体" w:eastAsia="宋体" w:hAnsi="宋体" w:cs="宋体" w:hint="eastAsia"/>
                <w:color w:val="000000"/>
                <w:kern w:val="0"/>
                <w:sz w:val="20"/>
                <w:szCs w:val="20"/>
              </w:rPr>
              <w:br/>
              <w:t>3.掌握单体财务报表或简单合并财务报表的编制方法和过程；</w:t>
            </w:r>
            <w:r>
              <w:rPr>
                <w:rFonts w:ascii="宋体" w:eastAsia="宋体" w:hAnsi="宋体" w:cs="宋体" w:hint="eastAsia"/>
                <w:color w:val="000000"/>
                <w:kern w:val="0"/>
                <w:sz w:val="20"/>
                <w:szCs w:val="20"/>
              </w:rPr>
              <w:br/>
              <w:t>4.能够根据企业的实际业务情况判断会计分录编制的合理性、适当性；</w:t>
            </w:r>
            <w:r>
              <w:rPr>
                <w:rFonts w:ascii="宋体" w:eastAsia="宋体" w:hAnsi="宋体" w:cs="宋体" w:hint="eastAsia"/>
                <w:color w:val="000000"/>
                <w:kern w:val="0"/>
                <w:sz w:val="20"/>
                <w:szCs w:val="20"/>
              </w:rPr>
              <w:br/>
              <w:t>5.能够熟练运用相关会计制度复核企业的各项财务数据。</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1.能够在不同的交易和其他事项中应用相关会计制度；</w:t>
            </w:r>
            <w:r>
              <w:rPr>
                <w:rFonts w:ascii="宋体" w:eastAsia="宋体" w:hAnsi="宋体" w:cs="宋体" w:hint="eastAsia"/>
                <w:color w:val="000000"/>
                <w:kern w:val="0"/>
                <w:sz w:val="20"/>
                <w:szCs w:val="20"/>
              </w:rPr>
              <w:br/>
              <w:t>2.能够评估用于编制财务报表的会计政策的适当性；</w:t>
            </w:r>
            <w:r>
              <w:rPr>
                <w:rFonts w:ascii="宋体" w:eastAsia="宋体" w:hAnsi="宋体" w:cs="宋体" w:hint="eastAsia"/>
                <w:color w:val="000000"/>
                <w:kern w:val="0"/>
                <w:sz w:val="20"/>
                <w:szCs w:val="20"/>
              </w:rPr>
              <w:br/>
              <w:t>3.能够理解并解释财务报表和各项披露信息；</w:t>
            </w:r>
            <w:r>
              <w:rPr>
                <w:rFonts w:ascii="宋体" w:eastAsia="宋体" w:hAnsi="宋体" w:cs="宋体" w:hint="eastAsia"/>
                <w:color w:val="000000"/>
                <w:kern w:val="0"/>
                <w:sz w:val="20"/>
                <w:szCs w:val="20"/>
              </w:rPr>
              <w:br/>
              <w:t>4.能够解释包含非财务数据和信息的报告；</w:t>
            </w:r>
            <w:r>
              <w:rPr>
                <w:rFonts w:ascii="宋体" w:eastAsia="宋体" w:hAnsi="宋体" w:cs="宋体" w:hint="eastAsia"/>
                <w:color w:val="000000"/>
                <w:kern w:val="0"/>
                <w:sz w:val="20"/>
                <w:szCs w:val="20"/>
              </w:rPr>
              <w:br/>
              <w:t>5.能够准确编制完整的财务报表，包括了解合并财务报表编制的内在逻辑，掌握合并范围变更时合并层面所需进行的会计处理；</w:t>
            </w:r>
            <w:r>
              <w:rPr>
                <w:rFonts w:ascii="宋体" w:eastAsia="宋体" w:hAnsi="宋体" w:cs="宋体" w:hint="eastAsia"/>
                <w:color w:val="000000"/>
                <w:kern w:val="0"/>
                <w:sz w:val="20"/>
                <w:szCs w:val="20"/>
              </w:rPr>
              <w:br/>
              <w:t>6.能够识别重要的非财务信息，例如重大未决诉讼、重大承诺事项等，确保重要的非财务信息在财务报表附注中</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恰当披露。</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1.能够评估一个实体是否在所有重大方面按照适用的财务报告编制基础编制财务报表；</w:t>
            </w:r>
            <w:r>
              <w:rPr>
                <w:rFonts w:ascii="宋体" w:eastAsia="宋体" w:hAnsi="宋体" w:cs="宋体" w:hint="eastAsia"/>
                <w:color w:val="000000"/>
                <w:kern w:val="0"/>
                <w:sz w:val="20"/>
                <w:szCs w:val="20"/>
              </w:rPr>
              <w:br/>
              <w:t>2.能够根据适用的财务报告编制基础，评估财务报表中交易和事项的确认、计量、列报和披露；</w:t>
            </w:r>
            <w:r>
              <w:rPr>
                <w:rFonts w:ascii="宋体" w:eastAsia="宋体" w:hAnsi="宋体" w:cs="宋体" w:hint="eastAsia"/>
                <w:color w:val="000000"/>
                <w:kern w:val="0"/>
                <w:sz w:val="20"/>
                <w:szCs w:val="20"/>
              </w:rPr>
              <w:br/>
              <w:t>3.能够评估被审计单位管理层</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的会计判断和估计；</w:t>
            </w:r>
            <w:r>
              <w:rPr>
                <w:rFonts w:ascii="宋体" w:eastAsia="宋体" w:hAnsi="宋体" w:cs="宋体" w:hint="eastAsia"/>
                <w:color w:val="000000"/>
                <w:kern w:val="0"/>
                <w:sz w:val="20"/>
                <w:szCs w:val="20"/>
              </w:rPr>
              <w:br/>
              <w:t>4.能够根据被审计单位的业务性质、经营环境和持续经营能力评估财务报表是否公允反映；</w:t>
            </w:r>
            <w:r>
              <w:rPr>
                <w:rFonts w:ascii="宋体" w:eastAsia="宋体" w:hAnsi="宋体" w:cs="宋体" w:hint="eastAsia"/>
                <w:color w:val="000000"/>
                <w:kern w:val="0"/>
                <w:sz w:val="20"/>
                <w:szCs w:val="20"/>
              </w:rPr>
              <w:br/>
              <w:t>5.能够通过阅读财务报表，了解被审计单位的财务和经营状况，分析其中存在的问题，针对重大非常规交易确定合适的会计处理；</w:t>
            </w:r>
            <w:r>
              <w:rPr>
                <w:rFonts w:ascii="宋体" w:eastAsia="宋体" w:hAnsi="宋体" w:cs="宋体" w:hint="eastAsia"/>
                <w:color w:val="000000"/>
                <w:kern w:val="0"/>
                <w:sz w:val="20"/>
                <w:szCs w:val="20"/>
              </w:rPr>
              <w:br/>
              <w:t>6.能够了解不同期间相关行业和单个企业市场关注度，充分考虑披露的重要信息对各</w:t>
            </w:r>
            <w:proofErr w:type="gramStart"/>
            <w:r>
              <w:rPr>
                <w:rFonts w:ascii="宋体" w:eastAsia="宋体" w:hAnsi="宋体" w:cs="宋体" w:hint="eastAsia"/>
                <w:color w:val="000000"/>
                <w:kern w:val="0"/>
                <w:sz w:val="20"/>
                <w:szCs w:val="20"/>
              </w:rPr>
              <w:t>类报告</w:t>
            </w:r>
            <w:proofErr w:type="gramEnd"/>
            <w:r>
              <w:rPr>
                <w:rFonts w:ascii="宋体" w:eastAsia="宋体" w:hAnsi="宋体" w:cs="宋体" w:hint="eastAsia"/>
                <w:color w:val="000000"/>
                <w:kern w:val="0"/>
                <w:sz w:val="20"/>
                <w:szCs w:val="20"/>
              </w:rPr>
              <w:t>使用者可能的影响，并</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相应应对；</w:t>
            </w:r>
            <w:r>
              <w:rPr>
                <w:rFonts w:ascii="宋体" w:eastAsia="宋体" w:hAnsi="宋体" w:cs="宋体" w:hint="eastAsia"/>
                <w:color w:val="000000"/>
                <w:kern w:val="0"/>
                <w:sz w:val="20"/>
                <w:szCs w:val="20"/>
              </w:rPr>
              <w:br/>
              <w:t>7.能够熟练掌握并灵活应用相关会计制度，具有扎实的专业知识，能够应对各类疑难、复杂的会计问题，并提出较好的解决方案；</w:t>
            </w:r>
            <w:r>
              <w:rPr>
                <w:rFonts w:ascii="宋体" w:eastAsia="宋体" w:hAnsi="宋体" w:cs="宋体" w:hint="eastAsia"/>
                <w:color w:val="000000"/>
                <w:kern w:val="0"/>
                <w:sz w:val="20"/>
                <w:szCs w:val="20"/>
              </w:rPr>
              <w:br/>
              <w:t>8.能够熟练掌握并分析财务数</w:t>
            </w:r>
            <w:r>
              <w:rPr>
                <w:rFonts w:ascii="宋体" w:eastAsia="宋体" w:hAnsi="宋体" w:cs="宋体" w:hint="eastAsia"/>
                <w:color w:val="000000"/>
                <w:kern w:val="0"/>
                <w:sz w:val="20"/>
                <w:szCs w:val="20"/>
              </w:rPr>
              <w:lastRenderedPageBreak/>
              <w:t>据及相关业务数据，识别财务报表存在的重大错报风险，与被审计单位管理层、治理层进行有效沟通。</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1.能够为相关会计制度的国际化向财政部等政府部门提供合理的建议；</w:t>
            </w:r>
            <w:r>
              <w:rPr>
                <w:rFonts w:ascii="宋体" w:eastAsia="宋体" w:hAnsi="宋体" w:cs="宋体" w:hint="eastAsia"/>
                <w:color w:val="000000"/>
                <w:kern w:val="0"/>
                <w:sz w:val="20"/>
                <w:szCs w:val="20"/>
              </w:rPr>
              <w:br/>
              <w:t>2.对相关会计制度等有见解，能够为相关会计制度的修订提供有效建议；</w:t>
            </w:r>
            <w:r>
              <w:rPr>
                <w:rFonts w:ascii="宋体" w:eastAsia="宋体" w:hAnsi="宋体" w:cs="宋体" w:hint="eastAsia"/>
                <w:color w:val="000000"/>
                <w:kern w:val="0"/>
                <w:sz w:val="20"/>
                <w:szCs w:val="20"/>
              </w:rPr>
              <w:br/>
              <w:t>3.随着新经济、新业态、新交易的出现和发展，能够根据业务实质提出适当的会计处理原则和处理方法。</w:t>
            </w:r>
          </w:p>
        </w:tc>
      </w:tr>
      <w:tr w:rsidR="0099365C">
        <w:trPr>
          <w:trHeight w:val="33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管理会计</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1.能够理解管理会计的基本内涵、目标和职责；</w:t>
            </w:r>
            <w:r>
              <w:rPr>
                <w:rFonts w:ascii="宋体" w:eastAsia="宋体" w:hAnsi="宋体" w:cs="宋体" w:hint="eastAsia"/>
                <w:color w:val="000000"/>
                <w:kern w:val="0"/>
                <w:sz w:val="20"/>
                <w:szCs w:val="20"/>
              </w:rPr>
              <w:br/>
              <w:t>2.能够掌握成本分类、成本计算方法等相关知识；</w:t>
            </w:r>
            <w:r>
              <w:rPr>
                <w:rFonts w:ascii="宋体" w:eastAsia="宋体" w:hAnsi="宋体" w:cs="宋体" w:hint="eastAsia"/>
                <w:color w:val="000000"/>
                <w:kern w:val="0"/>
                <w:sz w:val="20"/>
                <w:szCs w:val="20"/>
              </w:rPr>
              <w:br/>
              <w:t>3.能够掌握短期经营决策、长期投资决策、全面预算编制和责任会计的相关知识；</w:t>
            </w:r>
            <w:r>
              <w:rPr>
                <w:rFonts w:ascii="宋体" w:eastAsia="宋体" w:hAnsi="宋体" w:cs="宋体" w:hint="eastAsia"/>
                <w:color w:val="000000"/>
                <w:kern w:val="0"/>
                <w:sz w:val="20"/>
                <w:szCs w:val="20"/>
              </w:rPr>
              <w:br/>
              <w:t>4.能够具备利用经济信息进行预测、决策，对经营业务进行分析评价的能力。</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1.能够在计划和预算、成本管理、质量控制、绩效衡量和比较分析等方面统计相应数据；</w:t>
            </w:r>
            <w:r>
              <w:rPr>
                <w:rFonts w:ascii="宋体" w:eastAsia="宋体" w:hAnsi="宋体" w:cs="宋体" w:hint="eastAsia"/>
                <w:color w:val="000000"/>
                <w:kern w:val="0"/>
                <w:sz w:val="20"/>
                <w:szCs w:val="20"/>
              </w:rPr>
              <w:br/>
              <w:t>2.能够对成本习性和成本动因作简要分析；</w:t>
            </w:r>
            <w:r>
              <w:rPr>
                <w:rFonts w:ascii="宋体" w:eastAsia="宋体" w:hAnsi="宋体" w:cs="宋体" w:hint="eastAsia"/>
                <w:color w:val="000000"/>
                <w:kern w:val="0"/>
                <w:sz w:val="20"/>
                <w:szCs w:val="20"/>
              </w:rPr>
              <w:br/>
              <w:t>3.能够定量分析各项指标的变动因素影响；</w:t>
            </w:r>
            <w:r>
              <w:rPr>
                <w:rFonts w:ascii="宋体" w:eastAsia="宋体" w:hAnsi="宋体" w:cs="宋体" w:hint="eastAsia"/>
                <w:color w:val="000000"/>
                <w:kern w:val="0"/>
                <w:sz w:val="20"/>
                <w:szCs w:val="20"/>
              </w:rPr>
              <w:br/>
              <w:t>4.能够比较不同部门、不同产品等的各项指标差异原因；</w:t>
            </w:r>
            <w:r>
              <w:rPr>
                <w:rFonts w:ascii="宋体" w:eastAsia="宋体" w:hAnsi="宋体" w:cs="宋体" w:hint="eastAsia"/>
                <w:color w:val="000000"/>
                <w:kern w:val="0"/>
                <w:sz w:val="20"/>
                <w:szCs w:val="20"/>
              </w:rPr>
              <w:br/>
              <w:t>5.能够复核企业制定的年度成本费用预算，并分析其合理性；</w:t>
            </w:r>
            <w:r>
              <w:rPr>
                <w:rFonts w:ascii="宋体" w:eastAsia="宋体" w:hAnsi="宋体" w:cs="宋体" w:hint="eastAsia"/>
                <w:color w:val="000000"/>
                <w:kern w:val="0"/>
                <w:sz w:val="20"/>
                <w:szCs w:val="20"/>
              </w:rPr>
              <w:br/>
              <w:t>6.能够运用各类成本核算方法复核企业成本。</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1.能够利用适当的定量技术来分析成本习性和成本动因；</w:t>
            </w:r>
            <w:r>
              <w:rPr>
                <w:rFonts w:ascii="宋体" w:eastAsia="宋体" w:hAnsi="宋体" w:cs="宋体" w:hint="eastAsia"/>
                <w:color w:val="000000"/>
                <w:kern w:val="0"/>
                <w:sz w:val="20"/>
                <w:szCs w:val="20"/>
              </w:rPr>
              <w:br/>
              <w:t>2.能够通过分析数据和信息，支持管理层制定决策；</w:t>
            </w:r>
            <w:r>
              <w:rPr>
                <w:rFonts w:ascii="宋体" w:eastAsia="宋体" w:hAnsi="宋体" w:cs="宋体" w:hint="eastAsia"/>
                <w:color w:val="000000"/>
                <w:kern w:val="0"/>
                <w:sz w:val="20"/>
                <w:szCs w:val="20"/>
              </w:rPr>
              <w:br/>
              <w:t>3.能够评估产品和业务部门的绩效；</w:t>
            </w:r>
            <w:r>
              <w:rPr>
                <w:rFonts w:ascii="宋体" w:eastAsia="宋体" w:hAnsi="宋体" w:cs="宋体" w:hint="eastAsia"/>
                <w:color w:val="000000"/>
                <w:kern w:val="0"/>
                <w:sz w:val="20"/>
                <w:szCs w:val="20"/>
              </w:rPr>
              <w:br/>
              <w:t>4.能够识别企业成本中心，通过对各成本中心的成本习性进行分析，为管理层成本控制提供建议。</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1.能够在不同的方案中，综合考虑目标、可行性、成本等因素，选择合适的执行方案；</w:t>
            </w:r>
            <w:r>
              <w:rPr>
                <w:rFonts w:ascii="宋体" w:eastAsia="宋体" w:hAnsi="宋体" w:cs="宋体" w:hint="eastAsia"/>
                <w:color w:val="000000"/>
                <w:kern w:val="0"/>
                <w:sz w:val="20"/>
                <w:szCs w:val="20"/>
              </w:rPr>
              <w:br/>
              <w:t>2.了解国家宏观经济政策、重大经济改革措施和国内外会计或相关专业的发展动态；</w:t>
            </w:r>
            <w:r>
              <w:rPr>
                <w:rFonts w:ascii="宋体" w:eastAsia="宋体" w:hAnsi="宋体" w:cs="宋体" w:hint="eastAsia"/>
                <w:color w:val="000000"/>
                <w:kern w:val="0"/>
                <w:sz w:val="20"/>
                <w:szCs w:val="20"/>
              </w:rPr>
              <w:br/>
              <w:t>3.能够为重大关联交易事项提供财务方面的决策咨询或建议；</w:t>
            </w:r>
            <w:r>
              <w:rPr>
                <w:rFonts w:ascii="宋体" w:eastAsia="宋体" w:hAnsi="宋体" w:cs="宋体" w:hint="eastAsia"/>
                <w:color w:val="000000"/>
                <w:kern w:val="0"/>
                <w:sz w:val="20"/>
                <w:szCs w:val="20"/>
              </w:rPr>
              <w:br/>
              <w:t>4.能够发现并识别被审计单位成本管理等方面的缺陷，并提出整改措施。</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1.能够为管理会计相关应用法规的修订工作提供建议；</w:t>
            </w:r>
            <w:r>
              <w:rPr>
                <w:rFonts w:ascii="宋体" w:eastAsia="宋体" w:hAnsi="宋体" w:cs="宋体" w:hint="eastAsia"/>
                <w:color w:val="000000"/>
                <w:kern w:val="0"/>
                <w:sz w:val="20"/>
                <w:szCs w:val="20"/>
              </w:rPr>
              <w:br/>
              <w:t>2.能够对应用新兴行业的主要管理会计指标提出指导性的意见。</w:t>
            </w:r>
          </w:p>
        </w:tc>
      </w:tr>
      <w:tr w:rsidR="0099365C">
        <w:trPr>
          <w:trHeight w:val="2334"/>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财务管理</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1.能够了解经济、法律等环境和资本市场运作机制，掌握现代财务管理的基本理论；</w:t>
            </w:r>
            <w:r>
              <w:rPr>
                <w:rFonts w:ascii="宋体" w:eastAsia="宋体" w:hAnsi="宋体" w:cs="宋体" w:hint="eastAsia"/>
                <w:color w:val="000000"/>
                <w:kern w:val="0"/>
                <w:sz w:val="20"/>
                <w:szCs w:val="20"/>
              </w:rPr>
              <w:br/>
              <w:t>2.能够掌握财务分析的基本方法，通过比率分析等方法找出企业财务以及相关管理方面存在问题的原因，并提出改进措施；</w:t>
            </w:r>
            <w:r>
              <w:rPr>
                <w:rFonts w:ascii="宋体" w:eastAsia="宋体" w:hAnsi="宋体" w:cs="宋体" w:hint="eastAsia"/>
                <w:color w:val="000000"/>
                <w:kern w:val="0"/>
                <w:sz w:val="20"/>
                <w:szCs w:val="20"/>
              </w:rPr>
              <w:br/>
              <w:t>3.能够掌握企业筹资、投资、营运资金管理和股利分配等财务活动的具体决策方法；</w:t>
            </w:r>
            <w:r>
              <w:rPr>
                <w:rFonts w:ascii="宋体" w:eastAsia="宋体" w:hAnsi="宋体" w:cs="宋体" w:hint="eastAsia"/>
                <w:color w:val="000000"/>
                <w:kern w:val="0"/>
                <w:sz w:val="20"/>
                <w:szCs w:val="20"/>
              </w:rPr>
              <w:br/>
              <w:t>4.能够利用基础理论解释企业资金运动的现象，利用财务管理工具实施财务决策。</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1.能够理解各类常用财务指标的含义；</w:t>
            </w:r>
            <w:r>
              <w:rPr>
                <w:rFonts w:ascii="宋体" w:eastAsia="宋体" w:hAnsi="宋体" w:cs="宋体" w:hint="eastAsia"/>
                <w:color w:val="000000"/>
                <w:kern w:val="0"/>
                <w:sz w:val="20"/>
                <w:szCs w:val="20"/>
              </w:rPr>
              <w:br/>
              <w:t>2.能够根据企业报表计算企业各项财务指标，并进行分析；</w:t>
            </w:r>
            <w:r>
              <w:rPr>
                <w:rFonts w:ascii="宋体" w:eastAsia="宋体" w:hAnsi="宋体" w:cs="宋体" w:hint="eastAsia"/>
                <w:color w:val="000000"/>
                <w:kern w:val="0"/>
                <w:sz w:val="20"/>
                <w:szCs w:val="20"/>
              </w:rPr>
              <w:br/>
              <w:t>3.能够梳理企业抵质押担保情况；</w:t>
            </w:r>
            <w:r>
              <w:rPr>
                <w:rFonts w:ascii="宋体" w:eastAsia="宋体" w:hAnsi="宋体" w:cs="宋体" w:hint="eastAsia"/>
                <w:color w:val="000000"/>
                <w:kern w:val="0"/>
                <w:sz w:val="20"/>
                <w:szCs w:val="20"/>
              </w:rPr>
              <w:br/>
              <w:t>4.对企业保理、保函、信用证、票据等融资工具有一定的理解。</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1.能够比较被审计单位可利用的各种融资来源，包括银行融资、金融工具、债券、股权和国债市场；</w:t>
            </w:r>
            <w:r>
              <w:rPr>
                <w:rFonts w:ascii="宋体" w:eastAsia="宋体" w:hAnsi="宋体" w:cs="宋体" w:hint="eastAsia"/>
                <w:color w:val="000000"/>
                <w:kern w:val="0"/>
                <w:sz w:val="20"/>
                <w:szCs w:val="20"/>
              </w:rPr>
              <w:br/>
              <w:t>2.能够分析被审计单位现金流和营运资金需求；</w:t>
            </w:r>
            <w:r>
              <w:rPr>
                <w:rFonts w:ascii="宋体" w:eastAsia="宋体" w:hAnsi="宋体" w:cs="宋体" w:hint="eastAsia"/>
                <w:color w:val="000000"/>
                <w:kern w:val="0"/>
                <w:sz w:val="20"/>
                <w:szCs w:val="20"/>
              </w:rPr>
              <w:br/>
              <w:t>3.能够评估用于计算被审计单位资本成本的要素的适当性；</w:t>
            </w:r>
            <w:r>
              <w:rPr>
                <w:rFonts w:ascii="宋体" w:eastAsia="宋体" w:hAnsi="宋体" w:cs="宋体" w:hint="eastAsia"/>
                <w:color w:val="000000"/>
                <w:kern w:val="0"/>
                <w:sz w:val="20"/>
                <w:szCs w:val="20"/>
              </w:rPr>
              <w:br/>
              <w:t>4.能够在资本投资决策的评估中运用资本预算技术；</w:t>
            </w:r>
            <w:r>
              <w:rPr>
                <w:rFonts w:ascii="宋体" w:eastAsia="宋体" w:hAnsi="宋体" w:cs="宋体" w:hint="eastAsia"/>
                <w:color w:val="000000"/>
                <w:kern w:val="0"/>
                <w:sz w:val="20"/>
                <w:szCs w:val="20"/>
              </w:rPr>
              <w:br/>
              <w:t>5.能够熟练运用各项指标分析被审计单位当前和未来的财务状况；</w:t>
            </w:r>
            <w:r>
              <w:rPr>
                <w:rFonts w:ascii="宋体" w:eastAsia="宋体" w:hAnsi="宋体" w:cs="宋体" w:hint="eastAsia"/>
                <w:color w:val="000000"/>
                <w:kern w:val="0"/>
                <w:sz w:val="20"/>
                <w:szCs w:val="20"/>
              </w:rPr>
              <w:br/>
              <w:t>6.能够理解各类估值方法及对财务报表的影响结果；</w:t>
            </w:r>
            <w:r>
              <w:rPr>
                <w:rFonts w:ascii="宋体" w:eastAsia="宋体" w:hAnsi="宋体" w:cs="宋体" w:hint="eastAsia"/>
                <w:color w:val="000000"/>
                <w:kern w:val="0"/>
                <w:sz w:val="20"/>
                <w:szCs w:val="20"/>
              </w:rPr>
              <w:br/>
              <w:t>7.能够通过被审计单位与可比企</w:t>
            </w:r>
            <w:r>
              <w:rPr>
                <w:rFonts w:ascii="宋体" w:eastAsia="宋体" w:hAnsi="宋体" w:cs="宋体" w:hint="eastAsia"/>
                <w:color w:val="000000"/>
                <w:kern w:val="0"/>
                <w:sz w:val="20"/>
                <w:szCs w:val="20"/>
              </w:rPr>
              <w:lastRenderedPageBreak/>
              <w:t>业各类财务比率的对比分析，对被审计单位偿债能力、盈利能力等形成初步的了解和认识；</w:t>
            </w:r>
            <w:r>
              <w:rPr>
                <w:rFonts w:ascii="宋体" w:eastAsia="宋体" w:hAnsi="宋体" w:cs="宋体" w:hint="eastAsia"/>
                <w:color w:val="000000"/>
                <w:kern w:val="0"/>
                <w:sz w:val="20"/>
                <w:szCs w:val="20"/>
              </w:rPr>
              <w:br/>
              <w:t>8.通过比较被审计单位不同时期的财务比率，识别被审计单位存在的潜在经营风险，并发表自己的见解。</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1.能够评估企业可用的各种融资来源和所使用的金融工具，以确定对总体审计策略的影响；</w:t>
            </w:r>
            <w:r>
              <w:rPr>
                <w:rFonts w:ascii="宋体" w:eastAsia="宋体" w:hAnsi="宋体" w:cs="宋体" w:hint="eastAsia"/>
                <w:color w:val="000000"/>
                <w:kern w:val="0"/>
                <w:sz w:val="20"/>
                <w:szCs w:val="20"/>
              </w:rPr>
              <w:br/>
              <w:t>2.能够评估企业的现金流、预算和预测，以及营运资金需求，以确定对总体审计策略的影响；</w:t>
            </w:r>
            <w:r>
              <w:rPr>
                <w:rFonts w:ascii="宋体" w:eastAsia="宋体" w:hAnsi="宋体" w:cs="宋体" w:hint="eastAsia"/>
                <w:color w:val="000000"/>
                <w:kern w:val="0"/>
                <w:sz w:val="20"/>
                <w:szCs w:val="20"/>
              </w:rPr>
              <w:br/>
              <w:t>3.充分了解资本市场变动趋势并形成自我见解，对未来有一定的预判；</w:t>
            </w:r>
            <w:r>
              <w:rPr>
                <w:rFonts w:ascii="宋体" w:eastAsia="宋体" w:hAnsi="宋体" w:cs="宋体" w:hint="eastAsia"/>
                <w:color w:val="000000"/>
                <w:kern w:val="0"/>
                <w:sz w:val="20"/>
                <w:szCs w:val="20"/>
              </w:rPr>
              <w:br/>
              <w:t>4.具有财务决策及参与其他战略决策的能力；</w:t>
            </w:r>
            <w:r>
              <w:rPr>
                <w:rFonts w:ascii="宋体" w:eastAsia="宋体" w:hAnsi="宋体" w:cs="宋体" w:hint="eastAsia"/>
                <w:color w:val="000000"/>
                <w:kern w:val="0"/>
                <w:sz w:val="20"/>
                <w:szCs w:val="20"/>
              </w:rPr>
              <w:br/>
              <w:t>5.具有领导团队实施财务战</w:t>
            </w:r>
            <w:r>
              <w:rPr>
                <w:rFonts w:ascii="宋体" w:eastAsia="宋体" w:hAnsi="宋体" w:cs="宋体" w:hint="eastAsia"/>
                <w:color w:val="000000"/>
                <w:kern w:val="0"/>
                <w:sz w:val="20"/>
                <w:szCs w:val="20"/>
              </w:rPr>
              <w:lastRenderedPageBreak/>
              <w:t>略、实现财务功能、建立会计系统和财务流程的能力；</w:t>
            </w:r>
            <w:r>
              <w:rPr>
                <w:rFonts w:ascii="宋体" w:eastAsia="宋体" w:hAnsi="宋体" w:cs="宋体" w:hint="eastAsia"/>
                <w:color w:val="000000"/>
                <w:kern w:val="0"/>
                <w:sz w:val="20"/>
                <w:szCs w:val="20"/>
              </w:rPr>
              <w:br/>
              <w:t>6.能够运用预算管理、成本管理、风险管理等手段，控制既定业绩目标实现过程。</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1.能够基于企业的财务指标，发现企业存在的重大问题；</w:t>
            </w:r>
            <w:r>
              <w:rPr>
                <w:rFonts w:ascii="宋体" w:eastAsia="宋体" w:hAnsi="宋体" w:cs="宋体" w:hint="eastAsia"/>
                <w:color w:val="000000"/>
                <w:kern w:val="0"/>
                <w:sz w:val="20"/>
                <w:szCs w:val="20"/>
              </w:rPr>
              <w:br/>
              <w:t>2.能够处理和化解会计师事务所层面的审计重大问题和风险。</w:t>
            </w:r>
          </w:p>
        </w:tc>
      </w:tr>
      <w:tr w:rsidR="0099365C">
        <w:trPr>
          <w:trHeight w:val="46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10</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税务</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1.能够掌握税收、税法理论知识和我国税收法律制度，理解税制背后的税法基本原理、方法和逻辑；</w:t>
            </w:r>
            <w:r>
              <w:rPr>
                <w:rFonts w:ascii="宋体" w:eastAsia="宋体" w:hAnsi="宋体" w:cs="宋体" w:hint="eastAsia"/>
                <w:color w:val="000000"/>
                <w:kern w:val="0"/>
                <w:sz w:val="20"/>
                <w:szCs w:val="20"/>
              </w:rPr>
              <w:br/>
              <w:t>2.能够掌握我国主要税种应纳税额和税收优惠计算的基本方法；</w:t>
            </w:r>
            <w:r>
              <w:rPr>
                <w:rFonts w:ascii="宋体" w:eastAsia="宋体" w:hAnsi="宋体" w:cs="宋体" w:hint="eastAsia"/>
                <w:color w:val="000000"/>
                <w:kern w:val="0"/>
                <w:sz w:val="20"/>
                <w:szCs w:val="20"/>
              </w:rPr>
              <w:br/>
              <w:t>3.能够了解国际税收、税收管理体制和税收行政法制基本内容；</w:t>
            </w:r>
            <w:r>
              <w:rPr>
                <w:rFonts w:ascii="宋体" w:eastAsia="宋体" w:hAnsi="宋体" w:cs="宋体" w:hint="eastAsia"/>
                <w:color w:val="000000"/>
                <w:kern w:val="0"/>
                <w:sz w:val="20"/>
                <w:szCs w:val="20"/>
              </w:rPr>
              <w:br/>
              <w:t>4.初步具备利用相关理论分析和解决税收征缴问题的能力。</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1.能够了解国家税收相关法律法规；</w:t>
            </w:r>
            <w:r>
              <w:rPr>
                <w:rFonts w:ascii="宋体" w:eastAsia="宋体" w:hAnsi="宋体" w:cs="宋体" w:hint="eastAsia"/>
                <w:color w:val="000000"/>
                <w:kern w:val="0"/>
                <w:sz w:val="20"/>
                <w:szCs w:val="20"/>
              </w:rPr>
              <w:br/>
              <w:t>2.能够阐明各项税种的适用条件和计算方式；</w:t>
            </w:r>
            <w:r>
              <w:rPr>
                <w:rFonts w:ascii="宋体" w:eastAsia="宋体" w:hAnsi="宋体" w:cs="宋体" w:hint="eastAsia"/>
                <w:color w:val="000000"/>
                <w:kern w:val="0"/>
                <w:sz w:val="20"/>
                <w:szCs w:val="20"/>
              </w:rPr>
              <w:br/>
              <w:t>3.能够对照税收相关法律法规，发现企业日常税务处理的不规范事项；</w:t>
            </w:r>
            <w:r>
              <w:rPr>
                <w:rFonts w:ascii="宋体" w:eastAsia="宋体" w:hAnsi="宋体" w:cs="宋体" w:hint="eastAsia"/>
                <w:color w:val="000000"/>
                <w:kern w:val="0"/>
                <w:sz w:val="20"/>
                <w:szCs w:val="20"/>
              </w:rPr>
              <w:br/>
              <w:t>4.清楚常规纳税调整事项，对于非常规税务处理和会计处理产生的差异能够主动查询相关信息并予以讨论；</w:t>
            </w:r>
            <w:r>
              <w:rPr>
                <w:rFonts w:ascii="宋体" w:eastAsia="宋体" w:hAnsi="宋体" w:cs="宋体" w:hint="eastAsia"/>
                <w:color w:val="000000"/>
                <w:kern w:val="0"/>
                <w:sz w:val="20"/>
                <w:szCs w:val="20"/>
              </w:rPr>
              <w:br/>
              <w:t>5.能够了解各项税率并计算应缴税金；</w:t>
            </w:r>
            <w:r>
              <w:rPr>
                <w:rFonts w:ascii="宋体" w:eastAsia="宋体" w:hAnsi="宋体" w:cs="宋体" w:hint="eastAsia"/>
                <w:color w:val="000000"/>
                <w:kern w:val="0"/>
                <w:sz w:val="20"/>
                <w:szCs w:val="20"/>
              </w:rPr>
              <w:br/>
              <w:t>6.能够通过查阅信息了解其他国家相关税收规则；</w:t>
            </w:r>
            <w:r>
              <w:rPr>
                <w:rFonts w:ascii="宋体" w:eastAsia="宋体" w:hAnsi="宋体" w:cs="宋体" w:hint="eastAsia"/>
                <w:color w:val="000000"/>
                <w:kern w:val="0"/>
                <w:sz w:val="20"/>
                <w:szCs w:val="20"/>
              </w:rPr>
              <w:br/>
              <w:t>7.能够根据企业提供的资料复核企业计提缴纳的相关税费是否正确。</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1.能够阐明国家税收相关法律法规；</w:t>
            </w:r>
            <w:r>
              <w:rPr>
                <w:rFonts w:ascii="宋体" w:eastAsia="宋体" w:hAnsi="宋体" w:cs="宋体" w:hint="eastAsia"/>
                <w:color w:val="000000"/>
                <w:kern w:val="0"/>
                <w:sz w:val="20"/>
                <w:szCs w:val="20"/>
              </w:rPr>
              <w:br/>
              <w:t>2.能够计算直接税和间接税；</w:t>
            </w:r>
            <w:r>
              <w:rPr>
                <w:rFonts w:ascii="宋体" w:eastAsia="宋体" w:hAnsi="宋体" w:cs="宋体" w:hint="eastAsia"/>
                <w:color w:val="000000"/>
                <w:kern w:val="0"/>
                <w:sz w:val="20"/>
                <w:szCs w:val="20"/>
              </w:rPr>
              <w:br/>
              <w:t>3.能够分析一般的国内和国际交易有关的税收问题；</w:t>
            </w:r>
            <w:r>
              <w:rPr>
                <w:rFonts w:ascii="宋体" w:eastAsia="宋体" w:hAnsi="宋体" w:cs="宋体" w:hint="eastAsia"/>
                <w:color w:val="000000"/>
                <w:kern w:val="0"/>
                <w:sz w:val="20"/>
                <w:szCs w:val="20"/>
              </w:rPr>
              <w:br/>
              <w:t>4.能够阐明税收筹划、避税和逃税之间的区别；</w:t>
            </w:r>
            <w:r>
              <w:rPr>
                <w:rFonts w:ascii="宋体" w:eastAsia="宋体" w:hAnsi="宋体" w:cs="宋体" w:hint="eastAsia"/>
                <w:color w:val="000000"/>
                <w:kern w:val="0"/>
                <w:sz w:val="20"/>
                <w:szCs w:val="20"/>
              </w:rPr>
              <w:br/>
              <w:t>5.能够清楚了解国家税收体系和各类税收优惠；</w:t>
            </w:r>
            <w:r>
              <w:rPr>
                <w:rFonts w:ascii="宋体" w:eastAsia="宋体" w:hAnsi="宋体" w:cs="宋体" w:hint="eastAsia"/>
                <w:color w:val="000000"/>
                <w:kern w:val="0"/>
                <w:sz w:val="20"/>
                <w:szCs w:val="20"/>
              </w:rPr>
              <w:br/>
              <w:t>6.能够具有税收筹划意识；</w:t>
            </w:r>
            <w:r>
              <w:rPr>
                <w:rFonts w:ascii="宋体" w:eastAsia="宋体" w:hAnsi="宋体" w:cs="宋体" w:hint="eastAsia"/>
                <w:color w:val="000000"/>
                <w:kern w:val="0"/>
                <w:sz w:val="20"/>
                <w:szCs w:val="20"/>
              </w:rPr>
              <w:br/>
              <w:t>7.能够结合财务会计处理方式识别企业可能存在的税务风险。</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1.能够评估为应对税务相关的财务报表重大错报风险而采取的措施，以确定对总体审计策略的影响；</w:t>
            </w:r>
            <w:r>
              <w:rPr>
                <w:rFonts w:ascii="宋体" w:eastAsia="宋体" w:hAnsi="宋体" w:cs="宋体" w:hint="eastAsia"/>
                <w:color w:val="000000"/>
                <w:kern w:val="0"/>
                <w:sz w:val="20"/>
                <w:szCs w:val="20"/>
              </w:rPr>
              <w:br/>
              <w:t>2.充分了解税收体系并及时关注政策变动，对新政策具有解读能力，并能应用于税收筹划等日常工作。</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能够为税收法律法规的修订提出合理建议。</w:t>
            </w:r>
          </w:p>
        </w:tc>
      </w:tr>
      <w:tr w:rsidR="0099365C">
        <w:trPr>
          <w:trHeight w:val="81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11</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审计与其他</w:t>
            </w:r>
            <w:proofErr w:type="gramStart"/>
            <w:r>
              <w:rPr>
                <w:rFonts w:ascii="宋体" w:eastAsia="宋体" w:hAnsi="宋体" w:cs="宋体" w:hint="eastAsia"/>
                <w:color w:val="000000"/>
                <w:kern w:val="0"/>
                <w:sz w:val="20"/>
                <w:szCs w:val="20"/>
              </w:rPr>
              <w:t>鉴证</w:t>
            </w:r>
            <w:proofErr w:type="gramEnd"/>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1.掌握审计的基本理论和方法，熟悉审计准则；</w:t>
            </w:r>
            <w:r>
              <w:rPr>
                <w:rFonts w:ascii="宋体" w:eastAsia="宋体" w:hAnsi="宋体" w:cs="宋体" w:hint="eastAsia"/>
                <w:color w:val="000000"/>
                <w:kern w:val="0"/>
                <w:sz w:val="20"/>
                <w:szCs w:val="20"/>
              </w:rPr>
              <w:br/>
              <w:t>2.熟悉审计活动的各业务环节和过程，掌握并运用一定的审计技术方法获取审计证据，编写审计工作底稿，熟练完成审计流程中的主要业务环节；</w:t>
            </w:r>
            <w:r>
              <w:rPr>
                <w:rFonts w:ascii="宋体" w:eastAsia="宋体" w:hAnsi="宋体" w:cs="宋体" w:hint="eastAsia"/>
                <w:color w:val="000000"/>
                <w:kern w:val="0"/>
                <w:sz w:val="20"/>
                <w:szCs w:val="20"/>
              </w:rPr>
              <w:br/>
              <w:t>3.能够利用审计的逻辑分析框架，在商业环境中识别、评估和应对风险，正确运用审计标准与重要性原则得出审计结论。</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1.能够按照审计准则要求执行相应的审计与其他</w:t>
            </w:r>
            <w:proofErr w:type="gramStart"/>
            <w:r>
              <w:rPr>
                <w:rFonts w:ascii="宋体" w:eastAsia="宋体" w:hAnsi="宋体" w:cs="宋体" w:hint="eastAsia"/>
                <w:color w:val="000000"/>
                <w:kern w:val="0"/>
                <w:sz w:val="20"/>
                <w:szCs w:val="20"/>
              </w:rPr>
              <w:t>鉴证</w:t>
            </w:r>
            <w:proofErr w:type="gramEnd"/>
            <w:r>
              <w:rPr>
                <w:rFonts w:ascii="宋体" w:eastAsia="宋体" w:hAnsi="宋体" w:cs="宋体" w:hint="eastAsia"/>
                <w:color w:val="000000"/>
                <w:kern w:val="0"/>
                <w:sz w:val="20"/>
                <w:szCs w:val="20"/>
              </w:rPr>
              <w:t>程序；</w:t>
            </w:r>
            <w:r>
              <w:rPr>
                <w:rFonts w:ascii="宋体" w:eastAsia="宋体" w:hAnsi="宋体" w:cs="宋体" w:hint="eastAsia"/>
                <w:color w:val="000000"/>
                <w:kern w:val="0"/>
                <w:sz w:val="20"/>
                <w:szCs w:val="20"/>
              </w:rPr>
              <w:br/>
              <w:t>2.能够根据各报表项目的特性选择合适的审计程序，并获取相关审计证据，完成审计底稿。</w:t>
            </w:r>
            <w:r>
              <w:rPr>
                <w:rFonts w:ascii="宋体" w:eastAsia="宋体" w:hAnsi="宋体" w:cs="宋体" w:hint="eastAsia"/>
                <w:color w:val="000000"/>
                <w:kern w:val="0"/>
                <w:sz w:val="20"/>
                <w:szCs w:val="20"/>
              </w:rPr>
              <w:br/>
              <w:t>3.发现异常现象能够主动了解背景以及详细过程并向项目负责人汇报相关信息；</w:t>
            </w:r>
            <w:r>
              <w:rPr>
                <w:rFonts w:ascii="宋体" w:eastAsia="宋体" w:hAnsi="宋体" w:cs="宋体" w:hint="eastAsia"/>
                <w:color w:val="000000"/>
                <w:kern w:val="0"/>
                <w:sz w:val="20"/>
                <w:szCs w:val="20"/>
              </w:rPr>
              <w:br/>
              <w:t>4.能够通过审计程序判断企业内部控制设计是否合理，执行是否有效。</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1.能够描述执行财务报表审计所涉及的目标和阶段；</w:t>
            </w:r>
            <w:r>
              <w:rPr>
                <w:rFonts w:ascii="宋体" w:eastAsia="宋体" w:hAnsi="宋体" w:cs="宋体" w:hint="eastAsia"/>
                <w:color w:val="000000"/>
                <w:kern w:val="0"/>
                <w:sz w:val="20"/>
                <w:szCs w:val="20"/>
              </w:rPr>
              <w:br/>
              <w:t>2.能够使用审计准则或适用的财务报表审计的其他相关审计准则、法律法规来执行财务报表审计；</w:t>
            </w:r>
            <w:r>
              <w:rPr>
                <w:rFonts w:ascii="宋体" w:eastAsia="宋体" w:hAnsi="宋体" w:cs="宋体" w:hint="eastAsia"/>
                <w:color w:val="000000"/>
                <w:kern w:val="0"/>
                <w:sz w:val="20"/>
                <w:szCs w:val="20"/>
              </w:rPr>
              <w:br/>
              <w:t>3.能够评估财务报表中的重大错报风险，并考虑其对审计策略的影响；</w:t>
            </w:r>
            <w:r>
              <w:rPr>
                <w:rFonts w:ascii="宋体" w:eastAsia="宋体" w:hAnsi="宋体" w:cs="宋体" w:hint="eastAsia"/>
                <w:color w:val="000000"/>
                <w:kern w:val="0"/>
                <w:sz w:val="20"/>
                <w:szCs w:val="20"/>
              </w:rPr>
              <w:br/>
              <w:t>4.能够应用审计业务中使用的定量和定性分析方法；</w:t>
            </w:r>
            <w:r>
              <w:rPr>
                <w:rFonts w:ascii="宋体" w:eastAsia="宋体" w:hAnsi="宋体" w:cs="宋体" w:hint="eastAsia"/>
                <w:color w:val="000000"/>
                <w:kern w:val="0"/>
                <w:sz w:val="20"/>
                <w:szCs w:val="20"/>
              </w:rPr>
              <w:br/>
              <w:t>5.能够确定审计证据的相关性，提供判断依据，</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决策并得出合理的结论；</w:t>
            </w:r>
            <w:r>
              <w:rPr>
                <w:rFonts w:ascii="宋体" w:eastAsia="宋体" w:hAnsi="宋体" w:cs="宋体" w:hint="eastAsia"/>
                <w:color w:val="000000"/>
                <w:kern w:val="0"/>
                <w:sz w:val="20"/>
                <w:szCs w:val="20"/>
              </w:rPr>
              <w:br/>
              <w:t>6.能够得出是否已获得充分、适当的审计证据的结论；</w:t>
            </w:r>
            <w:r>
              <w:rPr>
                <w:rFonts w:ascii="宋体" w:eastAsia="宋体" w:hAnsi="宋体" w:cs="宋体" w:hint="eastAsia"/>
                <w:color w:val="000000"/>
                <w:kern w:val="0"/>
                <w:sz w:val="20"/>
                <w:szCs w:val="20"/>
              </w:rPr>
              <w:br/>
              <w:t>7.能够阐明</w:t>
            </w:r>
            <w:proofErr w:type="gramStart"/>
            <w:r>
              <w:rPr>
                <w:rFonts w:ascii="宋体" w:eastAsia="宋体" w:hAnsi="宋体" w:cs="宋体" w:hint="eastAsia"/>
                <w:color w:val="000000"/>
                <w:kern w:val="0"/>
                <w:sz w:val="20"/>
                <w:szCs w:val="20"/>
              </w:rPr>
              <w:t>鉴证</w:t>
            </w:r>
            <w:proofErr w:type="gramEnd"/>
            <w:r>
              <w:rPr>
                <w:rFonts w:ascii="宋体" w:eastAsia="宋体" w:hAnsi="宋体" w:cs="宋体" w:hint="eastAsia"/>
                <w:color w:val="000000"/>
                <w:kern w:val="0"/>
                <w:sz w:val="20"/>
                <w:szCs w:val="20"/>
              </w:rPr>
              <w:t>业务的关键因素以及与此类</w:t>
            </w:r>
            <w:proofErr w:type="gramStart"/>
            <w:r>
              <w:rPr>
                <w:rFonts w:ascii="宋体" w:eastAsia="宋体" w:hAnsi="宋体" w:cs="宋体" w:hint="eastAsia"/>
                <w:color w:val="000000"/>
                <w:kern w:val="0"/>
                <w:sz w:val="20"/>
                <w:szCs w:val="20"/>
              </w:rPr>
              <w:t>鉴证</w:t>
            </w:r>
            <w:proofErr w:type="gramEnd"/>
            <w:r>
              <w:rPr>
                <w:rFonts w:ascii="宋体" w:eastAsia="宋体" w:hAnsi="宋体" w:cs="宋体" w:hint="eastAsia"/>
                <w:color w:val="000000"/>
                <w:kern w:val="0"/>
                <w:sz w:val="20"/>
                <w:szCs w:val="20"/>
              </w:rPr>
              <w:t>业务相关的适用准则；</w:t>
            </w:r>
            <w:r>
              <w:rPr>
                <w:rFonts w:ascii="宋体" w:eastAsia="宋体" w:hAnsi="宋体" w:cs="宋体" w:hint="eastAsia"/>
                <w:color w:val="000000"/>
                <w:kern w:val="0"/>
                <w:sz w:val="20"/>
                <w:szCs w:val="20"/>
              </w:rPr>
              <w:br/>
              <w:t>8.能够了解审计准则相关体系，清楚各审计阶段工作内容和各项审计程序的目标；</w:t>
            </w:r>
            <w:r>
              <w:rPr>
                <w:rFonts w:ascii="宋体" w:eastAsia="宋体" w:hAnsi="宋体" w:cs="宋体" w:hint="eastAsia"/>
                <w:color w:val="000000"/>
                <w:kern w:val="0"/>
                <w:sz w:val="20"/>
                <w:szCs w:val="20"/>
              </w:rPr>
              <w:br/>
              <w:t>9.能够判断错报的影响及审计程序是否充分、适当，是否能支持审计结论；</w:t>
            </w:r>
            <w:r>
              <w:rPr>
                <w:rFonts w:ascii="宋体" w:eastAsia="宋体" w:hAnsi="宋体" w:cs="宋体" w:hint="eastAsia"/>
                <w:color w:val="000000"/>
                <w:kern w:val="0"/>
                <w:sz w:val="20"/>
                <w:szCs w:val="20"/>
              </w:rPr>
              <w:br/>
              <w:t>10.能够独立安排完成单个项目组工作，指导项目组成员，复核底稿；</w:t>
            </w:r>
            <w:r>
              <w:rPr>
                <w:rFonts w:ascii="宋体" w:eastAsia="宋体" w:hAnsi="宋体" w:cs="宋体" w:hint="eastAsia"/>
                <w:color w:val="000000"/>
                <w:kern w:val="0"/>
                <w:sz w:val="20"/>
                <w:szCs w:val="20"/>
              </w:rPr>
              <w:br/>
              <w:t>11.能够区分审计责任与会计责任；</w:t>
            </w:r>
            <w:r>
              <w:rPr>
                <w:rFonts w:ascii="宋体" w:eastAsia="宋体" w:hAnsi="宋体" w:cs="宋体" w:hint="eastAsia"/>
                <w:color w:val="000000"/>
                <w:kern w:val="0"/>
                <w:sz w:val="20"/>
                <w:szCs w:val="20"/>
              </w:rPr>
              <w:br/>
              <w:t>12.能够完成一般企业的底稿复核，并发现存在的问题，提出合理的复核意见。</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1.能够在识别和</w:t>
            </w:r>
            <w:proofErr w:type="gramStart"/>
            <w:r>
              <w:rPr>
                <w:rFonts w:ascii="宋体" w:eastAsia="宋体" w:hAnsi="宋体" w:cs="宋体" w:hint="eastAsia"/>
                <w:color w:val="000000"/>
                <w:kern w:val="0"/>
                <w:sz w:val="20"/>
                <w:szCs w:val="20"/>
              </w:rPr>
              <w:t>评估重</w:t>
            </w:r>
            <w:proofErr w:type="gramEnd"/>
            <w:r>
              <w:rPr>
                <w:rFonts w:ascii="宋体" w:eastAsia="宋体" w:hAnsi="宋体" w:cs="宋体" w:hint="eastAsia"/>
                <w:color w:val="000000"/>
                <w:kern w:val="0"/>
                <w:sz w:val="20"/>
                <w:szCs w:val="20"/>
              </w:rPr>
              <w:t>大错报风险过程中发挥领导作用；</w:t>
            </w:r>
            <w:r>
              <w:rPr>
                <w:rFonts w:ascii="宋体" w:eastAsia="宋体" w:hAnsi="宋体" w:cs="宋体" w:hint="eastAsia"/>
                <w:color w:val="000000"/>
                <w:kern w:val="0"/>
                <w:sz w:val="20"/>
                <w:szCs w:val="20"/>
              </w:rPr>
              <w:br/>
              <w:t>2.能够制定应对识别出的重大错报风险的审计计划；</w:t>
            </w:r>
            <w:r>
              <w:rPr>
                <w:rFonts w:ascii="宋体" w:eastAsia="宋体" w:hAnsi="宋体" w:cs="宋体" w:hint="eastAsia"/>
                <w:color w:val="000000"/>
                <w:kern w:val="0"/>
                <w:sz w:val="20"/>
                <w:szCs w:val="20"/>
              </w:rPr>
              <w:br/>
              <w:t>3.能够识别被审计单位的重要风险领域，制定重大错报风险的应对措施；</w:t>
            </w:r>
            <w:r>
              <w:rPr>
                <w:rFonts w:ascii="宋体" w:eastAsia="宋体" w:hAnsi="宋体" w:cs="宋体" w:hint="eastAsia"/>
                <w:color w:val="000000"/>
                <w:kern w:val="0"/>
                <w:sz w:val="20"/>
                <w:szCs w:val="20"/>
              </w:rPr>
              <w:br/>
              <w:t>4.能够对所有相关审计证据的充分性和适当性</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结论；</w:t>
            </w:r>
            <w:r>
              <w:rPr>
                <w:rFonts w:ascii="宋体" w:eastAsia="宋体" w:hAnsi="宋体" w:cs="宋体" w:hint="eastAsia"/>
                <w:color w:val="000000"/>
                <w:kern w:val="0"/>
                <w:sz w:val="20"/>
                <w:szCs w:val="20"/>
              </w:rPr>
              <w:br/>
              <w:t>5.能够评估审计是否按照审计准则或适用于财务报表审计的其他相关审计准则、法律法规执行；</w:t>
            </w:r>
            <w:r>
              <w:rPr>
                <w:rFonts w:ascii="宋体" w:eastAsia="宋体" w:hAnsi="宋体" w:cs="宋体" w:hint="eastAsia"/>
                <w:color w:val="000000"/>
                <w:kern w:val="0"/>
                <w:sz w:val="20"/>
                <w:szCs w:val="20"/>
              </w:rPr>
              <w:br/>
              <w:t>6.能够形成恰当的审计意见并撰写相关审计报告；</w:t>
            </w:r>
            <w:r>
              <w:rPr>
                <w:rFonts w:ascii="宋体" w:eastAsia="宋体" w:hAnsi="宋体" w:cs="宋体" w:hint="eastAsia"/>
                <w:color w:val="000000"/>
                <w:kern w:val="0"/>
                <w:sz w:val="20"/>
                <w:szCs w:val="20"/>
              </w:rPr>
              <w:br/>
              <w:t>7.能够在审计业务的其他所有阶段积极发挥领导作用。</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1.具备良好的洞察力和判断力，能够</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正确决策，尤其是属于法律未明确规定的问题；</w:t>
            </w:r>
            <w:r>
              <w:rPr>
                <w:rFonts w:ascii="宋体" w:eastAsia="宋体" w:hAnsi="宋体" w:cs="宋体" w:hint="eastAsia"/>
                <w:color w:val="000000"/>
                <w:kern w:val="0"/>
                <w:sz w:val="20"/>
                <w:szCs w:val="20"/>
              </w:rPr>
              <w:br/>
              <w:t>2.能够为制定审计与其他</w:t>
            </w:r>
            <w:proofErr w:type="gramStart"/>
            <w:r>
              <w:rPr>
                <w:rFonts w:ascii="宋体" w:eastAsia="宋体" w:hAnsi="宋体" w:cs="宋体" w:hint="eastAsia"/>
                <w:color w:val="000000"/>
                <w:kern w:val="0"/>
                <w:sz w:val="20"/>
                <w:szCs w:val="20"/>
              </w:rPr>
              <w:t>鉴证</w:t>
            </w:r>
            <w:proofErr w:type="gramEnd"/>
            <w:r>
              <w:rPr>
                <w:rFonts w:ascii="宋体" w:eastAsia="宋体" w:hAnsi="宋体" w:cs="宋体" w:hint="eastAsia"/>
                <w:color w:val="000000"/>
                <w:kern w:val="0"/>
                <w:sz w:val="20"/>
                <w:szCs w:val="20"/>
              </w:rPr>
              <w:t>准则提出专家建议。</w:t>
            </w:r>
          </w:p>
        </w:tc>
      </w:tr>
      <w:tr w:rsidR="0099365C">
        <w:trPr>
          <w:trHeight w:val="494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治理、风险管理和内部控制</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1.能够了解公司治理的基本理论以及不同治理模式的运行原理；</w:t>
            </w:r>
            <w:r>
              <w:rPr>
                <w:rFonts w:ascii="宋体" w:eastAsia="宋体" w:hAnsi="宋体" w:cs="宋体" w:hint="eastAsia"/>
                <w:color w:val="000000"/>
                <w:kern w:val="0"/>
                <w:sz w:val="20"/>
                <w:szCs w:val="20"/>
              </w:rPr>
              <w:br/>
              <w:t>2.能够了解风险管理的相关技术和工具；</w:t>
            </w:r>
            <w:r>
              <w:rPr>
                <w:rFonts w:ascii="宋体" w:eastAsia="宋体" w:hAnsi="宋体" w:cs="宋体" w:hint="eastAsia"/>
                <w:color w:val="000000"/>
                <w:kern w:val="0"/>
                <w:sz w:val="20"/>
                <w:szCs w:val="20"/>
              </w:rPr>
              <w:br/>
              <w:t>3.能够了解内部控制基础理论，以及内部控制设计和运行的原理及方法，并对企事业单位风险管理</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分析和评价。</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1.能够理解基本的内部控制要求；</w:t>
            </w:r>
            <w:r>
              <w:rPr>
                <w:rFonts w:ascii="宋体" w:eastAsia="宋体" w:hAnsi="宋体" w:cs="宋体" w:hint="eastAsia"/>
                <w:color w:val="000000"/>
                <w:kern w:val="0"/>
                <w:sz w:val="20"/>
                <w:szCs w:val="20"/>
              </w:rPr>
              <w:br/>
              <w:t>2.了解COSO等内部控制模型并分析企业内部控制流程是否有效；</w:t>
            </w:r>
            <w:r>
              <w:rPr>
                <w:rFonts w:ascii="宋体" w:eastAsia="宋体" w:hAnsi="宋体" w:cs="宋体" w:hint="eastAsia"/>
                <w:color w:val="000000"/>
                <w:kern w:val="0"/>
                <w:sz w:val="20"/>
                <w:szCs w:val="20"/>
              </w:rPr>
              <w:br/>
              <w:t>3.能够运用SWOT分析法分析企业内外部环境和自身优劣势。</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1.能够阐明良好治理的原则，包括所有者、投资者、治理层的权利和责任，以及利益相关者在治理、披露和透明度要求中的作用；</w:t>
            </w:r>
            <w:r>
              <w:rPr>
                <w:rFonts w:ascii="宋体" w:eastAsia="宋体" w:hAnsi="宋体" w:cs="宋体" w:hint="eastAsia"/>
                <w:color w:val="000000"/>
                <w:kern w:val="0"/>
                <w:sz w:val="20"/>
                <w:szCs w:val="20"/>
              </w:rPr>
              <w:br/>
              <w:t>2.能够分析被审计单位治理框架的组成部分；</w:t>
            </w:r>
            <w:r>
              <w:rPr>
                <w:rFonts w:ascii="宋体" w:eastAsia="宋体" w:hAnsi="宋体" w:cs="宋体" w:hint="eastAsia"/>
                <w:color w:val="000000"/>
                <w:kern w:val="0"/>
                <w:sz w:val="20"/>
                <w:szCs w:val="20"/>
              </w:rPr>
              <w:br/>
              <w:t>3.能够使用风险管理框架分析被审计单位的风险和机会；</w:t>
            </w:r>
            <w:r>
              <w:rPr>
                <w:rFonts w:ascii="宋体" w:eastAsia="宋体" w:hAnsi="宋体" w:cs="宋体" w:hint="eastAsia"/>
                <w:color w:val="000000"/>
                <w:kern w:val="0"/>
                <w:sz w:val="20"/>
                <w:szCs w:val="20"/>
              </w:rPr>
              <w:br/>
              <w:t>4.能够分析与财务报告有关的内部控制组成部分；</w:t>
            </w:r>
            <w:r>
              <w:rPr>
                <w:rFonts w:ascii="宋体" w:eastAsia="宋体" w:hAnsi="宋体" w:cs="宋体" w:hint="eastAsia"/>
                <w:color w:val="000000"/>
                <w:kern w:val="0"/>
                <w:sz w:val="20"/>
                <w:szCs w:val="20"/>
              </w:rPr>
              <w:br/>
              <w:t>5.能够分析系统、流程及其控制的适当性，用以收集、生成、存储、访问、使用或共享数据和信息；</w:t>
            </w:r>
            <w:r>
              <w:rPr>
                <w:rFonts w:ascii="宋体" w:eastAsia="宋体" w:hAnsi="宋体" w:cs="宋体" w:hint="eastAsia"/>
                <w:color w:val="000000"/>
                <w:kern w:val="0"/>
                <w:sz w:val="20"/>
                <w:szCs w:val="20"/>
              </w:rPr>
              <w:br/>
              <w:t>6.能够通过了解企业内控制度，结合行业特点及业务模式，识别关键控制节点，评价企业内控制度设计是否合理，执行是否有效；</w:t>
            </w:r>
            <w:r>
              <w:rPr>
                <w:rFonts w:ascii="宋体" w:eastAsia="宋体" w:hAnsi="宋体" w:cs="宋体" w:hint="eastAsia"/>
                <w:color w:val="000000"/>
                <w:kern w:val="0"/>
                <w:sz w:val="20"/>
                <w:szCs w:val="20"/>
              </w:rPr>
              <w:br/>
              <w:t>7.能够评价企业内部控制制度规范性，发现缺陷并提出建议。</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1.在制定总体审计策略过程中，能够评估影响财务报表的企业治理结构和风险；</w:t>
            </w:r>
            <w:r>
              <w:rPr>
                <w:rFonts w:ascii="宋体" w:eastAsia="宋体" w:hAnsi="宋体" w:cs="宋体" w:hint="eastAsia"/>
                <w:color w:val="000000"/>
                <w:kern w:val="0"/>
                <w:sz w:val="20"/>
                <w:szCs w:val="20"/>
              </w:rPr>
              <w:br/>
              <w:t>2.能够识别项目层面的审计风险，熟悉客户在财务、法律等各方面的规定，对企业的经营风险提出防范意见；</w:t>
            </w:r>
            <w:r>
              <w:rPr>
                <w:rFonts w:ascii="宋体" w:eastAsia="宋体" w:hAnsi="宋体" w:cs="宋体" w:hint="eastAsia"/>
                <w:color w:val="000000"/>
                <w:kern w:val="0"/>
                <w:sz w:val="20"/>
                <w:szCs w:val="20"/>
              </w:rPr>
              <w:br/>
              <w:t>3.熟悉各类业务活动的关键控制点，能够识别被审计单位内部控制方面存在的重大或重要缺陷；</w:t>
            </w:r>
            <w:r>
              <w:rPr>
                <w:rFonts w:ascii="宋体" w:eastAsia="宋体" w:hAnsi="宋体" w:cs="宋体" w:hint="eastAsia"/>
                <w:color w:val="000000"/>
                <w:kern w:val="0"/>
                <w:sz w:val="20"/>
                <w:szCs w:val="20"/>
              </w:rPr>
              <w:br/>
              <w:t>4.能够根据被审计单位面临的内外部环境分析识别其重要的经营风险及财务风险等，并提出有效的应对方案。</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能够在不同的经济环境下，向监管部门提出公司治理、风险管理及内部控制的更新建议。</w:t>
            </w:r>
          </w:p>
        </w:tc>
      </w:tr>
      <w:tr w:rsidR="0099365C">
        <w:trPr>
          <w:trHeight w:val="312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商业法律法规</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1.能够掌握我国商业法律基础理论；</w:t>
            </w:r>
            <w:r>
              <w:rPr>
                <w:rFonts w:ascii="宋体" w:eastAsia="宋体" w:hAnsi="宋体" w:cs="宋体" w:hint="eastAsia"/>
                <w:color w:val="000000"/>
                <w:kern w:val="0"/>
                <w:sz w:val="20"/>
                <w:szCs w:val="20"/>
              </w:rPr>
              <w:br/>
              <w:t>2.能够了解最新的商业法律法规和司法解释、案例，以及相关法律的最新理论成果；</w:t>
            </w:r>
            <w:r>
              <w:rPr>
                <w:rFonts w:ascii="宋体" w:eastAsia="宋体" w:hAnsi="宋体" w:cs="宋体" w:hint="eastAsia"/>
                <w:color w:val="000000"/>
                <w:kern w:val="0"/>
                <w:sz w:val="20"/>
                <w:szCs w:val="20"/>
              </w:rPr>
              <w:br/>
              <w:t>3.能够初步运用所学知识分析相应的法律实际问题。</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1.能够了解商业法律法规相关内容；</w:t>
            </w:r>
            <w:r>
              <w:rPr>
                <w:rFonts w:ascii="宋体" w:eastAsia="宋体" w:hAnsi="宋体" w:cs="宋体" w:hint="eastAsia"/>
                <w:color w:val="000000"/>
                <w:kern w:val="0"/>
                <w:sz w:val="20"/>
                <w:szCs w:val="20"/>
              </w:rPr>
              <w:br/>
              <w:t>2.能够主动搜索查询相关商业法律法规并学习；</w:t>
            </w:r>
            <w:r>
              <w:rPr>
                <w:rFonts w:ascii="宋体" w:eastAsia="宋体" w:hAnsi="宋体" w:cs="宋体" w:hint="eastAsia"/>
                <w:color w:val="000000"/>
                <w:kern w:val="0"/>
                <w:sz w:val="20"/>
                <w:szCs w:val="20"/>
              </w:rPr>
              <w:br/>
              <w:t>3.能够根据相关商业法律法规，阅读企业合同并提取信息。</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1.能够阐明适用不同类型法律实体的法律法规；</w:t>
            </w:r>
            <w:r>
              <w:rPr>
                <w:rFonts w:ascii="宋体" w:eastAsia="宋体" w:hAnsi="宋体" w:cs="宋体" w:hint="eastAsia"/>
                <w:color w:val="000000"/>
                <w:kern w:val="0"/>
                <w:sz w:val="20"/>
                <w:szCs w:val="20"/>
              </w:rPr>
              <w:br/>
              <w:t>2.能够阐明适用于注册会计师职业环境的法律法规；</w:t>
            </w:r>
            <w:r>
              <w:rPr>
                <w:rFonts w:ascii="宋体" w:eastAsia="宋体" w:hAnsi="宋体" w:cs="宋体" w:hint="eastAsia"/>
                <w:color w:val="000000"/>
                <w:kern w:val="0"/>
                <w:sz w:val="20"/>
                <w:szCs w:val="20"/>
              </w:rPr>
              <w:br/>
              <w:t>3.能够应用相关法律法规收集、生成、存储、访问、使用或共享数据和信息；</w:t>
            </w:r>
            <w:r>
              <w:rPr>
                <w:rFonts w:ascii="宋体" w:eastAsia="宋体" w:hAnsi="宋体" w:cs="宋体" w:hint="eastAsia"/>
                <w:color w:val="000000"/>
                <w:kern w:val="0"/>
                <w:sz w:val="20"/>
                <w:szCs w:val="20"/>
              </w:rPr>
              <w:br/>
              <w:t>4.能够主动搜集或整理相关法律法规知识以便日常工作的应用，在接触新客户新行业时主动查询相关法律法规要求。</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1.能够评估识别出的、或可能存在的违反法律法规的行为，以确定其对总体审计策略和审计意见的影响；</w:t>
            </w:r>
            <w:r>
              <w:rPr>
                <w:rFonts w:ascii="宋体" w:eastAsia="宋体" w:hAnsi="宋体" w:cs="宋体" w:hint="eastAsia"/>
                <w:color w:val="000000"/>
                <w:kern w:val="0"/>
                <w:sz w:val="20"/>
                <w:szCs w:val="20"/>
              </w:rPr>
              <w:br/>
              <w:t>2.熟悉适用于注册会计师职业环境的法律法规；</w:t>
            </w:r>
            <w:r>
              <w:rPr>
                <w:rFonts w:ascii="宋体" w:eastAsia="宋体" w:hAnsi="宋体" w:cs="宋体" w:hint="eastAsia"/>
                <w:color w:val="000000"/>
                <w:kern w:val="0"/>
                <w:sz w:val="20"/>
                <w:szCs w:val="20"/>
              </w:rPr>
              <w:br/>
              <w:t>3.了解行业监管要求，并按照各项要求执行，提高审计质量，降低审计风险。</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能够积极参与各类法律法规的修订，为相关部门提出合理化建议。</w:t>
            </w:r>
          </w:p>
        </w:tc>
      </w:tr>
      <w:tr w:rsidR="0099365C">
        <w:trPr>
          <w:trHeight w:val="28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信息和通信技术</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1.能够熟练使用与审计、会计和财务管理等工作相关的信息和通信软件或工具；</w:t>
            </w:r>
            <w:r>
              <w:rPr>
                <w:rFonts w:ascii="宋体" w:eastAsia="宋体" w:hAnsi="宋体" w:cs="宋体" w:hint="eastAsia"/>
                <w:color w:val="000000"/>
                <w:kern w:val="0"/>
                <w:sz w:val="20"/>
                <w:szCs w:val="20"/>
              </w:rPr>
              <w:br/>
              <w:t>2.能够了解实践中与信息技术相关的最新知识和技术发展成果。</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1.能够熟练使用信息和通信相关软件或工具；</w:t>
            </w:r>
            <w:r>
              <w:rPr>
                <w:rFonts w:ascii="宋体" w:eastAsia="宋体" w:hAnsi="宋体" w:cs="宋体" w:hint="eastAsia"/>
                <w:color w:val="000000"/>
                <w:kern w:val="0"/>
                <w:sz w:val="20"/>
                <w:szCs w:val="20"/>
              </w:rPr>
              <w:br/>
              <w:t>2.能够了解与信息技术相关的知识和技术发展；</w:t>
            </w:r>
            <w:r>
              <w:rPr>
                <w:rFonts w:ascii="宋体" w:eastAsia="宋体" w:hAnsi="宋体" w:cs="宋体" w:hint="eastAsia"/>
                <w:color w:val="000000"/>
                <w:kern w:val="0"/>
                <w:sz w:val="20"/>
                <w:szCs w:val="20"/>
              </w:rPr>
              <w:br/>
              <w:t>3.能够利用信息和通信技术分析数据和信息；</w:t>
            </w:r>
            <w:r>
              <w:rPr>
                <w:rFonts w:ascii="宋体" w:eastAsia="宋体" w:hAnsi="宋体" w:cs="宋体" w:hint="eastAsia"/>
                <w:color w:val="000000"/>
                <w:kern w:val="0"/>
                <w:sz w:val="20"/>
                <w:szCs w:val="20"/>
              </w:rPr>
              <w:br/>
              <w:t>4.能够利用信息和通信技术提高通信效率和有效性。</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8B4DA7" w:rsidRPr="008B4DA7" w:rsidRDefault="008B4DA7" w:rsidP="008B4DA7">
            <w:pPr>
              <w:widowControl/>
              <w:jc w:val="left"/>
              <w:textAlignment w:val="top"/>
              <w:rPr>
                <w:rFonts w:ascii="宋体" w:eastAsia="宋体" w:hAnsi="宋体" w:cs="宋体"/>
                <w:color w:val="000000"/>
                <w:kern w:val="0"/>
                <w:sz w:val="20"/>
                <w:szCs w:val="20"/>
              </w:rPr>
            </w:pPr>
            <w:r w:rsidRPr="008B4DA7">
              <w:rPr>
                <w:rFonts w:ascii="宋体" w:eastAsia="宋体" w:hAnsi="宋体" w:cs="宋体" w:hint="eastAsia"/>
                <w:color w:val="000000"/>
                <w:kern w:val="0"/>
                <w:sz w:val="20"/>
                <w:szCs w:val="20"/>
              </w:rPr>
              <w:t>1.能够阐明信息和通信技术的发展对组织环境和商业模式的影响；</w:t>
            </w:r>
          </w:p>
          <w:p w:rsidR="008B4DA7" w:rsidRPr="008B4DA7" w:rsidRDefault="008B4DA7" w:rsidP="008B4DA7">
            <w:pPr>
              <w:widowControl/>
              <w:jc w:val="left"/>
              <w:textAlignment w:val="top"/>
              <w:rPr>
                <w:rFonts w:ascii="宋体" w:eastAsia="宋体" w:hAnsi="宋体" w:cs="宋体"/>
                <w:color w:val="000000"/>
                <w:kern w:val="0"/>
                <w:sz w:val="20"/>
                <w:szCs w:val="20"/>
              </w:rPr>
            </w:pPr>
            <w:r w:rsidRPr="008B4DA7">
              <w:rPr>
                <w:rFonts w:ascii="宋体" w:eastAsia="宋体" w:hAnsi="宋体" w:cs="宋体" w:hint="eastAsia"/>
                <w:color w:val="000000"/>
                <w:kern w:val="0"/>
                <w:sz w:val="20"/>
                <w:szCs w:val="20"/>
              </w:rPr>
              <w:t>2.能够阐明信息和通信技术如何支持数据分析和决策制定；</w:t>
            </w:r>
          </w:p>
          <w:p w:rsidR="008B4DA7" w:rsidRPr="008B4DA7" w:rsidRDefault="008B4DA7" w:rsidP="008B4DA7">
            <w:pPr>
              <w:widowControl/>
              <w:jc w:val="left"/>
              <w:textAlignment w:val="top"/>
              <w:rPr>
                <w:rFonts w:ascii="宋体" w:eastAsia="宋体" w:hAnsi="宋体" w:cs="宋体"/>
                <w:color w:val="000000"/>
                <w:kern w:val="0"/>
                <w:sz w:val="20"/>
                <w:szCs w:val="20"/>
              </w:rPr>
            </w:pPr>
            <w:r w:rsidRPr="008B4DA7">
              <w:rPr>
                <w:rFonts w:ascii="宋体" w:eastAsia="宋体" w:hAnsi="宋体" w:cs="宋体" w:hint="eastAsia"/>
                <w:color w:val="000000"/>
                <w:kern w:val="0"/>
                <w:sz w:val="20"/>
                <w:szCs w:val="20"/>
              </w:rPr>
              <w:t>3.能够阐明信息和通信技术如何支持被审计单位风险的识别、报告和管理；</w:t>
            </w:r>
          </w:p>
          <w:p w:rsidR="008B4DA7" w:rsidRPr="008B4DA7" w:rsidRDefault="008B4DA7" w:rsidP="008B4DA7">
            <w:pPr>
              <w:widowControl/>
              <w:jc w:val="left"/>
              <w:textAlignment w:val="top"/>
              <w:rPr>
                <w:rFonts w:ascii="宋体" w:eastAsia="宋体" w:hAnsi="宋体" w:cs="宋体"/>
                <w:color w:val="000000"/>
                <w:kern w:val="0"/>
                <w:sz w:val="20"/>
                <w:szCs w:val="20"/>
              </w:rPr>
            </w:pPr>
            <w:r w:rsidRPr="008B4DA7">
              <w:rPr>
                <w:rFonts w:ascii="宋体" w:eastAsia="宋体" w:hAnsi="宋体" w:cs="宋体" w:hint="eastAsia"/>
                <w:color w:val="000000"/>
                <w:kern w:val="0"/>
                <w:sz w:val="20"/>
                <w:szCs w:val="20"/>
              </w:rPr>
              <w:t>4.能够利用信息和通信技术提高组织中系统的效率和有效性；</w:t>
            </w:r>
          </w:p>
          <w:p w:rsidR="0099365C" w:rsidRDefault="008B4DA7" w:rsidP="008B4DA7">
            <w:pPr>
              <w:widowControl/>
              <w:jc w:val="left"/>
              <w:textAlignment w:val="top"/>
              <w:rPr>
                <w:rFonts w:ascii="宋体" w:eastAsia="宋体" w:hAnsi="宋体" w:cs="宋体"/>
                <w:color w:val="000000"/>
                <w:sz w:val="20"/>
                <w:szCs w:val="20"/>
              </w:rPr>
            </w:pPr>
            <w:r w:rsidRPr="008B4DA7">
              <w:rPr>
                <w:rFonts w:ascii="宋体" w:eastAsia="宋体" w:hAnsi="宋体" w:cs="宋体" w:hint="eastAsia"/>
                <w:color w:val="000000"/>
                <w:kern w:val="0"/>
                <w:sz w:val="20"/>
                <w:szCs w:val="20"/>
              </w:rPr>
              <w:t>5.能够有效识别信息系统审计专家工作的范围和内容,并有效开展专家评价工作。</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1.能够评估信息和通信技术环境，识别与财务报表重大错报风险有关的控制点，以确定对总体审计策略的影响；</w:t>
            </w:r>
            <w:r>
              <w:rPr>
                <w:rFonts w:ascii="宋体" w:eastAsia="宋体" w:hAnsi="宋体" w:cs="宋体" w:hint="eastAsia"/>
                <w:color w:val="000000"/>
                <w:kern w:val="0"/>
                <w:sz w:val="20"/>
                <w:szCs w:val="20"/>
              </w:rPr>
              <w:br/>
              <w:t>2.能够利用信息技术、大数据分析、挖掘技术等，识别审计风险并进行分析和决策；</w:t>
            </w:r>
            <w:r>
              <w:rPr>
                <w:rFonts w:ascii="宋体" w:eastAsia="宋体" w:hAnsi="宋体" w:cs="宋体" w:hint="eastAsia"/>
                <w:color w:val="000000"/>
                <w:kern w:val="0"/>
                <w:sz w:val="20"/>
                <w:szCs w:val="20"/>
              </w:rPr>
              <w:br/>
              <w:t>3.能够基于审计准则要求,合理识别、管理、评估注册会计师利用信息技术、数据专家的工作范围、内容和工作成果。</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1.能够在注册会计师行业信息化建设中，提供信息化或数字化应用场景需求建议；</w:t>
            </w:r>
            <w:r>
              <w:rPr>
                <w:rFonts w:ascii="宋体" w:eastAsia="宋体" w:hAnsi="宋体" w:cs="宋体" w:hint="eastAsia"/>
                <w:color w:val="000000"/>
                <w:kern w:val="0"/>
                <w:sz w:val="20"/>
                <w:szCs w:val="20"/>
              </w:rPr>
              <w:br/>
              <w:t>2.能够引导会计师事务所进行信息化和数字化转型建设，提高运营效率，增强数据安全；</w:t>
            </w:r>
            <w:r>
              <w:rPr>
                <w:rFonts w:ascii="宋体" w:eastAsia="宋体" w:hAnsi="宋体" w:cs="宋体" w:hint="eastAsia"/>
                <w:color w:val="000000"/>
                <w:kern w:val="0"/>
                <w:sz w:val="20"/>
                <w:szCs w:val="20"/>
              </w:rPr>
              <w:br/>
              <w:t>3.能够为会计师事务所信息化建设提供并协调配置必要资源。</w:t>
            </w:r>
          </w:p>
        </w:tc>
      </w:tr>
      <w:tr w:rsidR="0099365C">
        <w:trPr>
          <w:trHeight w:val="182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商业和组织环境</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1.能够掌握商业和组织环境分析的基础理论知识，熟悉其分析框架；</w:t>
            </w:r>
            <w:r>
              <w:rPr>
                <w:rFonts w:ascii="宋体" w:eastAsia="宋体" w:hAnsi="宋体" w:cs="宋体" w:hint="eastAsia"/>
                <w:color w:val="000000"/>
                <w:kern w:val="0"/>
                <w:sz w:val="20"/>
                <w:szCs w:val="20"/>
              </w:rPr>
              <w:br/>
              <w:t>2.能够系统分析影响企业运营的商业环境和市场中的机会与威胁。</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1.能够了解各类客户所处商业环境；</w:t>
            </w:r>
            <w:r>
              <w:rPr>
                <w:rFonts w:ascii="宋体" w:eastAsia="宋体" w:hAnsi="宋体" w:cs="宋体" w:hint="eastAsia"/>
                <w:color w:val="000000"/>
                <w:kern w:val="0"/>
                <w:sz w:val="20"/>
                <w:szCs w:val="20"/>
              </w:rPr>
              <w:br/>
              <w:t>2.能够了解各类客户内部组织环境。</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1.能够描述组织运行的环境，主要包括政治、经济、社会、文化、法律、技术和生态等方面；</w:t>
            </w:r>
            <w:r>
              <w:rPr>
                <w:rFonts w:ascii="宋体" w:eastAsia="宋体" w:hAnsi="宋体" w:cs="宋体" w:hint="eastAsia"/>
                <w:color w:val="000000"/>
                <w:kern w:val="0"/>
                <w:sz w:val="20"/>
                <w:szCs w:val="20"/>
              </w:rPr>
              <w:br/>
              <w:t>2.能够分析影响国际贸易和金融的全球环境；</w:t>
            </w:r>
            <w:r>
              <w:rPr>
                <w:rFonts w:ascii="宋体" w:eastAsia="宋体" w:hAnsi="宋体" w:cs="宋体" w:hint="eastAsia"/>
                <w:color w:val="000000"/>
                <w:kern w:val="0"/>
                <w:sz w:val="20"/>
                <w:szCs w:val="20"/>
              </w:rPr>
              <w:br/>
              <w:t>3.能够确定全球化的特征，包括跨国企业和新兴市场的职责。</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能够分析相关的行业、监管和其他外部因素，如市场、竞争、产品技术和环境保护要求等，并将这些因素用于审计风险评估。</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能够对行业整体环境和企业组织环境</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专业判断和评估。</w:t>
            </w:r>
          </w:p>
        </w:tc>
      </w:tr>
      <w:tr w:rsidR="0099365C">
        <w:trPr>
          <w:trHeight w:val="20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经济学</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1.能够理解经济学的基本原理；</w:t>
            </w:r>
            <w:r>
              <w:rPr>
                <w:rFonts w:ascii="宋体" w:eastAsia="宋体" w:hAnsi="宋体" w:cs="宋体" w:hint="eastAsia"/>
                <w:color w:val="000000"/>
                <w:kern w:val="0"/>
                <w:sz w:val="20"/>
                <w:szCs w:val="20"/>
              </w:rPr>
              <w:br/>
              <w:t>2.能够运用经济学方法观察经济现象，分析经济问题。</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1.具备经济学相关理论知识；</w:t>
            </w:r>
            <w:r>
              <w:rPr>
                <w:rFonts w:ascii="宋体" w:eastAsia="宋体" w:hAnsi="宋体" w:cs="宋体" w:hint="eastAsia"/>
                <w:color w:val="000000"/>
                <w:kern w:val="0"/>
                <w:sz w:val="20"/>
                <w:szCs w:val="20"/>
              </w:rPr>
              <w:br/>
              <w:t>2.能够以经济学观点分析审计过程中的相关问题。</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1.能够描述微观经济学和宏观经济学的基本原理；</w:t>
            </w:r>
            <w:r>
              <w:rPr>
                <w:rFonts w:ascii="宋体" w:eastAsia="宋体" w:hAnsi="宋体" w:cs="宋体" w:hint="eastAsia"/>
                <w:color w:val="000000"/>
                <w:kern w:val="0"/>
                <w:sz w:val="20"/>
                <w:szCs w:val="20"/>
              </w:rPr>
              <w:br/>
              <w:t>2.能够描述宏观经济指标的变化对商业活动的影响；</w:t>
            </w:r>
            <w:r>
              <w:rPr>
                <w:rFonts w:ascii="宋体" w:eastAsia="宋体" w:hAnsi="宋体" w:cs="宋体" w:hint="eastAsia"/>
                <w:color w:val="000000"/>
                <w:kern w:val="0"/>
                <w:sz w:val="20"/>
                <w:szCs w:val="20"/>
              </w:rPr>
              <w:br/>
              <w:t>3.能够阐明不同类型的市场结构，包括完全竞争、垄断性竞争、垄断和寡头垄断。</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1.能够结合宏观经济形势，分析识别审计项目的关键审计事项和重要审计风险；</w:t>
            </w:r>
            <w:r>
              <w:rPr>
                <w:rFonts w:ascii="宋体" w:eastAsia="宋体" w:hAnsi="宋体" w:cs="宋体" w:hint="eastAsia"/>
                <w:color w:val="000000"/>
                <w:kern w:val="0"/>
                <w:sz w:val="20"/>
                <w:szCs w:val="20"/>
              </w:rPr>
              <w:br/>
              <w:t>2.充分关注宏观经济形势以及被审计单位行业发展趋势，对被审计单位经营情况及财务状况形成一定的预期，运用到风险评估程序中。</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能够运用经济学理论，对整体经济形势进行评估分析。</w:t>
            </w:r>
          </w:p>
        </w:tc>
      </w:tr>
      <w:tr w:rsidR="0099365C">
        <w:trPr>
          <w:trHeight w:val="260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17</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商业策略与管理</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1.能够掌握商业组织中的个体行为、群体行为、领导行为和组织行为的相关理论；</w:t>
            </w:r>
            <w:r>
              <w:rPr>
                <w:rFonts w:ascii="宋体" w:eastAsia="宋体" w:hAnsi="宋体" w:cs="宋体" w:hint="eastAsia"/>
                <w:color w:val="000000"/>
                <w:kern w:val="0"/>
                <w:sz w:val="20"/>
                <w:szCs w:val="20"/>
              </w:rPr>
              <w:br/>
              <w:t>2.能够掌握运用科学的方法观察、分析组织中人的各种行为现象，进而提高沟通的效率和效果。</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1.具备组织行为学相关理论知识；</w:t>
            </w:r>
            <w:r>
              <w:rPr>
                <w:rFonts w:ascii="宋体" w:eastAsia="宋体" w:hAnsi="宋体" w:cs="宋体" w:hint="eastAsia"/>
                <w:color w:val="000000"/>
                <w:kern w:val="0"/>
                <w:sz w:val="20"/>
                <w:szCs w:val="20"/>
              </w:rPr>
              <w:br/>
              <w:t>2.能够以组织行为学观点分析审计过程中的相关问题。</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1.能够阐明可用于设计和构建组织的各种方式；</w:t>
            </w:r>
            <w:r>
              <w:rPr>
                <w:rFonts w:ascii="宋体" w:eastAsia="宋体" w:hAnsi="宋体" w:cs="宋体" w:hint="eastAsia"/>
                <w:color w:val="000000"/>
                <w:kern w:val="0"/>
                <w:sz w:val="20"/>
                <w:szCs w:val="20"/>
              </w:rPr>
              <w:br/>
              <w:t>2.能够阐明组织内不同类型功能和业务领域的目的和重要性；</w:t>
            </w:r>
            <w:r>
              <w:rPr>
                <w:rFonts w:ascii="宋体" w:eastAsia="宋体" w:hAnsi="宋体" w:cs="宋体" w:hint="eastAsia"/>
                <w:color w:val="000000"/>
                <w:kern w:val="0"/>
                <w:sz w:val="20"/>
                <w:szCs w:val="20"/>
              </w:rPr>
              <w:br/>
              <w:t>3.能够分析可能影响组织战略的外部和内部因素；</w:t>
            </w:r>
            <w:r>
              <w:rPr>
                <w:rFonts w:ascii="宋体" w:eastAsia="宋体" w:hAnsi="宋体" w:cs="宋体" w:hint="eastAsia"/>
                <w:color w:val="000000"/>
                <w:kern w:val="0"/>
                <w:sz w:val="20"/>
                <w:szCs w:val="20"/>
              </w:rPr>
              <w:br/>
              <w:t>4.能够阐明可用于制定和实施组织战略的程序；</w:t>
            </w:r>
            <w:r>
              <w:rPr>
                <w:rFonts w:ascii="宋体" w:eastAsia="宋体" w:hAnsi="宋体" w:cs="宋体" w:hint="eastAsia"/>
                <w:color w:val="000000"/>
                <w:kern w:val="0"/>
                <w:sz w:val="20"/>
                <w:szCs w:val="20"/>
              </w:rPr>
              <w:br/>
              <w:t>5.能够阐明如何使用组织行为理论来提高个人、团队和组织的绩效。</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能够针对被审计单位内部组织形式，分析识别审计项目的关键审计事项和重要审计风险。</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能够运用组织行为学理论，对企业进行多维度评估分析。</w:t>
            </w:r>
          </w:p>
        </w:tc>
      </w:tr>
      <w:tr w:rsidR="0099365C">
        <w:trPr>
          <w:trHeight w:val="7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评估活动</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1.考试；</w:t>
            </w:r>
            <w:r>
              <w:rPr>
                <w:rFonts w:ascii="宋体" w:eastAsia="宋体" w:hAnsi="宋体" w:cs="宋体" w:hint="eastAsia"/>
                <w:color w:val="000000"/>
                <w:kern w:val="0"/>
                <w:sz w:val="20"/>
                <w:szCs w:val="20"/>
              </w:rPr>
              <w:br/>
              <w:t>2.实务经历。</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实务经历。</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1.笔试；</w:t>
            </w:r>
            <w:r>
              <w:rPr>
                <w:rFonts w:ascii="宋体" w:eastAsia="宋体" w:hAnsi="宋体" w:cs="宋体" w:hint="eastAsia"/>
                <w:color w:val="000000"/>
                <w:kern w:val="0"/>
                <w:sz w:val="20"/>
                <w:szCs w:val="20"/>
              </w:rPr>
              <w:br/>
              <w:t>2.案例分析报告；</w:t>
            </w:r>
            <w:r>
              <w:rPr>
                <w:rFonts w:ascii="宋体" w:eastAsia="宋体" w:hAnsi="宋体" w:cs="宋体" w:hint="eastAsia"/>
                <w:color w:val="000000"/>
                <w:kern w:val="0"/>
                <w:sz w:val="20"/>
                <w:szCs w:val="20"/>
              </w:rPr>
              <w:br/>
              <w:t>3.实务经历。</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1.实务经历；</w:t>
            </w:r>
            <w:r>
              <w:rPr>
                <w:rFonts w:ascii="宋体" w:eastAsia="宋体" w:hAnsi="宋体" w:cs="宋体" w:hint="eastAsia"/>
                <w:color w:val="000000"/>
                <w:kern w:val="0"/>
                <w:sz w:val="20"/>
                <w:szCs w:val="20"/>
              </w:rPr>
              <w:br/>
              <w:t>2.案例分析报告；</w:t>
            </w:r>
            <w:r>
              <w:rPr>
                <w:rFonts w:ascii="宋体" w:eastAsia="宋体" w:hAnsi="宋体" w:cs="宋体" w:hint="eastAsia"/>
                <w:color w:val="000000"/>
                <w:kern w:val="0"/>
                <w:sz w:val="20"/>
                <w:szCs w:val="20"/>
              </w:rPr>
              <w:br/>
              <w:t>3.会计师事务所内部评选。</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1.实务经历；</w:t>
            </w:r>
            <w:r>
              <w:rPr>
                <w:rFonts w:ascii="宋体" w:eastAsia="宋体" w:hAnsi="宋体" w:cs="宋体" w:hint="eastAsia"/>
                <w:color w:val="000000"/>
                <w:kern w:val="0"/>
                <w:sz w:val="20"/>
                <w:szCs w:val="20"/>
              </w:rPr>
              <w:br/>
              <w:t>2.注册会计师行业评选。</w:t>
            </w:r>
          </w:p>
        </w:tc>
      </w:tr>
      <w:tr w:rsidR="0099365C">
        <w:trPr>
          <w:trHeight w:val="2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（四）</w:t>
            </w:r>
          </w:p>
        </w:tc>
        <w:tc>
          <w:tcPr>
            <w:tcW w:w="154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职业技能领域相应的学习成果</w:t>
            </w:r>
          </w:p>
        </w:tc>
      </w:tr>
      <w:tr w:rsidR="0099365C">
        <w:trPr>
          <w:trHeight w:val="6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99365C">
            <w:pPr>
              <w:widowControl/>
              <w:jc w:val="center"/>
              <w:textAlignment w:val="center"/>
              <w:rPr>
                <w:rFonts w:ascii="宋体" w:eastAsia="宋体" w:hAnsi="宋体" w:cs="宋体"/>
                <w:color w:val="000000"/>
                <w:kern w:val="0"/>
                <w:sz w:val="20"/>
                <w:szCs w:val="2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99365C">
            <w:pPr>
              <w:widowControl/>
              <w:jc w:val="center"/>
              <w:textAlignment w:val="center"/>
              <w:rPr>
                <w:rFonts w:ascii="宋体" w:eastAsia="宋体" w:hAnsi="宋体" w:cs="宋体"/>
                <w:color w:val="000000"/>
                <w:kern w:val="0"/>
                <w:sz w:val="20"/>
                <w:szCs w:val="20"/>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99365C">
            <w:pPr>
              <w:widowControl/>
              <w:jc w:val="left"/>
              <w:textAlignment w:val="top"/>
              <w:rPr>
                <w:rFonts w:ascii="宋体" w:eastAsia="宋体" w:hAnsi="宋体" w:cs="宋体"/>
                <w:color w:val="000000"/>
                <w:kern w:val="0"/>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sz w:val="20"/>
                <w:szCs w:val="20"/>
              </w:rPr>
              <w:t>在达到有意愿进入会计师事务所从业的人员要求基础上</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在达到助理人员要求基础上</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在达到注册会计师要求基础上</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在达到非管理合伙人要求基础上</w:t>
            </w:r>
          </w:p>
        </w:tc>
      </w:tr>
      <w:tr w:rsidR="0099365C">
        <w:trPr>
          <w:trHeight w:val="312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智力技能</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1.能够通过课堂、文献、网络、实习实践等渠道获取知识和信息；</w:t>
            </w:r>
            <w:r>
              <w:rPr>
                <w:rFonts w:ascii="宋体" w:eastAsia="宋体" w:hAnsi="宋体" w:cs="宋体" w:hint="eastAsia"/>
                <w:color w:val="000000"/>
                <w:kern w:val="0"/>
                <w:sz w:val="20"/>
                <w:szCs w:val="20"/>
              </w:rPr>
              <w:br/>
              <w:t>2.能够学习和吸收专业知识和经验，构建自己的知识体系；</w:t>
            </w:r>
            <w:r>
              <w:rPr>
                <w:rFonts w:ascii="宋体" w:eastAsia="宋体" w:hAnsi="宋体" w:cs="宋体" w:hint="eastAsia"/>
                <w:color w:val="000000"/>
                <w:kern w:val="0"/>
                <w:sz w:val="20"/>
                <w:szCs w:val="20"/>
              </w:rPr>
              <w:br/>
              <w:t>3.能够应用管理理论、经济理论等理论和方法分析并解决简单的实践问题。</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1.能够识别、获取、理解各种来源的数据和信息；</w:t>
            </w:r>
            <w:r>
              <w:rPr>
                <w:rFonts w:ascii="宋体" w:eastAsia="宋体" w:hAnsi="宋体" w:cs="宋体" w:hint="eastAsia"/>
                <w:color w:val="000000"/>
                <w:kern w:val="0"/>
                <w:sz w:val="20"/>
                <w:szCs w:val="20"/>
              </w:rPr>
              <w:br/>
              <w:t>2.能够向注册会计师请教并学习，结合工作经历进行反思和应用；</w:t>
            </w:r>
            <w:r>
              <w:rPr>
                <w:rFonts w:ascii="宋体" w:eastAsia="宋体" w:hAnsi="宋体" w:cs="宋体" w:hint="eastAsia"/>
                <w:color w:val="000000"/>
                <w:kern w:val="0"/>
                <w:sz w:val="20"/>
                <w:szCs w:val="20"/>
              </w:rPr>
              <w:br/>
              <w:t>3.能够在团队探讨方案时提出有助于形成良好方案的个人意见。</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1.能够通过研究、整合和分析，评估从不同来源和视角获取的数据及信息；</w:t>
            </w:r>
            <w:r>
              <w:rPr>
                <w:rFonts w:ascii="宋体" w:eastAsia="宋体" w:hAnsi="宋体" w:cs="宋体" w:hint="eastAsia"/>
                <w:color w:val="000000"/>
                <w:kern w:val="0"/>
                <w:sz w:val="20"/>
                <w:szCs w:val="20"/>
              </w:rPr>
              <w:br/>
              <w:t>2.能够运用批判性思维解决问题、形成判断、</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决策并得出合理的结论；</w:t>
            </w:r>
            <w:r>
              <w:rPr>
                <w:rFonts w:ascii="宋体" w:eastAsia="宋体" w:hAnsi="宋体" w:cs="宋体" w:hint="eastAsia"/>
                <w:color w:val="000000"/>
                <w:kern w:val="0"/>
                <w:sz w:val="20"/>
                <w:szCs w:val="20"/>
              </w:rPr>
              <w:br/>
              <w:t>3.能够根据需要适时咨询专家；</w:t>
            </w:r>
            <w:r>
              <w:rPr>
                <w:rFonts w:ascii="宋体" w:eastAsia="宋体" w:hAnsi="宋体" w:cs="宋体" w:hint="eastAsia"/>
                <w:color w:val="000000"/>
                <w:kern w:val="0"/>
                <w:sz w:val="20"/>
                <w:szCs w:val="20"/>
              </w:rPr>
              <w:br/>
              <w:t>4.能够提出解决非结构化的多元问题的方案；</w:t>
            </w:r>
            <w:r>
              <w:rPr>
                <w:rFonts w:ascii="宋体" w:eastAsia="宋体" w:hAnsi="宋体" w:cs="宋体" w:hint="eastAsia"/>
                <w:color w:val="000000"/>
                <w:kern w:val="0"/>
                <w:sz w:val="20"/>
                <w:szCs w:val="20"/>
              </w:rPr>
              <w:br/>
              <w:t>5.能够有效应对不断变化的环境或新信息，从而解决问题、形成判断、</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决策并得出合理的结论。</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1.能够熟练掌握专业知识、政策、法规；</w:t>
            </w:r>
            <w:r>
              <w:rPr>
                <w:rFonts w:ascii="宋体" w:eastAsia="宋体" w:hAnsi="宋体" w:cs="宋体" w:hint="eastAsia"/>
                <w:color w:val="000000"/>
                <w:kern w:val="0"/>
                <w:sz w:val="20"/>
                <w:szCs w:val="20"/>
              </w:rPr>
              <w:br/>
              <w:t>2.能够对各类行业的发展情况、运营模式、行业风险点等跨行业知识有深入的研究；</w:t>
            </w:r>
            <w:r>
              <w:rPr>
                <w:rFonts w:ascii="宋体" w:eastAsia="宋体" w:hAnsi="宋体" w:cs="宋体" w:hint="eastAsia"/>
                <w:color w:val="000000"/>
                <w:kern w:val="0"/>
                <w:sz w:val="20"/>
                <w:szCs w:val="20"/>
              </w:rPr>
              <w:br/>
              <w:t>3.能够以更高视角防范审计风险；</w:t>
            </w:r>
            <w:r>
              <w:rPr>
                <w:rFonts w:ascii="宋体" w:eastAsia="宋体" w:hAnsi="宋体" w:cs="宋体" w:hint="eastAsia"/>
                <w:color w:val="000000"/>
                <w:kern w:val="0"/>
                <w:sz w:val="20"/>
                <w:szCs w:val="20"/>
              </w:rPr>
              <w:br/>
              <w:t>4.能够对国际准则和国际业务有一定的研究和理解，具有国际视野。</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1.能够对注册会计师行业标准的建设与行业准则、行业动态、行业发展有自身的见解和思路；</w:t>
            </w:r>
            <w:r>
              <w:rPr>
                <w:rFonts w:ascii="宋体" w:eastAsia="宋体" w:hAnsi="宋体" w:cs="宋体" w:hint="eastAsia"/>
                <w:color w:val="000000"/>
                <w:kern w:val="0"/>
                <w:sz w:val="20"/>
                <w:szCs w:val="20"/>
              </w:rPr>
              <w:br/>
              <w:t>2.能够在专业理论方面有突破和创新，有一定的研究成果和相应的论文数量。</w:t>
            </w:r>
          </w:p>
        </w:tc>
      </w:tr>
      <w:tr w:rsidR="0099365C">
        <w:trPr>
          <w:trHeight w:val="364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lastRenderedPageBreak/>
              <w:t>20</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人际关系和沟通技能</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1.能够积极主动地与他人交往，具备良好的人际关系；</w:t>
            </w:r>
            <w:r>
              <w:rPr>
                <w:rFonts w:ascii="宋体" w:eastAsia="宋体" w:hAnsi="宋体" w:cs="宋体" w:hint="eastAsia"/>
                <w:color w:val="000000"/>
                <w:kern w:val="0"/>
                <w:sz w:val="20"/>
                <w:szCs w:val="20"/>
              </w:rPr>
              <w:br/>
              <w:t>2.能够具有团队合作意识；</w:t>
            </w:r>
            <w:r>
              <w:rPr>
                <w:rFonts w:ascii="宋体" w:eastAsia="宋体" w:hAnsi="宋体" w:cs="宋体" w:hint="eastAsia"/>
                <w:color w:val="000000"/>
                <w:kern w:val="0"/>
                <w:sz w:val="20"/>
                <w:szCs w:val="20"/>
              </w:rPr>
              <w:br/>
              <w:t>3.能够运用语言和文字清晰地表达自己的观点和意见；</w:t>
            </w:r>
            <w:r>
              <w:rPr>
                <w:rFonts w:ascii="宋体" w:eastAsia="宋体" w:hAnsi="宋体" w:cs="宋体" w:hint="eastAsia"/>
                <w:color w:val="000000"/>
                <w:kern w:val="0"/>
                <w:sz w:val="20"/>
                <w:szCs w:val="20"/>
              </w:rPr>
              <w:br/>
              <w:t>4.能够与团队和他人沟通，辅助实现参与项目的目标，主要包括陈述和处理会计与审计事项，获得相关的、充分、适当的审计证据。</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1.能够快速融入团队，与他人协商共事；</w:t>
            </w:r>
            <w:r>
              <w:rPr>
                <w:rFonts w:ascii="宋体" w:eastAsia="宋体" w:hAnsi="宋体" w:cs="宋体" w:hint="eastAsia"/>
                <w:color w:val="000000"/>
                <w:kern w:val="0"/>
                <w:sz w:val="20"/>
                <w:szCs w:val="20"/>
              </w:rPr>
              <w:br/>
              <w:t>2.能够用流畅易懂的语言表达自己的意见；</w:t>
            </w:r>
            <w:r>
              <w:rPr>
                <w:rFonts w:ascii="宋体" w:eastAsia="宋体" w:hAnsi="宋体" w:cs="宋体" w:hint="eastAsia"/>
                <w:color w:val="000000"/>
                <w:kern w:val="0"/>
                <w:sz w:val="20"/>
                <w:szCs w:val="20"/>
              </w:rPr>
              <w:br/>
              <w:t>3.能够主动热情地与他人交往；</w:t>
            </w:r>
            <w:r>
              <w:rPr>
                <w:rFonts w:ascii="宋体" w:eastAsia="宋体" w:hAnsi="宋体" w:cs="宋体" w:hint="eastAsia"/>
                <w:color w:val="000000"/>
                <w:kern w:val="0"/>
                <w:sz w:val="20"/>
                <w:szCs w:val="20"/>
              </w:rPr>
              <w:br/>
              <w:t>4.能够积极响应他人的建议与要求；</w:t>
            </w:r>
            <w:r>
              <w:rPr>
                <w:rFonts w:ascii="宋体" w:eastAsia="宋体" w:hAnsi="宋体" w:cs="宋体" w:hint="eastAsia"/>
                <w:color w:val="000000"/>
                <w:kern w:val="0"/>
                <w:sz w:val="20"/>
                <w:szCs w:val="20"/>
              </w:rPr>
              <w:br/>
              <w:t>5.能够根据不同情况采用相适应的沟通风格；</w:t>
            </w:r>
            <w:r>
              <w:rPr>
                <w:rFonts w:ascii="宋体" w:eastAsia="宋体" w:hAnsi="宋体" w:cs="宋体" w:hint="eastAsia"/>
                <w:color w:val="000000"/>
                <w:kern w:val="0"/>
                <w:sz w:val="20"/>
                <w:szCs w:val="20"/>
              </w:rPr>
              <w:br/>
              <w:t>6.能够与被审计单位高效沟通，及时完整地取得审计证据；</w:t>
            </w:r>
            <w:r>
              <w:rPr>
                <w:rFonts w:ascii="宋体" w:eastAsia="宋体" w:hAnsi="宋体" w:cs="宋体" w:hint="eastAsia"/>
                <w:color w:val="000000"/>
                <w:kern w:val="0"/>
                <w:sz w:val="20"/>
                <w:szCs w:val="20"/>
              </w:rPr>
              <w:br/>
              <w:t>7.能够以明确简洁或结构式的方式进行书面沟通。</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1.能够通过协作实现组织目标；</w:t>
            </w:r>
            <w:r>
              <w:rPr>
                <w:rFonts w:ascii="宋体" w:eastAsia="宋体" w:hAnsi="宋体" w:cs="宋体" w:hint="eastAsia"/>
                <w:color w:val="000000"/>
                <w:kern w:val="0"/>
                <w:sz w:val="20"/>
                <w:szCs w:val="20"/>
              </w:rPr>
              <w:br/>
              <w:t>2.能够在各种场合完成清晰、简洁的演示、讨论和报告；</w:t>
            </w:r>
            <w:r>
              <w:rPr>
                <w:rFonts w:ascii="宋体" w:eastAsia="宋体" w:hAnsi="宋体" w:cs="宋体" w:hint="eastAsia"/>
                <w:color w:val="000000"/>
                <w:kern w:val="0"/>
                <w:sz w:val="20"/>
                <w:szCs w:val="20"/>
              </w:rPr>
              <w:br/>
              <w:t>3.能够充分意识到文化差异和语言差异对沟通的影响；</w:t>
            </w:r>
            <w:r>
              <w:rPr>
                <w:rFonts w:ascii="宋体" w:eastAsia="宋体" w:hAnsi="宋体" w:cs="宋体" w:hint="eastAsia"/>
                <w:color w:val="000000"/>
                <w:kern w:val="0"/>
                <w:sz w:val="20"/>
                <w:szCs w:val="20"/>
              </w:rPr>
              <w:br/>
              <w:t>4.能够做到积极倾听和有效访谈；</w:t>
            </w:r>
            <w:r>
              <w:rPr>
                <w:rFonts w:ascii="宋体" w:eastAsia="宋体" w:hAnsi="宋体" w:cs="宋体" w:hint="eastAsia"/>
                <w:color w:val="000000"/>
                <w:kern w:val="0"/>
                <w:sz w:val="20"/>
                <w:szCs w:val="20"/>
              </w:rPr>
              <w:br/>
              <w:t>5.能够通过谈判获得解决方案和达成协议；</w:t>
            </w:r>
            <w:r>
              <w:rPr>
                <w:rFonts w:ascii="宋体" w:eastAsia="宋体" w:hAnsi="宋体" w:cs="宋体" w:hint="eastAsia"/>
                <w:color w:val="000000"/>
                <w:kern w:val="0"/>
                <w:sz w:val="20"/>
                <w:szCs w:val="20"/>
              </w:rPr>
              <w:br/>
              <w:t>6.能够通过咨询，最大程度减少或化解冲突、解决问题；</w:t>
            </w:r>
            <w:r>
              <w:rPr>
                <w:rFonts w:ascii="宋体" w:eastAsia="宋体" w:hAnsi="宋体" w:cs="宋体" w:hint="eastAsia"/>
                <w:color w:val="000000"/>
                <w:kern w:val="0"/>
                <w:sz w:val="20"/>
                <w:szCs w:val="20"/>
              </w:rPr>
              <w:br/>
              <w:t>7.能够提出观点影响他人，并获得支持和承诺。</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1.能够与项目组、被审计单位管理层和治理层进行有效且适当的沟通；</w:t>
            </w:r>
            <w:r>
              <w:rPr>
                <w:rFonts w:ascii="宋体" w:eastAsia="宋体" w:hAnsi="宋体" w:cs="宋体" w:hint="eastAsia"/>
                <w:color w:val="000000"/>
                <w:kern w:val="0"/>
                <w:sz w:val="20"/>
                <w:szCs w:val="20"/>
              </w:rPr>
              <w:br/>
              <w:t>2.能够评估文化和语言差异对执行审计业务的潜在影响；</w:t>
            </w:r>
            <w:r>
              <w:rPr>
                <w:rFonts w:ascii="宋体" w:eastAsia="宋体" w:hAnsi="宋体" w:cs="宋体" w:hint="eastAsia"/>
                <w:color w:val="000000"/>
                <w:kern w:val="0"/>
                <w:sz w:val="20"/>
                <w:szCs w:val="20"/>
              </w:rPr>
              <w:br/>
              <w:t>3.能够通过有效的协商解决审计问题。</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1.能够与主管部门以及各类社会人士有顺畅的沟通和交流；</w:t>
            </w:r>
            <w:r>
              <w:rPr>
                <w:rFonts w:ascii="宋体" w:eastAsia="宋体" w:hAnsi="宋体" w:cs="宋体" w:hint="eastAsia"/>
                <w:color w:val="000000"/>
                <w:kern w:val="0"/>
                <w:sz w:val="20"/>
                <w:szCs w:val="20"/>
              </w:rPr>
              <w:br/>
              <w:t>2.能够传递注册会计师行业与会计师事务所的发展理念。</w:t>
            </w:r>
          </w:p>
        </w:tc>
      </w:tr>
      <w:tr w:rsidR="0099365C">
        <w:trPr>
          <w:trHeight w:val="364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个人技能</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1.能够制定短期个人职业发展目标，并对职业发展形成初步设想；</w:t>
            </w:r>
          </w:p>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2.能够形成持续学习的意识，并督促自己养成持续学习的习惯；</w:t>
            </w:r>
          </w:p>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3.能够自我挑战和自我激励，尝试承担多任务的实践工作；</w:t>
            </w:r>
          </w:p>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4.能够进行批判性思考，尝试理论或实践创新。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1.能够接收他人对自身表现的反馈意见，制定个人发展规划；</w:t>
            </w:r>
            <w:r>
              <w:rPr>
                <w:rFonts w:ascii="宋体" w:eastAsia="宋体" w:hAnsi="宋体" w:cs="宋体" w:hint="eastAsia"/>
                <w:color w:val="000000"/>
                <w:kern w:val="0"/>
                <w:sz w:val="20"/>
                <w:szCs w:val="20"/>
              </w:rPr>
              <w:br/>
              <w:t>2.能够在职业生涯中保持持续学习的习惯；</w:t>
            </w:r>
            <w:r>
              <w:rPr>
                <w:rFonts w:ascii="宋体" w:eastAsia="宋体" w:hAnsi="宋体" w:cs="宋体" w:hint="eastAsia"/>
                <w:color w:val="000000"/>
                <w:kern w:val="0"/>
                <w:sz w:val="20"/>
                <w:szCs w:val="20"/>
              </w:rPr>
              <w:br/>
              <w:t>3.能够利用信息化手段，提高工作效率，提升执行力；</w:t>
            </w:r>
            <w:r>
              <w:rPr>
                <w:rFonts w:ascii="宋体" w:eastAsia="宋体" w:hAnsi="宋体" w:cs="宋体" w:hint="eastAsia"/>
                <w:color w:val="000000"/>
                <w:kern w:val="0"/>
                <w:sz w:val="20"/>
                <w:szCs w:val="20"/>
              </w:rPr>
              <w:br/>
              <w:t>4.能够逐步承担更多重要的任务；</w:t>
            </w:r>
            <w:r>
              <w:rPr>
                <w:rFonts w:ascii="宋体" w:eastAsia="宋体" w:hAnsi="宋体" w:cs="宋体" w:hint="eastAsia"/>
                <w:color w:val="000000"/>
                <w:kern w:val="0"/>
                <w:sz w:val="20"/>
                <w:szCs w:val="20"/>
              </w:rPr>
              <w:br/>
              <w:t>5.能够利用自身优势，主动解决问题。</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持续学习的承诺；</w:t>
            </w:r>
            <w:r>
              <w:rPr>
                <w:rFonts w:ascii="宋体" w:eastAsia="宋体" w:hAnsi="宋体" w:cs="宋体" w:hint="eastAsia"/>
                <w:color w:val="000000"/>
                <w:kern w:val="0"/>
                <w:sz w:val="20"/>
                <w:szCs w:val="20"/>
              </w:rPr>
              <w:br/>
              <w:t>2.能够依据自我反思活动和他人反馈设定较高的个人工作目标并进行跟踪检查；</w:t>
            </w:r>
            <w:r>
              <w:rPr>
                <w:rFonts w:ascii="宋体" w:eastAsia="宋体" w:hAnsi="宋体" w:cs="宋体" w:hint="eastAsia"/>
                <w:color w:val="000000"/>
                <w:kern w:val="0"/>
                <w:sz w:val="20"/>
                <w:szCs w:val="20"/>
              </w:rPr>
              <w:br/>
              <w:t>3.能够有效管理时间和高效利用资源；</w:t>
            </w:r>
            <w:r>
              <w:rPr>
                <w:rFonts w:ascii="宋体" w:eastAsia="宋体" w:hAnsi="宋体" w:cs="宋体" w:hint="eastAsia"/>
                <w:color w:val="000000"/>
                <w:kern w:val="0"/>
                <w:sz w:val="20"/>
                <w:szCs w:val="20"/>
              </w:rPr>
              <w:br/>
              <w:t>4.能够预测困难并制定可行的解决方案；</w:t>
            </w:r>
            <w:r>
              <w:rPr>
                <w:rFonts w:ascii="宋体" w:eastAsia="宋体" w:hAnsi="宋体" w:cs="宋体" w:hint="eastAsia"/>
                <w:color w:val="000000"/>
                <w:kern w:val="0"/>
                <w:sz w:val="20"/>
                <w:szCs w:val="20"/>
              </w:rPr>
              <w:br/>
              <w:t>5.能够以开放的心态迎接新的机遇；</w:t>
            </w:r>
            <w:r>
              <w:rPr>
                <w:rFonts w:ascii="宋体" w:eastAsia="宋体" w:hAnsi="宋体" w:cs="宋体" w:hint="eastAsia"/>
                <w:color w:val="000000"/>
                <w:kern w:val="0"/>
                <w:sz w:val="20"/>
                <w:szCs w:val="20"/>
              </w:rPr>
              <w:br/>
              <w:t>6.能够识别个人和组织意见的潜在影响；</w:t>
            </w:r>
            <w:r>
              <w:rPr>
                <w:rFonts w:ascii="宋体" w:eastAsia="宋体" w:hAnsi="宋体" w:cs="宋体" w:hint="eastAsia"/>
                <w:color w:val="000000"/>
                <w:kern w:val="0"/>
                <w:sz w:val="20"/>
                <w:szCs w:val="20"/>
              </w:rPr>
              <w:br/>
              <w:t>7.能够具备相应的文字表达和提炼总结能力。</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1.能够敦促项目组保持持续学习的习惯；</w:t>
            </w:r>
            <w:r>
              <w:rPr>
                <w:rFonts w:ascii="宋体" w:eastAsia="宋体" w:hAnsi="宋体" w:cs="宋体" w:hint="eastAsia"/>
                <w:color w:val="000000"/>
                <w:kern w:val="0"/>
                <w:sz w:val="20"/>
                <w:szCs w:val="20"/>
              </w:rPr>
              <w:br/>
              <w:t>2.能够作为项目组的榜样；</w:t>
            </w:r>
            <w:r>
              <w:rPr>
                <w:rFonts w:ascii="宋体" w:eastAsia="宋体" w:hAnsi="宋体" w:cs="宋体" w:hint="eastAsia"/>
                <w:color w:val="000000"/>
                <w:kern w:val="0"/>
                <w:sz w:val="20"/>
                <w:szCs w:val="20"/>
              </w:rPr>
              <w:br/>
              <w:t>3.能够指导或辅导项目组工作。</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1.能够对注册会计师行业在多个维度、多种社会场合</w:t>
            </w:r>
            <w:proofErr w:type="gramStart"/>
            <w:r>
              <w:rPr>
                <w:rFonts w:ascii="宋体" w:eastAsia="宋体" w:hAnsi="宋体" w:cs="宋体" w:hint="eastAsia"/>
                <w:color w:val="000000"/>
                <w:kern w:val="0"/>
                <w:sz w:val="20"/>
                <w:szCs w:val="20"/>
              </w:rPr>
              <w:t>作出</w:t>
            </w:r>
            <w:proofErr w:type="gramEnd"/>
            <w:r>
              <w:rPr>
                <w:rFonts w:ascii="宋体" w:eastAsia="宋体" w:hAnsi="宋体" w:cs="宋体" w:hint="eastAsia"/>
                <w:color w:val="000000"/>
                <w:kern w:val="0"/>
                <w:sz w:val="20"/>
                <w:szCs w:val="20"/>
              </w:rPr>
              <w:t>显著的贡献；</w:t>
            </w:r>
            <w:r>
              <w:rPr>
                <w:rFonts w:ascii="宋体" w:eastAsia="宋体" w:hAnsi="宋体" w:cs="宋体" w:hint="eastAsia"/>
                <w:color w:val="000000"/>
                <w:kern w:val="0"/>
                <w:sz w:val="20"/>
                <w:szCs w:val="20"/>
              </w:rPr>
              <w:br/>
              <w:t>2.能够向社会彰</w:t>
            </w:r>
            <w:proofErr w:type="gramStart"/>
            <w:r>
              <w:rPr>
                <w:rFonts w:ascii="宋体" w:eastAsia="宋体" w:hAnsi="宋体" w:cs="宋体" w:hint="eastAsia"/>
                <w:color w:val="000000"/>
                <w:kern w:val="0"/>
                <w:sz w:val="20"/>
                <w:szCs w:val="20"/>
              </w:rPr>
              <w:t>显注册</w:t>
            </w:r>
            <w:proofErr w:type="gramEnd"/>
            <w:r>
              <w:rPr>
                <w:rFonts w:ascii="宋体" w:eastAsia="宋体" w:hAnsi="宋体" w:cs="宋体" w:hint="eastAsia"/>
                <w:color w:val="000000"/>
                <w:kern w:val="0"/>
                <w:sz w:val="20"/>
                <w:szCs w:val="20"/>
              </w:rPr>
              <w:t>会计师行业的影响力；</w:t>
            </w:r>
            <w:r>
              <w:rPr>
                <w:rFonts w:ascii="宋体" w:eastAsia="宋体" w:hAnsi="宋体" w:cs="宋体" w:hint="eastAsia"/>
                <w:color w:val="000000"/>
                <w:kern w:val="0"/>
                <w:sz w:val="20"/>
                <w:szCs w:val="20"/>
              </w:rPr>
              <w:br/>
              <w:t>3.能够将自身的影响力转化为注册会计师行业整体发展的动力；</w:t>
            </w:r>
            <w:r>
              <w:rPr>
                <w:rFonts w:ascii="宋体" w:eastAsia="宋体" w:hAnsi="宋体" w:cs="宋体" w:hint="eastAsia"/>
                <w:color w:val="000000"/>
                <w:kern w:val="0"/>
                <w:sz w:val="20"/>
                <w:szCs w:val="20"/>
              </w:rPr>
              <w:br/>
              <w:t>4.能够为注册会计师行业发展提供理论创新与社会资源。</w:t>
            </w:r>
          </w:p>
        </w:tc>
      </w:tr>
      <w:tr w:rsidR="0099365C">
        <w:trPr>
          <w:trHeight w:val="234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22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组织技能</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1.能够做好规划，顺利完成各项要求；</w:t>
            </w:r>
            <w:r>
              <w:rPr>
                <w:rFonts w:ascii="宋体" w:eastAsia="宋体" w:hAnsi="宋体" w:cs="宋体" w:hint="eastAsia"/>
                <w:color w:val="000000"/>
                <w:kern w:val="0"/>
                <w:sz w:val="20"/>
                <w:szCs w:val="20"/>
              </w:rPr>
              <w:br/>
              <w:t>2.能够组织其他人完成具体的项目和任务。</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1.能够根据工作的重要性程度和紧急程度，在有限的资源中选择和配置相应资源，按时完成工作；</w:t>
            </w:r>
            <w:r>
              <w:rPr>
                <w:rFonts w:ascii="宋体" w:eastAsia="宋体" w:hAnsi="宋体" w:cs="宋体" w:hint="eastAsia"/>
                <w:color w:val="000000"/>
                <w:kern w:val="0"/>
                <w:sz w:val="20"/>
                <w:szCs w:val="20"/>
              </w:rPr>
              <w:br/>
              <w:t>2.能够协助项目组完成企业IPO、各类企业年报审计、资产重组和企业并购等项目。</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1.能够按照既定行动方案在规定期限内完成任务；</w:t>
            </w:r>
            <w:r>
              <w:rPr>
                <w:rFonts w:ascii="宋体" w:eastAsia="宋体" w:hAnsi="宋体" w:cs="宋体" w:hint="eastAsia"/>
                <w:color w:val="000000"/>
                <w:kern w:val="0"/>
                <w:sz w:val="20"/>
                <w:szCs w:val="20"/>
              </w:rPr>
              <w:br/>
              <w:t>2.能够复核自己和他人的工作是否符合组织设定的质量标准；</w:t>
            </w:r>
            <w:r>
              <w:rPr>
                <w:rFonts w:ascii="宋体" w:eastAsia="宋体" w:hAnsi="宋体" w:cs="宋体" w:hint="eastAsia"/>
                <w:color w:val="000000"/>
                <w:kern w:val="0"/>
                <w:sz w:val="20"/>
                <w:szCs w:val="20"/>
              </w:rPr>
              <w:br/>
              <w:t>3.能够运用人员管理技能激励和培养他人；</w:t>
            </w:r>
            <w:r>
              <w:rPr>
                <w:rFonts w:ascii="宋体" w:eastAsia="宋体" w:hAnsi="宋体" w:cs="宋体" w:hint="eastAsia"/>
                <w:color w:val="000000"/>
                <w:kern w:val="0"/>
                <w:sz w:val="20"/>
                <w:szCs w:val="20"/>
              </w:rPr>
              <w:br/>
              <w:t>4.能够合理、有效地分配任务；</w:t>
            </w:r>
            <w:r>
              <w:rPr>
                <w:rFonts w:ascii="宋体" w:eastAsia="宋体" w:hAnsi="宋体" w:cs="宋体" w:hint="eastAsia"/>
                <w:color w:val="000000"/>
                <w:kern w:val="0"/>
                <w:sz w:val="20"/>
                <w:szCs w:val="20"/>
              </w:rPr>
              <w:br/>
              <w:t>5.能够运用领导能力影响他人，实现组织目标。</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1.能够评估项目组是否具备执行审计业务的独立性和专业胜任能力；</w:t>
            </w:r>
            <w:r>
              <w:rPr>
                <w:rFonts w:ascii="宋体" w:eastAsia="宋体" w:hAnsi="宋体" w:cs="宋体" w:hint="eastAsia"/>
                <w:color w:val="000000"/>
                <w:kern w:val="0"/>
                <w:sz w:val="20"/>
                <w:szCs w:val="20"/>
              </w:rPr>
              <w:br/>
              <w:t>2.能够领导项目组和管理审计业务。</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1.能够塑造团队管理理念；</w:t>
            </w:r>
            <w:r>
              <w:rPr>
                <w:rFonts w:ascii="宋体" w:eastAsia="宋体" w:hAnsi="宋体" w:cs="宋体" w:hint="eastAsia"/>
                <w:color w:val="000000"/>
                <w:kern w:val="0"/>
                <w:sz w:val="20"/>
                <w:szCs w:val="20"/>
              </w:rPr>
              <w:br/>
              <w:t>2.能够为会计师事务所的决策和发展提出专业建议；</w:t>
            </w:r>
            <w:r>
              <w:rPr>
                <w:rFonts w:ascii="宋体" w:eastAsia="宋体" w:hAnsi="宋体" w:cs="宋体" w:hint="eastAsia"/>
                <w:color w:val="000000"/>
                <w:kern w:val="0"/>
                <w:sz w:val="20"/>
                <w:szCs w:val="20"/>
              </w:rPr>
              <w:br/>
              <w:t>3.能够引领会计师事务所文化。</w:t>
            </w:r>
          </w:p>
        </w:tc>
      </w:tr>
      <w:tr w:rsidR="0099365C">
        <w:trPr>
          <w:trHeight w:val="7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23</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办公软件操作技能</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1.能够了解并使用基础的文字处理软件；</w:t>
            </w:r>
          </w:p>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2.能够尝试将信息化相关知识在实践中运用。</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能够熟练操作办公软件、审计作业软件以及相关数据处理软件。</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1.熟练运用办公软件；</w:t>
            </w:r>
            <w:r>
              <w:rPr>
                <w:rFonts w:ascii="宋体" w:eastAsia="宋体" w:hAnsi="宋体" w:cs="宋体" w:hint="eastAsia"/>
                <w:color w:val="000000"/>
                <w:kern w:val="0"/>
                <w:sz w:val="20"/>
                <w:szCs w:val="20"/>
              </w:rPr>
              <w:br/>
              <w:t>2.能够使用复杂的数据处理工具；</w:t>
            </w:r>
            <w:r>
              <w:rPr>
                <w:rFonts w:ascii="宋体" w:eastAsia="宋体" w:hAnsi="宋体" w:cs="宋体" w:hint="eastAsia"/>
                <w:color w:val="000000"/>
                <w:kern w:val="0"/>
                <w:sz w:val="20"/>
                <w:szCs w:val="20"/>
              </w:rPr>
              <w:br/>
              <w:t>3.能够根据需要适时地咨询专家。</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能够指导团队提升相关办公技能。</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满足日常管理需求。</w:t>
            </w:r>
          </w:p>
        </w:tc>
      </w:tr>
      <w:tr w:rsidR="0099365C">
        <w:trPr>
          <w:trHeight w:val="182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评估活动</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1.参与会计师事务所的一个或多个工作项目；</w:t>
            </w:r>
            <w:r>
              <w:rPr>
                <w:rFonts w:ascii="宋体" w:eastAsia="宋体" w:hAnsi="宋体" w:cs="宋体" w:hint="eastAsia"/>
                <w:color w:val="000000"/>
                <w:kern w:val="0"/>
                <w:sz w:val="20"/>
                <w:szCs w:val="20"/>
              </w:rPr>
              <w:br/>
              <w:t>2.准确、高效地完成实习项目分配的内容；</w:t>
            </w:r>
            <w:r>
              <w:rPr>
                <w:rFonts w:ascii="宋体" w:eastAsia="宋体" w:hAnsi="宋体" w:cs="宋体" w:hint="eastAsia"/>
                <w:color w:val="000000"/>
                <w:kern w:val="0"/>
                <w:sz w:val="20"/>
                <w:szCs w:val="20"/>
              </w:rPr>
              <w:br/>
              <w:t>3.实习报告。</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1.完整参与不同类型的工作项目；</w:t>
            </w:r>
            <w:r>
              <w:rPr>
                <w:rFonts w:ascii="宋体" w:eastAsia="宋体" w:hAnsi="宋体" w:cs="宋体" w:hint="eastAsia"/>
                <w:color w:val="000000"/>
                <w:kern w:val="0"/>
                <w:sz w:val="20"/>
                <w:szCs w:val="20"/>
              </w:rPr>
              <w:br/>
              <w:t>2.通过在工作中不断学习和吸收相关的专业知识和团队其他成员的工作经验和工作方法，形成自己的专业实务操作经验和方法；</w:t>
            </w:r>
            <w:r>
              <w:rPr>
                <w:rFonts w:ascii="宋体" w:eastAsia="宋体" w:hAnsi="宋体" w:cs="宋体" w:hint="eastAsia"/>
                <w:color w:val="000000"/>
                <w:kern w:val="0"/>
                <w:sz w:val="20"/>
                <w:szCs w:val="20"/>
              </w:rPr>
              <w:br/>
              <w:t>3.及时、准确、高效地完成在项目中分配的工作。</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1.坚持写工作日志；</w:t>
            </w:r>
            <w:r>
              <w:rPr>
                <w:rFonts w:ascii="宋体" w:eastAsia="宋体" w:hAnsi="宋体" w:cs="宋体" w:hint="eastAsia"/>
                <w:color w:val="000000"/>
                <w:kern w:val="0"/>
                <w:sz w:val="20"/>
                <w:szCs w:val="20"/>
              </w:rPr>
              <w:br/>
              <w:t>2.接受上下级和同级的评估；</w:t>
            </w:r>
            <w:r>
              <w:rPr>
                <w:rFonts w:ascii="宋体" w:eastAsia="宋体" w:hAnsi="宋体" w:cs="宋体" w:hint="eastAsia"/>
                <w:color w:val="000000"/>
                <w:kern w:val="0"/>
                <w:sz w:val="20"/>
                <w:szCs w:val="20"/>
              </w:rPr>
              <w:br/>
              <w:t>3.编制学习成果证明材料；</w:t>
            </w:r>
            <w:r>
              <w:rPr>
                <w:rFonts w:ascii="宋体" w:eastAsia="宋体" w:hAnsi="宋体" w:cs="宋体" w:hint="eastAsia"/>
                <w:color w:val="000000"/>
                <w:kern w:val="0"/>
                <w:sz w:val="20"/>
                <w:szCs w:val="20"/>
              </w:rPr>
              <w:br/>
              <w:t>4.接受具有相应职责的上级的监督指导。</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实务经历</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实务经历</w:t>
            </w:r>
          </w:p>
        </w:tc>
      </w:tr>
      <w:tr w:rsidR="0099365C">
        <w:trPr>
          <w:trHeight w:val="2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（五）</w:t>
            </w:r>
          </w:p>
        </w:tc>
        <w:tc>
          <w:tcPr>
            <w:tcW w:w="154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管理能力领域相应的学习成果</w:t>
            </w:r>
          </w:p>
        </w:tc>
      </w:tr>
      <w:tr w:rsidR="0099365C">
        <w:trPr>
          <w:trHeight w:val="6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99365C">
            <w:pPr>
              <w:widowControl/>
              <w:jc w:val="center"/>
              <w:textAlignment w:val="center"/>
              <w:rPr>
                <w:rFonts w:ascii="宋体" w:eastAsia="宋体" w:hAnsi="宋体" w:cs="宋体"/>
                <w:color w:val="000000"/>
                <w:kern w:val="0"/>
                <w:sz w:val="20"/>
                <w:szCs w:val="2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99365C">
            <w:pPr>
              <w:widowControl/>
              <w:jc w:val="center"/>
              <w:textAlignment w:val="center"/>
              <w:rPr>
                <w:rFonts w:ascii="宋体" w:eastAsia="宋体" w:hAnsi="宋体" w:cs="宋体"/>
                <w:color w:val="000000"/>
                <w:kern w:val="0"/>
                <w:sz w:val="20"/>
                <w:szCs w:val="20"/>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99365C">
            <w:pPr>
              <w:widowControl/>
              <w:jc w:val="left"/>
              <w:textAlignment w:val="top"/>
              <w:rPr>
                <w:rFonts w:ascii="宋体" w:eastAsia="宋体" w:hAnsi="宋体" w:cs="宋体"/>
                <w:color w:val="000000"/>
                <w:kern w:val="0"/>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sz w:val="20"/>
                <w:szCs w:val="20"/>
              </w:rPr>
              <w:t>在达到有意愿进入会计师事务所从业的人员要求基础上</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在达到助理人员要求基础上</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在达到注册会计师要求基础上</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在达到非管理合伙人要求基础上</w:t>
            </w:r>
          </w:p>
        </w:tc>
      </w:tr>
      <w:tr w:rsidR="0099365C">
        <w:trPr>
          <w:trHeight w:val="7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自我认知</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1.对自身的专业知识和综合胜任能力水平有清晰的认知和了解；</w:t>
            </w:r>
            <w:r>
              <w:rPr>
                <w:rFonts w:ascii="宋体" w:eastAsia="宋体" w:hAnsi="宋体" w:cs="宋体" w:hint="eastAsia"/>
                <w:color w:val="000000"/>
                <w:kern w:val="0"/>
                <w:sz w:val="20"/>
                <w:szCs w:val="20"/>
              </w:rPr>
              <w:br/>
              <w:t>2.客观看待自身的优势和劣势。</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清晰了解本职级人员的主要工作职责和绩效考核指标。</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清晰了解本职级人员的主要工作职责和绩效考核指标。</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清晰了解本职级人员的主要工作职责和绩效考核指标。</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清晰了解本职级人员的主要工作职责和绩效考核指标。</w:t>
            </w:r>
          </w:p>
        </w:tc>
      </w:tr>
      <w:tr w:rsidR="0099365C">
        <w:trPr>
          <w:trHeight w:val="20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26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自我管理</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1.合理安排自己的时间；</w:t>
            </w:r>
            <w:r>
              <w:rPr>
                <w:rFonts w:ascii="宋体" w:eastAsia="宋体" w:hAnsi="宋体" w:cs="宋体" w:hint="eastAsia"/>
                <w:color w:val="000000"/>
                <w:kern w:val="0"/>
                <w:sz w:val="20"/>
                <w:szCs w:val="20"/>
              </w:rPr>
              <w:br/>
              <w:t>2.能够控制自己的情绪，找到合理的疏导方式。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1.每天按照计划完成相应工作；</w:t>
            </w:r>
            <w:r>
              <w:rPr>
                <w:rFonts w:ascii="宋体" w:eastAsia="宋体" w:hAnsi="宋体" w:cs="宋体" w:hint="eastAsia"/>
                <w:color w:val="000000"/>
                <w:kern w:val="0"/>
                <w:sz w:val="20"/>
                <w:szCs w:val="20"/>
              </w:rPr>
              <w:br/>
              <w:t>2.能够识别压力，分析压力产生的原因，并采取适当的方法疏解压力；</w:t>
            </w:r>
            <w:r>
              <w:rPr>
                <w:rFonts w:ascii="宋体" w:eastAsia="宋体" w:hAnsi="宋体" w:cs="宋体" w:hint="eastAsia"/>
                <w:color w:val="000000"/>
                <w:kern w:val="0"/>
                <w:sz w:val="20"/>
                <w:szCs w:val="20"/>
              </w:rPr>
              <w:br/>
              <w:t>3.能够感知并适当表达自己的情绪，了解负面情绪的危害，能够采取有效措施调整和控制负面情绪。</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1.能够分解复杂任务、制定阶段性时间计划，并能监督团队达成目标，及时复盘；</w:t>
            </w:r>
            <w:r>
              <w:rPr>
                <w:rFonts w:ascii="宋体" w:eastAsia="宋体" w:hAnsi="宋体" w:cs="宋体" w:hint="eastAsia"/>
                <w:color w:val="000000"/>
                <w:kern w:val="0"/>
                <w:sz w:val="20"/>
                <w:szCs w:val="20"/>
              </w:rPr>
              <w:br/>
              <w:t>2.能够有效开展优先级管理，统筹协调相关工作并按时间计划完成多项任务目标。</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有效地管理与调节自身的工作时间与生活时间，实现工作与生活的平衡。</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有效地管理与调节自身的工作时间与生活时间，实现工作与生活的平衡。</w:t>
            </w:r>
          </w:p>
        </w:tc>
      </w:tr>
      <w:tr w:rsidR="0099365C">
        <w:trPr>
          <w:trHeight w:val="104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自我发展</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1.对自身未来的发展有清晰的规划和思考；</w:t>
            </w:r>
            <w:r>
              <w:rPr>
                <w:rFonts w:ascii="宋体" w:eastAsia="宋体" w:hAnsi="宋体" w:cs="宋体" w:hint="eastAsia"/>
                <w:color w:val="000000"/>
                <w:kern w:val="0"/>
                <w:sz w:val="20"/>
                <w:szCs w:val="20"/>
              </w:rPr>
              <w:br/>
              <w:t>2.针对自身存在的不足，采取积极有效的提升手段。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积极学习和掌握岗位专业知识和通用技能，并善于实践与总结。</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能够清晰认识到自己擅长的行业领域以及感兴趣的行业领域，并有计划地优化相关知识框架和内容。</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成为注册会计师行业专家。</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成为注册会计师行业资深专家。</w:t>
            </w:r>
          </w:p>
        </w:tc>
      </w:tr>
      <w:tr w:rsidR="0099365C">
        <w:trPr>
          <w:trHeight w:val="3075"/>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团队管理</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1.积极融入团队，努力营造和谐、融洽的团队氛围；</w:t>
            </w:r>
            <w:r>
              <w:rPr>
                <w:rFonts w:ascii="宋体" w:eastAsia="宋体" w:hAnsi="宋体" w:cs="宋体" w:hint="eastAsia"/>
                <w:color w:val="000000"/>
                <w:kern w:val="0"/>
                <w:sz w:val="20"/>
                <w:szCs w:val="20"/>
              </w:rPr>
              <w:br/>
              <w:t>2.能够结合自身和他人的优势，参与团队合作，提升团队的整体效能。</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1.能够完成团队分配的任务；</w:t>
            </w:r>
            <w:r>
              <w:rPr>
                <w:rFonts w:ascii="宋体" w:eastAsia="宋体" w:hAnsi="宋体" w:cs="宋体" w:hint="eastAsia"/>
                <w:color w:val="000000"/>
                <w:kern w:val="0"/>
                <w:sz w:val="20"/>
                <w:szCs w:val="20"/>
              </w:rPr>
              <w:br/>
              <w:t>2.能够指导团队中低级别同事或实习生。</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1.具备培养项目团队成员的能力，能够知晓团队成员的优势与不足，取长补短，统筹安排工作，促进团队成员完成相关工作；</w:t>
            </w:r>
            <w:r>
              <w:rPr>
                <w:rFonts w:ascii="宋体" w:eastAsia="宋体" w:hAnsi="宋体" w:cs="宋体" w:hint="eastAsia"/>
                <w:color w:val="000000"/>
                <w:kern w:val="0"/>
                <w:sz w:val="20"/>
                <w:szCs w:val="20"/>
              </w:rPr>
              <w:br/>
              <w:t>2.营造项目团队正能量，识别团队负面情绪并有效处理；</w:t>
            </w:r>
            <w:r>
              <w:rPr>
                <w:rFonts w:ascii="宋体" w:eastAsia="宋体" w:hAnsi="宋体" w:cs="宋体" w:hint="eastAsia"/>
                <w:color w:val="000000"/>
                <w:kern w:val="0"/>
                <w:sz w:val="20"/>
                <w:szCs w:val="20"/>
              </w:rPr>
              <w:br/>
              <w:t>3.营造良好的项目团队合作氛围，公平客观，主动关心每个成员，对成员采取有效激励，提高项目组工作效率。</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1.具备管理者相应素质；</w:t>
            </w:r>
            <w:r>
              <w:rPr>
                <w:rFonts w:ascii="宋体" w:eastAsia="宋体" w:hAnsi="宋体" w:cs="宋体" w:hint="eastAsia"/>
                <w:color w:val="000000"/>
                <w:kern w:val="0"/>
                <w:sz w:val="20"/>
                <w:szCs w:val="20"/>
              </w:rPr>
              <w:br/>
              <w:t>2.能够在管理中发挥领导作用，善于影响和激励团队成员，推动工作优质高效完成。</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能够合理授权。</w:t>
            </w:r>
          </w:p>
        </w:tc>
      </w:tr>
      <w:tr w:rsidR="0099365C">
        <w:trPr>
          <w:trHeight w:val="466"/>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29</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组织管理</w:t>
            </w:r>
          </w:p>
        </w:tc>
        <w:tc>
          <w:tcPr>
            <w:tcW w:w="2842"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jc w:val="left"/>
              <w:rPr>
                <w:rFonts w:ascii="宋体" w:eastAsia="宋体" w:hAnsi="宋体" w:cs="宋体"/>
                <w:color w:val="000000"/>
                <w:sz w:val="20"/>
                <w:szCs w:val="20"/>
              </w:rPr>
            </w:pPr>
            <w:r>
              <w:rPr>
                <w:rFonts w:ascii="宋体" w:eastAsia="宋体" w:hAnsi="宋体" w:cs="宋体" w:hint="eastAsia"/>
                <w:color w:val="000000"/>
                <w:sz w:val="20"/>
                <w:szCs w:val="20"/>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jc w:val="left"/>
              <w:rPr>
                <w:rFonts w:ascii="宋体" w:eastAsia="宋体" w:hAnsi="宋体" w:cs="宋体"/>
                <w:color w:val="000000"/>
                <w:sz w:val="20"/>
                <w:szCs w:val="20"/>
              </w:rPr>
            </w:pPr>
            <w:r>
              <w:rPr>
                <w:rFonts w:ascii="宋体" w:eastAsia="宋体" w:hAnsi="宋体" w:cs="宋体" w:hint="eastAsia"/>
                <w:color w:val="000000"/>
                <w:sz w:val="20"/>
                <w:szCs w:val="20"/>
              </w:rPr>
              <w:t>-</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1.能够协助会计师事务所选人识人，引入优质人才；</w:t>
            </w:r>
            <w:r>
              <w:rPr>
                <w:rFonts w:ascii="宋体" w:eastAsia="宋体" w:hAnsi="宋体" w:cs="宋体" w:hint="eastAsia"/>
                <w:color w:val="000000"/>
                <w:kern w:val="0"/>
                <w:sz w:val="20"/>
                <w:szCs w:val="20"/>
              </w:rPr>
              <w:br/>
              <w:t>2.能够不断积累知识和经验，并善于总结和提炼；</w:t>
            </w:r>
            <w:r>
              <w:rPr>
                <w:rFonts w:ascii="宋体" w:eastAsia="宋体" w:hAnsi="宋体" w:cs="宋体" w:hint="eastAsia"/>
                <w:color w:val="000000"/>
                <w:kern w:val="0"/>
                <w:sz w:val="20"/>
                <w:szCs w:val="20"/>
              </w:rPr>
              <w:br/>
              <w:t>3.能够分享和传播知识。</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1.具备培养员工的能力，能够识别员工的胜任能力要求，并能根据员工能力现状开展相关培训；</w:t>
            </w:r>
            <w:r>
              <w:rPr>
                <w:rFonts w:ascii="宋体" w:eastAsia="宋体" w:hAnsi="宋体" w:cs="宋体" w:hint="eastAsia"/>
                <w:color w:val="000000"/>
                <w:kern w:val="0"/>
                <w:sz w:val="20"/>
                <w:szCs w:val="20"/>
              </w:rPr>
              <w:br/>
              <w:t>2.打造合理员工梯队；</w:t>
            </w:r>
            <w:r>
              <w:rPr>
                <w:rFonts w:ascii="宋体" w:eastAsia="宋体" w:hAnsi="宋体" w:cs="宋体" w:hint="eastAsia"/>
                <w:color w:val="000000"/>
                <w:kern w:val="0"/>
                <w:sz w:val="20"/>
                <w:szCs w:val="20"/>
              </w:rPr>
              <w:br/>
              <w:t>3.能够营造良好组织氛围，并采取合理的激励考核措施，促进员工良性流动，留住核心员</w:t>
            </w:r>
            <w:r>
              <w:rPr>
                <w:rFonts w:ascii="宋体" w:eastAsia="宋体" w:hAnsi="宋体" w:cs="宋体" w:hint="eastAsia"/>
                <w:color w:val="000000"/>
                <w:kern w:val="0"/>
                <w:sz w:val="20"/>
                <w:szCs w:val="20"/>
              </w:rPr>
              <w:lastRenderedPageBreak/>
              <w:t>工。</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促进员工高效达成组织目标的同时能够成就员工。</w:t>
            </w:r>
          </w:p>
        </w:tc>
      </w:tr>
      <w:tr w:rsidR="0099365C">
        <w:trPr>
          <w:trHeight w:val="138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30</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战略管理</w:t>
            </w:r>
          </w:p>
        </w:tc>
        <w:tc>
          <w:tcPr>
            <w:tcW w:w="2842" w:type="dxa"/>
            <w:tcBorders>
              <w:top w:val="single" w:sz="4" w:space="0" w:color="000000"/>
              <w:left w:val="single" w:sz="4" w:space="0" w:color="000000"/>
              <w:bottom w:val="single" w:sz="4" w:space="0" w:color="000000"/>
              <w:right w:val="single" w:sz="4" w:space="0" w:color="000000"/>
            </w:tcBorders>
            <w:shd w:val="clear" w:color="auto" w:fill="auto"/>
            <w:noWrap/>
          </w:tcPr>
          <w:p w:rsidR="0099365C" w:rsidRDefault="00092483">
            <w:pPr>
              <w:jc w:val="left"/>
              <w:rPr>
                <w:rFonts w:ascii="宋体" w:eastAsia="宋体" w:hAnsi="宋体" w:cs="宋体"/>
                <w:color w:val="000000"/>
                <w:sz w:val="20"/>
                <w:szCs w:val="20"/>
              </w:rPr>
            </w:pPr>
            <w:r>
              <w:rPr>
                <w:rFonts w:ascii="宋体" w:eastAsia="宋体" w:hAnsi="宋体" w:cs="宋体" w:hint="eastAsia"/>
                <w:color w:val="000000"/>
                <w:sz w:val="20"/>
                <w:szCs w:val="20"/>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jc w:val="left"/>
              <w:rPr>
                <w:rFonts w:ascii="宋体" w:eastAsia="宋体" w:hAnsi="宋体" w:cs="宋体"/>
                <w:color w:val="000000"/>
                <w:sz w:val="20"/>
                <w:szCs w:val="20"/>
              </w:rPr>
            </w:pPr>
            <w:r>
              <w:rPr>
                <w:rFonts w:ascii="宋体" w:eastAsia="宋体" w:hAnsi="宋体" w:cs="宋体" w:hint="eastAsia"/>
                <w:color w:val="000000"/>
                <w:sz w:val="20"/>
                <w:szCs w:val="20"/>
              </w:rPr>
              <w:t>-</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1.能够了解公司战略并进行目标分解，制定计划并高效执行；</w:t>
            </w:r>
            <w:r>
              <w:rPr>
                <w:rFonts w:ascii="宋体" w:eastAsia="宋体" w:hAnsi="宋体" w:cs="宋体" w:hint="eastAsia"/>
                <w:color w:val="000000"/>
                <w:kern w:val="0"/>
                <w:sz w:val="20"/>
                <w:szCs w:val="20"/>
              </w:rPr>
              <w:br/>
              <w:t>2.能够拥抱挑战和变革。</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1.能够了解公司战略并进行目标分解，制定计划并监督执行；</w:t>
            </w:r>
            <w:r>
              <w:rPr>
                <w:rFonts w:ascii="宋体" w:eastAsia="宋体" w:hAnsi="宋体" w:cs="宋体" w:hint="eastAsia"/>
                <w:color w:val="000000"/>
                <w:kern w:val="0"/>
                <w:sz w:val="20"/>
                <w:szCs w:val="20"/>
              </w:rPr>
              <w:br/>
              <w:t>2.加强多方协作，及时发现问题、解决问题。</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1.鼓励创新；</w:t>
            </w:r>
            <w:r>
              <w:rPr>
                <w:rFonts w:ascii="宋体" w:eastAsia="宋体" w:hAnsi="宋体" w:cs="宋体" w:hint="eastAsia"/>
                <w:color w:val="000000"/>
                <w:kern w:val="0"/>
                <w:sz w:val="20"/>
                <w:szCs w:val="20"/>
              </w:rPr>
              <w:br/>
              <w:t>2.具有战略眼光及变革的勇气和担当，并能够清晰地表达战略目标、实施路径和关键指标，进行合理规划。</w:t>
            </w:r>
          </w:p>
        </w:tc>
      </w:tr>
      <w:tr w:rsidR="0099365C">
        <w:trPr>
          <w:trHeight w:val="1560"/>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365C" w:rsidRDefault="000924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评估方式</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1.无领导小组讨论；</w:t>
            </w:r>
            <w:r>
              <w:rPr>
                <w:rFonts w:ascii="宋体" w:eastAsia="宋体" w:hAnsi="宋体" w:cs="宋体" w:hint="eastAsia"/>
                <w:color w:val="000000"/>
                <w:kern w:val="0"/>
                <w:sz w:val="20"/>
                <w:szCs w:val="20"/>
              </w:rPr>
              <w:br/>
              <w:t>2.管理能力测评。</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1.实务经历；</w:t>
            </w:r>
            <w:r>
              <w:rPr>
                <w:rFonts w:ascii="宋体" w:eastAsia="宋体" w:hAnsi="宋体" w:cs="宋体" w:hint="eastAsia"/>
                <w:color w:val="000000"/>
                <w:kern w:val="0"/>
                <w:sz w:val="20"/>
                <w:szCs w:val="20"/>
              </w:rPr>
              <w:br/>
              <w:t>2.管理能力测评。</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1.所管理团队的关键绩效指标评估；</w:t>
            </w:r>
            <w:r>
              <w:rPr>
                <w:rFonts w:ascii="宋体" w:eastAsia="宋体" w:hAnsi="宋体" w:cs="宋体" w:hint="eastAsia"/>
                <w:color w:val="000000"/>
                <w:kern w:val="0"/>
                <w:sz w:val="20"/>
                <w:szCs w:val="20"/>
              </w:rPr>
              <w:br/>
              <w:t>2.所管理团队的敬业度评估；</w:t>
            </w:r>
            <w:r>
              <w:rPr>
                <w:rFonts w:ascii="宋体" w:eastAsia="宋体" w:hAnsi="宋体" w:cs="宋体" w:hint="eastAsia"/>
                <w:color w:val="000000"/>
                <w:kern w:val="0"/>
                <w:sz w:val="20"/>
                <w:szCs w:val="20"/>
              </w:rPr>
              <w:br/>
              <w:t>3.360度评价；</w:t>
            </w:r>
            <w:r>
              <w:rPr>
                <w:rFonts w:ascii="宋体" w:eastAsia="宋体" w:hAnsi="宋体" w:cs="宋体" w:hint="eastAsia"/>
                <w:color w:val="000000"/>
                <w:kern w:val="0"/>
                <w:sz w:val="20"/>
                <w:szCs w:val="20"/>
              </w:rPr>
              <w:br/>
              <w:t>4.场景模拟测试；</w:t>
            </w:r>
            <w:r>
              <w:rPr>
                <w:rFonts w:ascii="宋体" w:eastAsia="宋体" w:hAnsi="宋体" w:cs="宋体" w:hint="eastAsia"/>
                <w:color w:val="000000"/>
                <w:kern w:val="0"/>
                <w:sz w:val="20"/>
                <w:szCs w:val="20"/>
              </w:rPr>
              <w:br/>
              <w:t>5.管理能力测评。</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1.所管理团队的关键绩效指标评估；</w:t>
            </w:r>
            <w:r>
              <w:rPr>
                <w:rFonts w:ascii="宋体" w:eastAsia="宋体" w:hAnsi="宋体" w:cs="宋体" w:hint="eastAsia"/>
                <w:color w:val="000000"/>
                <w:kern w:val="0"/>
                <w:sz w:val="20"/>
                <w:szCs w:val="20"/>
              </w:rPr>
              <w:br/>
              <w:t>2.所管理团队的敬业度评估；</w:t>
            </w:r>
            <w:r>
              <w:rPr>
                <w:rFonts w:ascii="宋体" w:eastAsia="宋体" w:hAnsi="宋体" w:cs="宋体" w:hint="eastAsia"/>
                <w:color w:val="000000"/>
                <w:kern w:val="0"/>
                <w:sz w:val="20"/>
                <w:szCs w:val="20"/>
              </w:rPr>
              <w:br/>
              <w:t>3.360度评价；</w:t>
            </w:r>
            <w:r>
              <w:rPr>
                <w:rFonts w:ascii="宋体" w:eastAsia="宋体" w:hAnsi="宋体" w:cs="宋体" w:hint="eastAsia"/>
                <w:color w:val="000000"/>
                <w:kern w:val="0"/>
                <w:sz w:val="20"/>
                <w:szCs w:val="20"/>
              </w:rPr>
              <w:br/>
              <w:t>4.场景模拟测试；</w:t>
            </w:r>
            <w:r>
              <w:rPr>
                <w:rFonts w:ascii="宋体" w:eastAsia="宋体" w:hAnsi="宋体" w:cs="宋体" w:hint="eastAsia"/>
                <w:color w:val="000000"/>
                <w:kern w:val="0"/>
                <w:sz w:val="20"/>
                <w:szCs w:val="20"/>
              </w:rPr>
              <w:br/>
              <w:t>5.管理能力测评。</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99365C" w:rsidRDefault="00092483">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1.所管理团队的关键绩效指标评估；</w:t>
            </w:r>
            <w:r>
              <w:rPr>
                <w:rFonts w:ascii="宋体" w:eastAsia="宋体" w:hAnsi="宋体" w:cs="宋体" w:hint="eastAsia"/>
                <w:color w:val="000000"/>
                <w:kern w:val="0"/>
                <w:sz w:val="20"/>
                <w:szCs w:val="20"/>
              </w:rPr>
              <w:br/>
              <w:t>2.所管理团队的敬业度评估。</w:t>
            </w:r>
          </w:p>
        </w:tc>
      </w:tr>
    </w:tbl>
    <w:p w:rsidR="0099365C" w:rsidRDefault="0099365C"/>
    <w:sectPr w:rsidR="0099365C">
      <w:pgSz w:w="16838" w:h="11906" w:orient="landscape"/>
      <w:pgMar w:top="556" w:right="363" w:bottom="556" w:left="36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6F" w:rsidRDefault="006B646F">
      <w:r>
        <w:separator/>
      </w:r>
    </w:p>
  </w:endnote>
  <w:endnote w:type="continuationSeparator" w:id="0">
    <w:p w:rsidR="006B646F" w:rsidRDefault="006B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5C" w:rsidRDefault="006B646F">
    <w:pPr>
      <w:pStyle w:val="a5"/>
      <w:jc w:val="center"/>
    </w:pPr>
    <w:sdt>
      <w:sdtPr>
        <w:id w:val="1718700293"/>
      </w:sdtPr>
      <w:sdtEndPr/>
      <w:sdtContent/>
    </w:sdt>
  </w:p>
  <w:p w:rsidR="0099365C" w:rsidRDefault="009936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5C" w:rsidRDefault="006B646F">
    <w:pPr>
      <w:pStyle w:val="a5"/>
      <w:jc w:val="center"/>
    </w:pPr>
    <w:r>
      <w:pict>
        <v:shapetype id="_x0000_t202" coordsize="21600,21600" o:spt="202" path="m,l,21600r21600,l21600,xe">
          <v:stroke joinstyle="miter"/>
          <v:path gradientshapeok="t" o:connecttype="rect"/>
        </v:shapetype>
        <v:shape id="文本框 9" o:spid="_x0000_s2049" type="#_x0000_t202" style="position:absolute;left:0;text-align:left;margin-left:0;margin-top:0;width:9.15pt;height:11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" filled="f" stroked="f" strokeweight=".5pt">
          <v:path arrowok="t"/>
          <v:textbox style="mso-fit-shape-to-text:t" inset="0,0,0,0">
            <w:txbxContent>
              <w:p w:rsidR="0099365C" w:rsidRDefault="00092483">
                <w:pPr>
                  <w:pStyle w:val="a5"/>
                </w:pPr>
                <w:r>
                  <w:fldChar w:fldCharType="begin"/>
                </w:r>
                <w:r>
                  <w:instrText xml:space="preserve"> PAGE  \* MERGEFORMAT </w:instrText>
                </w:r>
                <w:r>
                  <w:fldChar w:fldCharType="separate"/>
                </w:r>
                <w:r w:rsidR="00672D06">
                  <w:rPr>
                    <w:noProof/>
                  </w:rPr>
                  <w:t>68</w:t>
                </w:r>
                <w:r>
                  <w:fldChar w:fldCharType="end"/>
                </w:r>
              </w:p>
            </w:txbxContent>
          </v:textbox>
          <w10:wrap anchorx="margin"/>
        </v:shape>
      </w:pict>
    </w:r>
    <w:sdt>
      <w:sdtPr>
        <w:id w:val="1871414421"/>
      </w:sdtPr>
      <w:sdtEndPr/>
      <w:sdtContent/>
    </w:sdt>
  </w:p>
  <w:p w:rsidR="0099365C" w:rsidRDefault="009936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6F" w:rsidRDefault="006B646F">
      <w:r>
        <w:separator/>
      </w:r>
    </w:p>
  </w:footnote>
  <w:footnote w:type="continuationSeparator" w:id="0">
    <w:p w:rsidR="006B646F" w:rsidRDefault="006B6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YxZmJmZDAwYWNlMjYxNzg4ZjMzYzQzYWEwNGNkY2QifQ=="/>
  </w:docVars>
  <w:rsids>
    <w:rsidRoot w:val="004B151C"/>
    <w:rsid w:val="0000013F"/>
    <w:rsid w:val="000006FE"/>
    <w:rsid w:val="00001699"/>
    <w:rsid w:val="0000642A"/>
    <w:rsid w:val="0000655E"/>
    <w:rsid w:val="00011C53"/>
    <w:rsid w:val="00012E14"/>
    <w:rsid w:val="0001427A"/>
    <w:rsid w:val="00016AA7"/>
    <w:rsid w:val="000177F1"/>
    <w:rsid w:val="00021E40"/>
    <w:rsid w:val="000224F7"/>
    <w:rsid w:val="0002482C"/>
    <w:rsid w:val="00024949"/>
    <w:rsid w:val="00025255"/>
    <w:rsid w:val="000255F6"/>
    <w:rsid w:val="0002607C"/>
    <w:rsid w:val="0003044A"/>
    <w:rsid w:val="00033BB6"/>
    <w:rsid w:val="00034CC6"/>
    <w:rsid w:val="00035CF9"/>
    <w:rsid w:val="0004183C"/>
    <w:rsid w:val="0004248E"/>
    <w:rsid w:val="00043D78"/>
    <w:rsid w:val="00047409"/>
    <w:rsid w:val="00050B16"/>
    <w:rsid w:val="00050C52"/>
    <w:rsid w:val="00050D55"/>
    <w:rsid w:val="00050D9B"/>
    <w:rsid w:val="00052C05"/>
    <w:rsid w:val="00053F6C"/>
    <w:rsid w:val="0005536C"/>
    <w:rsid w:val="000573AB"/>
    <w:rsid w:val="0005775E"/>
    <w:rsid w:val="000600AE"/>
    <w:rsid w:val="00061420"/>
    <w:rsid w:val="000619D3"/>
    <w:rsid w:val="000627D4"/>
    <w:rsid w:val="00062CDB"/>
    <w:rsid w:val="00062D1E"/>
    <w:rsid w:val="00064505"/>
    <w:rsid w:val="00064D50"/>
    <w:rsid w:val="00064E52"/>
    <w:rsid w:val="00065055"/>
    <w:rsid w:val="00065122"/>
    <w:rsid w:val="00065AB8"/>
    <w:rsid w:val="00074401"/>
    <w:rsid w:val="00075476"/>
    <w:rsid w:val="00076C14"/>
    <w:rsid w:val="00076EFF"/>
    <w:rsid w:val="0007772E"/>
    <w:rsid w:val="00081BF9"/>
    <w:rsid w:val="00082AE0"/>
    <w:rsid w:val="00083644"/>
    <w:rsid w:val="000841D8"/>
    <w:rsid w:val="00085C57"/>
    <w:rsid w:val="00087BDD"/>
    <w:rsid w:val="00087CEB"/>
    <w:rsid w:val="0009015F"/>
    <w:rsid w:val="00090E8A"/>
    <w:rsid w:val="0009201B"/>
    <w:rsid w:val="00092483"/>
    <w:rsid w:val="00092A63"/>
    <w:rsid w:val="00094C4B"/>
    <w:rsid w:val="000956CC"/>
    <w:rsid w:val="00095C3B"/>
    <w:rsid w:val="000973E7"/>
    <w:rsid w:val="000975C3"/>
    <w:rsid w:val="000A0465"/>
    <w:rsid w:val="000A1A75"/>
    <w:rsid w:val="000A1D76"/>
    <w:rsid w:val="000A1D91"/>
    <w:rsid w:val="000A2675"/>
    <w:rsid w:val="000A2709"/>
    <w:rsid w:val="000A2D65"/>
    <w:rsid w:val="000A2E76"/>
    <w:rsid w:val="000A3C81"/>
    <w:rsid w:val="000A4836"/>
    <w:rsid w:val="000A5E2E"/>
    <w:rsid w:val="000A67B4"/>
    <w:rsid w:val="000A7E7D"/>
    <w:rsid w:val="000B0DAD"/>
    <w:rsid w:val="000B2A0A"/>
    <w:rsid w:val="000B46FC"/>
    <w:rsid w:val="000B4F5F"/>
    <w:rsid w:val="000C3850"/>
    <w:rsid w:val="000C4547"/>
    <w:rsid w:val="000C64C9"/>
    <w:rsid w:val="000C6CD5"/>
    <w:rsid w:val="000D1840"/>
    <w:rsid w:val="000D3EB8"/>
    <w:rsid w:val="000D51C9"/>
    <w:rsid w:val="000D5EEB"/>
    <w:rsid w:val="000E0CE3"/>
    <w:rsid w:val="000E0FD3"/>
    <w:rsid w:val="000F0018"/>
    <w:rsid w:val="000F0103"/>
    <w:rsid w:val="000F028E"/>
    <w:rsid w:val="000F2F56"/>
    <w:rsid w:val="000F53A4"/>
    <w:rsid w:val="000F555C"/>
    <w:rsid w:val="000F5B93"/>
    <w:rsid w:val="000F679C"/>
    <w:rsid w:val="000F7669"/>
    <w:rsid w:val="0010193A"/>
    <w:rsid w:val="00102405"/>
    <w:rsid w:val="001063CE"/>
    <w:rsid w:val="001066BC"/>
    <w:rsid w:val="00112B39"/>
    <w:rsid w:val="001132E1"/>
    <w:rsid w:val="00113C86"/>
    <w:rsid w:val="00113D7F"/>
    <w:rsid w:val="00115260"/>
    <w:rsid w:val="0011613D"/>
    <w:rsid w:val="00121DCB"/>
    <w:rsid w:val="00122E68"/>
    <w:rsid w:val="001230C6"/>
    <w:rsid w:val="001232CA"/>
    <w:rsid w:val="00123942"/>
    <w:rsid w:val="001244B8"/>
    <w:rsid w:val="00125B63"/>
    <w:rsid w:val="0013113A"/>
    <w:rsid w:val="00131565"/>
    <w:rsid w:val="00134A18"/>
    <w:rsid w:val="00135748"/>
    <w:rsid w:val="00136394"/>
    <w:rsid w:val="00136828"/>
    <w:rsid w:val="00142446"/>
    <w:rsid w:val="0014245F"/>
    <w:rsid w:val="00143BE4"/>
    <w:rsid w:val="001507C3"/>
    <w:rsid w:val="00154F8E"/>
    <w:rsid w:val="0015760C"/>
    <w:rsid w:val="00161D7B"/>
    <w:rsid w:val="0016289E"/>
    <w:rsid w:val="0016428E"/>
    <w:rsid w:val="00166622"/>
    <w:rsid w:val="00173792"/>
    <w:rsid w:val="001737B5"/>
    <w:rsid w:val="0017562F"/>
    <w:rsid w:val="00177F7D"/>
    <w:rsid w:val="0018012D"/>
    <w:rsid w:val="00181693"/>
    <w:rsid w:val="00181906"/>
    <w:rsid w:val="001829DB"/>
    <w:rsid w:val="0018498D"/>
    <w:rsid w:val="00185A03"/>
    <w:rsid w:val="00186053"/>
    <w:rsid w:val="001869FD"/>
    <w:rsid w:val="00190A1B"/>
    <w:rsid w:val="0019119E"/>
    <w:rsid w:val="00191727"/>
    <w:rsid w:val="00191E96"/>
    <w:rsid w:val="0019214A"/>
    <w:rsid w:val="00194055"/>
    <w:rsid w:val="001948A8"/>
    <w:rsid w:val="00194AAB"/>
    <w:rsid w:val="001A09A4"/>
    <w:rsid w:val="001A1042"/>
    <w:rsid w:val="001A1CFB"/>
    <w:rsid w:val="001A34F7"/>
    <w:rsid w:val="001A5BA6"/>
    <w:rsid w:val="001A5CD5"/>
    <w:rsid w:val="001A7F23"/>
    <w:rsid w:val="001B053C"/>
    <w:rsid w:val="001B1461"/>
    <w:rsid w:val="001B16EB"/>
    <w:rsid w:val="001B1842"/>
    <w:rsid w:val="001B3845"/>
    <w:rsid w:val="001B42A9"/>
    <w:rsid w:val="001C0A0C"/>
    <w:rsid w:val="001C16B3"/>
    <w:rsid w:val="001C3F09"/>
    <w:rsid w:val="001C3FB7"/>
    <w:rsid w:val="001C529C"/>
    <w:rsid w:val="001C73AA"/>
    <w:rsid w:val="001C787E"/>
    <w:rsid w:val="001C7C3B"/>
    <w:rsid w:val="001D0ED2"/>
    <w:rsid w:val="001D0F72"/>
    <w:rsid w:val="001D1D6B"/>
    <w:rsid w:val="001D239D"/>
    <w:rsid w:val="001D3C07"/>
    <w:rsid w:val="001D6264"/>
    <w:rsid w:val="001D6DC9"/>
    <w:rsid w:val="001E1471"/>
    <w:rsid w:val="001E16C8"/>
    <w:rsid w:val="001E24A1"/>
    <w:rsid w:val="001E3852"/>
    <w:rsid w:val="001E3C7A"/>
    <w:rsid w:val="001E4604"/>
    <w:rsid w:val="001E47EB"/>
    <w:rsid w:val="001E4B80"/>
    <w:rsid w:val="001E5085"/>
    <w:rsid w:val="001E594F"/>
    <w:rsid w:val="001E7195"/>
    <w:rsid w:val="001F12C0"/>
    <w:rsid w:val="001F1709"/>
    <w:rsid w:val="001F297A"/>
    <w:rsid w:val="001F3B9F"/>
    <w:rsid w:val="001F3F27"/>
    <w:rsid w:val="001F42EF"/>
    <w:rsid w:val="001F5421"/>
    <w:rsid w:val="001F6DC7"/>
    <w:rsid w:val="001F6E24"/>
    <w:rsid w:val="001F6F8B"/>
    <w:rsid w:val="001F7190"/>
    <w:rsid w:val="001F780E"/>
    <w:rsid w:val="002013FB"/>
    <w:rsid w:val="002033C2"/>
    <w:rsid w:val="00203B84"/>
    <w:rsid w:val="002050F8"/>
    <w:rsid w:val="00206F22"/>
    <w:rsid w:val="0021004B"/>
    <w:rsid w:val="0021065B"/>
    <w:rsid w:val="00210908"/>
    <w:rsid w:val="0021281C"/>
    <w:rsid w:val="00213856"/>
    <w:rsid w:val="00214072"/>
    <w:rsid w:val="00214E3B"/>
    <w:rsid w:val="0021539C"/>
    <w:rsid w:val="00215D21"/>
    <w:rsid w:val="0022026D"/>
    <w:rsid w:val="00220839"/>
    <w:rsid w:val="002208BB"/>
    <w:rsid w:val="00223ABE"/>
    <w:rsid w:val="00225EBA"/>
    <w:rsid w:val="002265EA"/>
    <w:rsid w:val="00226C81"/>
    <w:rsid w:val="00227891"/>
    <w:rsid w:val="002311A3"/>
    <w:rsid w:val="00232E55"/>
    <w:rsid w:val="00233129"/>
    <w:rsid w:val="00233CCA"/>
    <w:rsid w:val="0023561B"/>
    <w:rsid w:val="00236088"/>
    <w:rsid w:val="00237A7E"/>
    <w:rsid w:val="00240E61"/>
    <w:rsid w:val="002447A0"/>
    <w:rsid w:val="002450CC"/>
    <w:rsid w:val="00245BAD"/>
    <w:rsid w:val="00246056"/>
    <w:rsid w:val="0024780B"/>
    <w:rsid w:val="00251563"/>
    <w:rsid w:val="0025265A"/>
    <w:rsid w:val="00254F95"/>
    <w:rsid w:val="00256055"/>
    <w:rsid w:val="00257F1F"/>
    <w:rsid w:val="0026024B"/>
    <w:rsid w:val="0026242C"/>
    <w:rsid w:val="002662C3"/>
    <w:rsid w:val="00267BA3"/>
    <w:rsid w:val="00272216"/>
    <w:rsid w:val="002723DF"/>
    <w:rsid w:val="002728ED"/>
    <w:rsid w:val="002734EF"/>
    <w:rsid w:val="00274C7D"/>
    <w:rsid w:val="0027722B"/>
    <w:rsid w:val="002777BD"/>
    <w:rsid w:val="00281F0A"/>
    <w:rsid w:val="0028428A"/>
    <w:rsid w:val="00284CDE"/>
    <w:rsid w:val="002856C4"/>
    <w:rsid w:val="00285D5A"/>
    <w:rsid w:val="00290924"/>
    <w:rsid w:val="00293C21"/>
    <w:rsid w:val="00294070"/>
    <w:rsid w:val="002953A7"/>
    <w:rsid w:val="00295E67"/>
    <w:rsid w:val="0029773B"/>
    <w:rsid w:val="002A01C3"/>
    <w:rsid w:val="002A0482"/>
    <w:rsid w:val="002A1895"/>
    <w:rsid w:val="002A34CF"/>
    <w:rsid w:val="002A4AD8"/>
    <w:rsid w:val="002A5A07"/>
    <w:rsid w:val="002A626C"/>
    <w:rsid w:val="002A6E1C"/>
    <w:rsid w:val="002B1FDF"/>
    <w:rsid w:val="002B23BE"/>
    <w:rsid w:val="002B338B"/>
    <w:rsid w:val="002B6545"/>
    <w:rsid w:val="002B6AA4"/>
    <w:rsid w:val="002C0C52"/>
    <w:rsid w:val="002C0D77"/>
    <w:rsid w:val="002C2AFA"/>
    <w:rsid w:val="002C3095"/>
    <w:rsid w:val="002D1098"/>
    <w:rsid w:val="002D14D4"/>
    <w:rsid w:val="002D1AAD"/>
    <w:rsid w:val="002D3EFB"/>
    <w:rsid w:val="002D68C3"/>
    <w:rsid w:val="002D692C"/>
    <w:rsid w:val="002E13F9"/>
    <w:rsid w:val="002E3044"/>
    <w:rsid w:val="002E43CA"/>
    <w:rsid w:val="002E797C"/>
    <w:rsid w:val="002F0D97"/>
    <w:rsid w:val="002F1BB9"/>
    <w:rsid w:val="002F2916"/>
    <w:rsid w:val="002F3379"/>
    <w:rsid w:val="002F38E6"/>
    <w:rsid w:val="002F532B"/>
    <w:rsid w:val="002F687A"/>
    <w:rsid w:val="00300D48"/>
    <w:rsid w:val="00303284"/>
    <w:rsid w:val="00304147"/>
    <w:rsid w:val="00306156"/>
    <w:rsid w:val="003062B0"/>
    <w:rsid w:val="00306959"/>
    <w:rsid w:val="003105D8"/>
    <w:rsid w:val="003121D6"/>
    <w:rsid w:val="00312735"/>
    <w:rsid w:val="00312852"/>
    <w:rsid w:val="00313884"/>
    <w:rsid w:val="00314343"/>
    <w:rsid w:val="003152E1"/>
    <w:rsid w:val="0031551F"/>
    <w:rsid w:val="003204C4"/>
    <w:rsid w:val="00320ECD"/>
    <w:rsid w:val="00321B78"/>
    <w:rsid w:val="00322CB4"/>
    <w:rsid w:val="0032467E"/>
    <w:rsid w:val="00325772"/>
    <w:rsid w:val="00330115"/>
    <w:rsid w:val="00330194"/>
    <w:rsid w:val="0033163C"/>
    <w:rsid w:val="0033369C"/>
    <w:rsid w:val="00334A88"/>
    <w:rsid w:val="00340AA5"/>
    <w:rsid w:val="00342238"/>
    <w:rsid w:val="0034340A"/>
    <w:rsid w:val="003434B2"/>
    <w:rsid w:val="00343C28"/>
    <w:rsid w:val="0034441B"/>
    <w:rsid w:val="00345142"/>
    <w:rsid w:val="003477E2"/>
    <w:rsid w:val="00350095"/>
    <w:rsid w:val="00350756"/>
    <w:rsid w:val="00350CBD"/>
    <w:rsid w:val="00351D7F"/>
    <w:rsid w:val="00353CE2"/>
    <w:rsid w:val="003540CD"/>
    <w:rsid w:val="003551A8"/>
    <w:rsid w:val="003575FC"/>
    <w:rsid w:val="003611C6"/>
    <w:rsid w:val="0036121F"/>
    <w:rsid w:val="0036154E"/>
    <w:rsid w:val="003616FF"/>
    <w:rsid w:val="00364E98"/>
    <w:rsid w:val="0036513A"/>
    <w:rsid w:val="00365F67"/>
    <w:rsid w:val="003668D6"/>
    <w:rsid w:val="00370DF5"/>
    <w:rsid w:val="00372E52"/>
    <w:rsid w:val="003733E1"/>
    <w:rsid w:val="0037381C"/>
    <w:rsid w:val="00373CFB"/>
    <w:rsid w:val="00374C1E"/>
    <w:rsid w:val="00374DBE"/>
    <w:rsid w:val="0037561A"/>
    <w:rsid w:val="003758A6"/>
    <w:rsid w:val="0037770C"/>
    <w:rsid w:val="00382213"/>
    <w:rsid w:val="00384B66"/>
    <w:rsid w:val="00391ACD"/>
    <w:rsid w:val="00394B68"/>
    <w:rsid w:val="0039624A"/>
    <w:rsid w:val="00397640"/>
    <w:rsid w:val="003A18B9"/>
    <w:rsid w:val="003A2D99"/>
    <w:rsid w:val="003A33F4"/>
    <w:rsid w:val="003A4C57"/>
    <w:rsid w:val="003A6102"/>
    <w:rsid w:val="003A7D7F"/>
    <w:rsid w:val="003B04D9"/>
    <w:rsid w:val="003B15A9"/>
    <w:rsid w:val="003B36F8"/>
    <w:rsid w:val="003B40E5"/>
    <w:rsid w:val="003B57AC"/>
    <w:rsid w:val="003C1AAC"/>
    <w:rsid w:val="003C386F"/>
    <w:rsid w:val="003C4DE9"/>
    <w:rsid w:val="003C7293"/>
    <w:rsid w:val="003C784C"/>
    <w:rsid w:val="003C7F29"/>
    <w:rsid w:val="003D00D7"/>
    <w:rsid w:val="003D135A"/>
    <w:rsid w:val="003D2B11"/>
    <w:rsid w:val="003D2F9B"/>
    <w:rsid w:val="003D47D5"/>
    <w:rsid w:val="003D5248"/>
    <w:rsid w:val="003D7015"/>
    <w:rsid w:val="003D7FFB"/>
    <w:rsid w:val="003E0885"/>
    <w:rsid w:val="003E30F0"/>
    <w:rsid w:val="003E63EE"/>
    <w:rsid w:val="003F15BA"/>
    <w:rsid w:val="003F2DCB"/>
    <w:rsid w:val="003F3487"/>
    <w:rsid w:val="003F46F5"/>
    <w:rsid w:val="003F49B4"/>
    <w:rsid w:val="00400AFC"/>
    <w:rsid w:val="004010B9"/>
    <w:rsid w:val="004030AF"/>
    <w:rsid w:val="00403677"/>
    <w:rsid w:val="0040446E"/>
    <w:rsid w:val="004049EB"/>
    <w:rsid w:val="004062A2"/>
    <w:rsid w:val="00407DFD"/>
    <w:rsid w:val="00411888"/>
    <w:rsid w:val="00411F4C"/>
    <w:rsid w:val="00413F5B"/>
    <w:rsid w:val="00414EBF"/>
    <w:rsid w:val="00416696"/>
    <w:rsid w:val="0041701A"/>
    <w:rsid w:val="00417A0E"/>
    <w:rsid w:val="00417FE3"/>
    <w:rsid w:val="0042033F"/>
    <w:rsid w:val="00421F46"/>
    <w:rsid w:val="004226A5"/>
    <w:rsid w:val="004251FD"/>
    <w:rsid w:val="00430011"/>
    <w:rsid w:val="00430112"/>
    <w:rsid w:val="00430A66"/>
    <w:rsid w:val="00431149"/>
    <w:rsid w:val="00431568"/>
    <w:rsid w:val="0043299D"/>
    <w:rsid w:val="004329B5"/>
    <w:rsid w:val="00432F78"/>
    <w:rsid w:val="00434A86"/>
    <w:rsid w:val="00437DCD"/>
    <w:rsid w:val="0044098E"/>
    <w:rsid w:val="00440F35"/>
    <w:rsid w:val="004421D7"/>
    <w:rsid w:val="00442B79"/>
    <w:rsid w:val="00443D57"/>
    <w:rsid w:val="004467A5"/>
    <w:rsid w:val="0044686C"/>
    <w:rsid w:val="004479E5"/>
    <w:rsid w:val="00447F8E"/>
    <w:rsid w:val="0045015B"/>
    <w:rsid w:val="00450875"/>
    <w:rsid w:val="0045091E"/>
    <w:rsid w:val="00450AAD"/>
    <w:rsid w:val="00450C8C"/>
    <w:rsid w:val="00454DCB"/>
    <w:rsid w:val="00455E5F"/>
    <w:rsid w:val="00461C8A"/>
    <w:rsid w:val="00462071"/>
    <w:rsid w:val="004632B7"/>
    <w:rsid w:val="00466831"/>
    <w:rsid w:val="00467392"/>
    <w:rsid w:val="004703BC"/>
    <w:rsid w:val="00471BD6"/>
    <w:rsid w:val="00472FF4"/>
    <w:rsid w:val="0047437B"/>
    <w:rsid w:val="00477642"/>
    <w:rsid w:val="00481A7A"/>
    <w:rsid w:val="00482F22"/>
    <w:rsid w:val="004866E0"/>
    <w:rsid w:val="004878DF"/>
    <w:rsid w:val="00487A3E"/>
    <w:rsid w:val="00487AF8"/>
    <w:rsid w:val="00487DDD"/>
    <w:rsid w:val="0049043F"/>
    <w:rsid w:val="00490892"/>
    <w:rsid w:val="00491081"/>
    <w:rsid w:val="00491E87"/>
    <w:rsid w:val="00493133"/>
    <w:rsid w:val="00495548"/>
    <w:rsid w:val="004A0DEB"/>
    <w:rsid w:val="004A257B"/>
    <w:rsid w:val="004A2BB1"/>
    <w:rsid w:val="004A324B"/>
    <w:rsid w:val="004A34A2"/>
    <w:rsid w:val="004A3A74"/>
    <w:rsid w:val="004A6740"/>
    <w:rsid w:val="004A771E"/>
    <w:rsid w:val="004B01C3"/>
    <w:rsid w:val="004B151C"/>
    <w:rsid w:val="004B1BC2"/>
    <w:rsid w:val="004B44FD"/>
    <w:rsid w:val="004B5AAC"/>
    <w:rsid w:val="004B6843"/>
    <w:rsid w:val="004B7703"/>
    <w:rsid w:val="004C2AB2"/>
    <w:rsid w:val="004C3107"/>
    <w:rsid w:val="004C3BCC"/>
    <w:rsid w:val="004C402D"/>
    <w:rsid w:val="004C7570"/>
    <w:rsid w:val="004C77F5"/>
    <w:rsid w:val="004C7B30"/>
    <w:rsid w:val="004D0A04"/>
    <w:rsid w:val="004D1E2B"/>
    <w:rsid w:val="004D1F32"/>
    <w:rsid w:val="004D2C7B"/>
    <w:rsid w:val="004D4C66"/>
    <w:rsid w:val="004D6C99"/>
    <w:rsid w:val="004D7186"/>
    <w:rsid w:val="004E10DB"/>
    <w:rsid w:val="004E1B16"/>
    <w:rsid w:val="004E2511"/>
    <w:rsid w:val="004E26C2"/>
    <w:rsid w:val="004E2AA7"/>
    <w:rsid w:val="004E6172"/>
    <w:rsid w:val="004F097B"/>
    <w:rsid w:val="004F106A"/>
    <w:rsid w:val="004F1212"/>
    <w:rsid w:val="004F191C"/>
    <w:rsid w:val="004F557C"/>
    <w:rsid w:val="004F7988"/>
    <w:rsid w:val="00500DEA"/>
    <w:rsid w:val="00507EDE"/>
    <w:rsid w:val="00510FC2"/>
    <w:rsid w:val="0051253A"/>
    <w:rsid w:val="00513EDD"/>
    <w:rsid w:val="00514216"/>
    <w:rsid w:val="00514629"/>
    <w:rsid w:val="00515145"/>
    <w:rsid w:val="0052161F"/>
    <w:rsid w:val="005234BD"/>
    <w:rsid w:val="005272D4"/>
    <w:rsid w:val="00527A9A"/>
    <w:rsid w:val="0053073D"/>
    <w:rsid w:val="00530D1B"/>
    <w:rsid w:val="005319B5"/>
    <w:rsid w:val="00531BF4"/>
    <w:rsid w:val="00532253"/>
    <w:rsid w:val="005330C0"/>
    <w:rsid w:val="0053313D"/>
    <w:rsid w:val="0053364A"/>
    <w:rsid w:val="005340C6"/>
    <w:rsid w:val="00534326"/>
    <w:rsid w:val="005346AA"/>
    <w:rsid w:val="005355A3"/>
    <w:rsid w:val="00536173"/>
    <w:rsid w:val="00542182"/>
    <w:rsid w:val="00542AA8"/>
    <w:rsid w:val="00544597"/>
    <w:rsid w:val="005510B0"/>
    <w:rsid w:val="0055249D"/>
    <w:rsid w:val="0055343A"/>
    <w:rsid w:val="005555A8"/>
    <w:rsid w:val="005560EC"/>
    <w:rsid w:val="005566DB"/>
    <w:rsid w:val="005568DC"/>
    <w:rsid w:val="00560320"/>
    <w:rsid w:val="00560843"/>
    <w:rsid w:val="00561472"/>
    <w:rsid w:val="0056211C"/>
    <w:rsid w:val="00562C7F"/>
    <w:rsid w:val="00564CEA"/>
    <w:rsid w:val="00564FE4"/>
    <w:rsid w:val="0056542F"/>
    <w:rsid w:val="00565462"/>
    <w:rsid w:val="00565477"/>
    <w:rsid w:val="00566455"/>
    <w:rsid w:val="00567AA9"/>
    <w:rsid w:val="00567B97"/>
    <w:rsid w:val="005708B0"/>
    <w:rsid w:val="00571B0B"/>
    <w:rsid w:val="00571B2C"/>
    <w:rsid w:val="005737C9"/>
    <w:rsid w:val="0057405D"/>
    <w:rsid w:val="005741AA"/>
    <w:rsid w:val="00574775"/>
    <w:rsid w:val="00575EC9"/>
    <w:rsid w:val="00576828"/>
    <w:rsid w:val="0057768B"/>
    <w:rsid w:val="0058008D"/>
    <w:rsid w:val="0058344E"/>
    <w:rsid w:val="0058493C"/>
    <w:rsid w:val="005900E2"/>
    <w:rsid w:val="005909DC"/>
    <w:rsid w:val="005915F3"/>
    <w:rsid w:val="00591A30"/>
    <w:rsid w:val="0059496A"/>
    <w:rsid w:val="00594CC5"/>
    <w:rsid w:val="005964DB"/>
    <w:rsid w:val="00597388"/>
    <w:rsid w:val="005A0A6A"/>
    <w:rsid w:val="005A57DB"/>
    <w:rsid w:val="005B1E75"/>
    <w:rsid w:val="005B3113"/>
    <w:rsid w:val="005B3DDF"/>
    <w:rsid w:val="005B3F11"/>
    <w:rsid w:val="005B45D4"/>
    <w:rsid w:val="005B4802"/>
    <w:rsid w:val="005B4A50"/>
    <w:rsid w:val="005B5986"/>
    <w:rsid w:val="005C241D"/>
    <w:rsid w:val="005C31A3"/>
    <w:rsid w:val="005C5BE2"/>
    <w:rsid w:val="005C72E3"/>
    <w:rsid w:val="005C794E"/>
    <w:rsid w:val="005C7E2A"/>
    <w:rsid w:val="005C7F05"/>
    <w:rsid w:val="005C7FD8"/>
    <w:rsid w:val="005D047F"/>
    <w:rsid w:val="005D093F"/>
    <w:rsid w:val="005D0C45"/>
    <w:rsid w:val="005D297A"/>
    <w:rsid w:val="005D3BBB"/>
    <w:rsid w:val="005D3D25"/>
    <w:rsid w:val="005D5D60"/>
    <w:rsid w:val="005E079A"/>
    <w:rsid w:val="005E113D"/>
    <w:rsid w:val="005E1B47"/>
    <w:rsid w:val="005E2585"/>
    <w:rsid w:val="005E2F6C"/>
    <w:rsid w:val="005E56FC"/>
    <w:rsid w:val="005E6789"/>
    <w:rsid w:val="005E7790"/>
    <w:rsid w:val="005F18B7"/>
    <w:rsid w:val="005F2196"/>
    <w:rsid w:val="005F3194"/>
    <w:rsid w:val="005F3C03"/>
    <w:rsid w:val="005F5408"/>
    <w:rsid w:val="00600F18"/>
    <w:rsid w:val="00601865"/>
    <w:rsid w:val="006037CD"/>
    <w:rsid w:val="00603818"/>
    <w:rsid w:val="00604454"/>
    <w:rsid w:val="006045B2"/>
    <w:rsid w:val="006056EC"/>
    <w:rsid w:val="00605A71"/>
    <w:rsid w:val="00605FA0"/>
    <w:rsid w:val="00606172"/>
    <w:rsid w:val="00610544"/>
    <w:rsid w:val="00610ACA"/>
    <w:rsid w:val="00611576"/>
    <w:rsid w:val="00611B99"/>
    <w:rsid w:val="0061251E"/>
    <w:rsid w:val="0061511F"/>
    <w:rsid w:val="0061564D"/>
    <w:rsid w:val="00615DCB"/>
    <w:rsid w:val="00617424"/>
    <w:rsid w:val="00617839"/>
    <w:rsid w:val="00620D63"/>
    <w:rsid w:val="00623009"/>
    <w:rsid w:val="00624263"/>
    <w:rsid w:val="00624998"/>
    <w:rsid w:val="006258DF"/>
    <w:rsid w:val="0062737C"/>
    <w:rsid w:val="006313A5"/>
    <w:rsid w:val="00631648"/>
    <w:rsid w:val="006316AB"/>
    <w:rsid w:val="00633AC1"/>
    <w:rsid w:val="00636A62"/>
    <w:rsid w:val="00640C7C"/>
    <w:rsid w:val="00640E4E"/>
    <w:rsid w:val="006410CB"/>
    <w:rsid w:val="0064111F"/>
    <w:rsid w:val="00641233"/>
    <w:rsid w:val="00643D98"/>
    <w:rsid w:val="006449C8"/>
    <w:rsid w:val="00644BCE"/>
    <w:rsid w:val="006467C8"/>
    <w:rsid w:val="006479DC"/>
    <w:rsid w:val="0065283F"/>
    <w:rsid w:val="00653DEA"/>
    <w:rsid w:val="0065463C"/>
    <w:rsid w:val="0065486E"/>
    <w:rsid w:val="0065594F"/>
    <w:rsid w:val="00660A11"/>
    <w:rsid w:val="00660E6D"/>
    <w:rsid w:val="00663900"/>
    <w:rsid w:val="0066752D"/>
    <w:rsid w:val="00670713"/>
    <w:rsid w:val="00672D06"/>
    <w:rsid w:val="006736FC"/>
    <w:rsid w:val="00675CDF"/>
    <w:rsid w:val="00676C5E"/>
    <w:rsid w:val="0067724D"/>
    <w:rsid w:val="00680756"/>
    <w:rsid w:val="00682436"/>
    <w:rsid w:val="006839B1"/>
    <w:rsid w:val="006854F6"/>
    <w:rsid w:val="00685DA9"/>
    <w:rsid w:val="00686154"/>
    <w:rsid w:val="00687DB8"/>
    <w:rsid w:val="00692BAB"/>
    <w:rsid w:val="00696BD6"/>
    <w:rsid w:val="006974D4"/>
    <w:rsid w:val="00697EE2"/>
    <w:rsid w:val="006A0F9F"/>
    <w:rsid w:val="006A1738"/>
    <w:rsid w:val="006A1FF7"/>
    <w:rsid w:val="006A2DE9"/>
    <w:rsid w:val="006A565B"/>
    <w:rsid w:val="006B0372"/>
    <w:rsid w:val="006B2104"/>
    <w:rsid w:val="006B2121"/>
    <w:rsid w:val="006B3230"/>
    <w:rsid w:val="006B646F"/>
    <w:rsid w:val="006B7178"/>
    <w:rsid w:val="006C4204"/>
    <w:rsid w:val="006C452E"/>
    <w:rsid w:val="006C5EB0"/>
    <w:rsid w:val="006C6989"/>
    <w:rsid w:val="006C6A4B"/>
    <w:rsid w:val="006C75F8"/>
    <w:rsid w:val="006D263B"/>
    <w:rsid w:val="006D4A41"/>
    <w:rsid w:val="006D7FA5"/>
    <w:rsid w:val="006E0E62"/>
    <w:rsid w:val="006E28BC"/>
    <w:rsid w:val="006E623A"/>
    <w:rsid w:val="006E7096"/>
    <w:rsid w:val="006F0395"/>
    <w:rsid w:val="006F1B7F"/>
    <w:rsid w:val="006F529E"/>
    <w:rsid w:val="006F5677"/>
    <w:rsid w:val="006F56DC"/>
    <w:rsid w:val="006F5EDB"/>
    <w:rsid w:val="007026B3"/>
    <w:rsid w:val="00704854"/>
    <w:rsid w:val="007050E4"/>
    <w:rsid w:val="00706158"/>
    <w:rsid w:val="00706D9E"/>
    <w:rsid w:val="007077C2"/>
    <w:rsid w:val="00710D2C"/>
    <w:rsid w:val="00711B3F"/>
    <w:rsid w:val="00711D68"/>
    <w:rsid w:val="00712B6C"/>
    <w:rsid w:val="007177CD"/>
    <w:rsid w:val="007222C1"/>
    <w:rsid w:val="00722482"/>
    <w:rsid w:val="00726680"/>
    <w:rsid w:val="00730C86"/>
    <w:rsid w:val="00730CD9"/>
    <w:rsid w:val="00731598"/>
    <w:rsid w:val="00733F89"/>
    <w:rsid w:val="00736433"/>
    <w:rsid w:val="00736A08"/>
    <w:rsid w:val="00740222"/>
    <w:rsid w:val="00741D2A"/>
    <w:rsid w:val="00742707"/>
    <w:rsid w:val="0074764B"/>
    <w:rsid w:val="00750A95"/>
    <w:rsid w:val="0075106E"/>
    <w:rsid w:val="00751120"/>
    <w:rsid w:val="00751B5C"/>
    <w:rsid w:val="00751E12"/>
    <w:rsid w:val="00752D35"/>
    <w:rsid w:val="0075538E"/>
    <w:rsid w:val="00755B92"/>
    <w:rsid w:val="0075747E"/>
    <w:rsid w:val="00757878"/>
    <w:rsid w:val="00760472"/>
    <w:rsid w:val="00761FA1"/>
    <w:rsid w:val="0076239F"/>
    <w:rsid w:val="0076305E"/>
    <w:rsid w:val="00764DD1"/>
    <w:rsid w:val="00771160"/>
    <w:rsid w:val="007715A3"/>
    <w:rsid w:val="00771763"/>
    <w:rsid w:val="00771DCF"/>
    <w:rsid w:val="00772C70"/>
    <w:rsid w:val="0077480F"/>
    <w:rsid w:val="0077563E"/>
    <w:rsid w:val="00776802"/>
    <w:rsid w:val="007777E7"/>
    <w:rsid w:val="00780965"/>
    <w:rsid w:val="00785CB1"/>
    <w:rsid w:val="00786391"/>
    <w:rsid w:val="00786397"/>
    <w:rsid w:val="00786870"/>
    <w:rsid w:val="00787EC3"/>
    <w:rsid w:val="0079280F"/>
    <w:rsid w:val="00794272"/>
    <w:rsid w:val="00794930"/>
    <w:rsid w:val="0079563F"/>
    <w:rsid w:val="00795786"/>
    <w:rsid w:val="00797826"/>
    <w:rsid w:val="007A008E"/>
    <w:rsid w:val="007A0EEC"/>
    <w:rsid w:val="007A33DA"/>
    <w:rsid w:val="007A4455"/>
    <w:rsid w:val="007A492C"/>
    <w:rsid w:val="007A4BB7"/>
    <w:rsid w:val="007A5FFB"/>
    <w:rsid w:val="007A6208"/>
    <w:rsid w:val="007B055E"/>
    <w:rsid w:val="007B2D9D"/>
    <w:rsid w:val="007C1452"/>
    <w:rsid w:val="007C15B5"/>
    <w:rsid w:val="007C1CF4"/>
    <w:rsid w:val="007C5D57"/>
    <w:rsid w:val="007C74EC"/>
    <w:rsid w:val="007D0F1F"/>
    <w:rsid w:val="007D32F9"/>
    <w:rsid w:val="007D4E48"/>
    <w:rsid w:val="007D63FC"/>
    <w:rsid w:val="007D6851"/>
    <w:rsid w:val="007D6BED"/>
    <w:rsid w:val="007D7F23"/>
    <w:rsid w:val="007E0978"/>
    <w:rsid w:val="007E0AFD"/>
    <w:rsid w:val="007E0D1D"/>
    <w:rsid w:val="007E229E"/>
    <w:rsid w:val="007E2495"/>
    <w:rsid w:val="007E34D3"/>
    <w:rsid w:val="007E3B42"/>
    <w:rsid w:val="007E4378"/>
    <w:rsid w:val="007E70E7"/>
    <w:rsid w:val="007F20B4"/>
    <w:rsid w:val="007F22F5"/>
    <w:rsid w:val="007F5118"/>
    <w:rsid w:val="007F58D6"/>
    <w:rsid w:val="007F7B68"/>
    <w:rsid w:val="008005C0"/>
    <w:rsid w:val="00800B64"/>
    <w:rsid w:val="00800F89"/>
    <w:rsid w:val="0080418F"/>
    <w:rsid w:val="00804FD1"/>
    <w:rsid w:val="00805C2E"/>
    <w:rsid w:val="00807E05"/>
    <w:rsid w:val="00812354"/>
    <w:rsid w:val="008123A7"/>
    <w:rsid w:val="008131B7"/>
    <w:rsid w:val="00813490"/>
    <w:rsid w:val="00813C17"/>
    <w:rsid w:val="00817080"/>
    <w:rsid w:val="00817296"/>
    <w:rsid w:val="00817645"/>
    <w:rsid w:val="0082251D"/>
    <w:rsid w:val="00823B42"/>
    <w:rsid w:val="0082481A"/>
    <w:rsid w:val="00824E6B"/>
    <w:rsid w:val="008261A5"/>
    <w:rsid w:val="00826561"/>
    <w:rsid w:val="008271AC"/>
    <w:rsid w:val="008301B6"/>
    <w:rsid w:val="00830744"/>
    <w:rsid w:val="00830A71"/>
    <w:rsid w:val="00835090"/>
    <w:rsid w:val="00836607"/>
    <w:rsid w:val="00837A56"/>
    <w:rsid w:val="00837A81"/>
    <w:rsid w:val="00844E64"/>
    <w:rsid w:val="00845D9A"/>
    <w:rsid w:val="00846352"/>
    <w:rsid w:val="008518B6"/>
    <w:rsid w:val="00853680"/>
    <w:rsid w:val="00853FAF"/>
    <w:rsid w:val="008555D2"/>
    <w:rsid w:val="00855A5B"/>
    <w:rsid w:val="00855F10"/>
    <w:rsid w:val="00860C88"/>
    <w:rsid w:val="00860DEC"/>
    <w:rsid w:val="00861A69"/>
    <w:rsid w:val="008623C4"/>
    <w:rsid w:val="00865EC9"/>
    <w:rsid w:val="00867DA6"/>
    <w:rsid w:val="008727D7"/>
    <w:rsid w:val="00872DF9"/>
    <w:rsid w:val="00874604"/>
    <w:rsid w:val="00874AFF"/>
    <w:rsid w:val="008751E2"/>
    <w:rsid w:val="00875BE5"/>
    <w:rsid w:val="008763E3"/>
    <w:rsid w:val="00880C52"/>
    <w:rsid w:val="00880F0B"/>
    <w:rsid w:val="00883D5A"/>
    <w:rsid w:val="008854FE"/>
    <w:rsid w:val="00890CFD"/>
    <w:rsid w:val="008931B2"/>
    <w:rsid w:val="00893EBF"/>
    <w:rsid w:val="00894696"/>
    <w:rsid w:val="00895DB3"/>
    <w:rsid w:val="008965EF"/>
    <w:rsid w:val="008A1049"/>
    <w:rsid w:val="008A4694"/>
    <w:rsid w:val="008A5D46"/>
    <w:rsid w:val="008A66B0"/>
    <w:rsid w:val="008B1EFC"/>
    <w:rsid w:val="008B4DA7"/>
    <w:rsid w:val="008B4FB2"/>
    <w:rsid w:val="008B737A"/>
    <w:rsid w:val="008B7FC6"/>
    <w:rsid w:val="008C093A"/>
    <w:rsid w:val="008C55AB"/>
    <w:rsid w:val="008C7072"/>
    <w:rsid w:val="008D0E0E"/>
    <w:rsid w:val="008D5802"/>
    <w:rsid w:val="008D7322"/>
    <w:rsid w:val="008D75E9"/>
    <w:rsid w:val="008E0AEE"/>
    <w:rsid w:val="008E3249"/>
    <w:rsid w:val="008E32EA"/>
    <w:rsid w:val="008E3ABC"/>
    <w:rsid w:val="008E5A08"/>
    <w:rsid w:val="008E6D9C"/>
    <w:rsid w:val="008F0D89"/>
    <w:rsid w:val="008F17DA"/>
    <w:rsid w:val="008F18C0"/>
    <w:rsid w:val="008F1CA6"/>
    <w:rsid w:val="008F37AB"/>
    <w:rsid w:val="008F4AEF"/>
    <w:rsid w:val="008F5B93"/>
    <w:rsid w:val="008F5E48"/>
    <w:rsid w:val="008F6808"/>
    <w:rsid w:val="008F7805"/>
    <w:rsid w:val="008F7822"/>
    <w:rsid w:val="00900185"/>
    <w:rsid w:val="009021B7"/>
    <w:rsid w:val="00904627"/>
    <w:rsid w:val="0090557F"/>
    <w:rsid w:val="00905C60"/>
    <w:rsid w:val="0090634A"/>
    <w:rsid w:val="009100AD"/>
    <w:rsid w:val="00910111"/>
    <w:rsid w:val="00910F03"/>
    <w:rsid w:val="00911939"/>
    <w:rsid w:val="009121D1"/>
    <w:rsid w:val="009122D3"/>
    <w:rsid w:val="00912D6E"/>
    <w:rsid w:val="00917B99"/>
    <w:rsid w:val="00920DA7"/>
    <w:rsid w:val="009225DA"/>
    <w:rsid w:val="0092768C"/>
    <w:rsid w:val="0093018F"/>
    <w:rsid w:val="00931EC2"/>
    <w:rsid w:val="00933BC8"/>
    <w:rsid w:val="009377AE"/>
    <w:rsid w:val="00942039"/>
    <w:rsid w:val="0094453E"/>
    <w:rsid w:val="00945087"/>
    <w:rsid w:val="009470E8"/>
    <w:rsid w:val="009504D8"/>
    <w:rsid w:val="00950684"/>
    <w:rsid w:val="00951300"/>
    <w:rsid w:val="009519DE"/>
    <w:rsid w:val="00952C2D"/>
    <w:rsid w:val="00953869"/>
    <w:rsid w:val="00955EA4"/>
    <w:rsid w:val="009562F2"/>
    <w:rsid w:val="009578E6"/>
    <w:rsid w:val="00960EC1"/>
    <w:rsid w:val="009617D6"/>
    <w:rsid w:val="00962CD6"/>
    <w:rsid w:val="00963DCB"/>
    <w:rsid w:val="00972615"/>
    <w:rsid w:val="00973271"/>
    <w:rsid w:val="00973785"/>
    <w:rsid w:val="009768F0"/>
    <w:rsid w:val="009809E0"/>
    <w:rsid w:val="009810F1"/>
    <w:rsid w:val="009832E5"/>
    <w:rsid w:val="00983309"/>
    <w:rsid w:val="00983831"/>
    <w:rsid w:val="009853C8"/>
    <w:rsid w:val="00985817"/>
    <w:rsid w:val="009858D1"/>
    <w:rsid w:val="0098648D"/>
    <w:rsid w:val="00986603"/>
    <w:rsid w:val="00986773"/>
    <w:rsid w:val="00986910"/>
    <w:rsid w:val="00992957"/>
    <w:rsid w:val="0099365C"/>
    <w:rsid w:val="0099381B"/>
    <w:rsid w:val="00995151"/>
    <w:rsid w:val="0099699D"/>
    <w:rsid w:val="00996AFB"/>
    <w:rsid w:val="009973B5"/>
    <w:rsid w:val="009A18B8"/>
    <w:rsid w:val="009A2182"/>
    <w:rsid w:val="009A4593"/>
    <w:rsid w:val="009A6DD5"/>
    <w:rsid w:val="009B045E"/>
    <w:rsid w:val="009B0C37"/>
    <w:rsid w:val="009B10DC"/>
    <w:rsid w:val="009B1CFE"/>
    <w:rsid w:val="009B1F04"/>
    <w:rsid w:val="009B5001"/>
    <w:rsid w:val="009B6F41"/>
    <w:rsid w:val="009B7C4D"/>
    <w:rsid w:val="009C121B"/>
    <w:rsid w:val="009C1AAD"/>
    <w:rsid w:val="009C4FC1"/>
    <w:rsid w:val="009C58E3"/>
    <w:rsid w:val="009C5C0B"/>
    <w:rsid w:val="009C6502"/>
    <w:rsid w:val="009C7581"/>
    <w:rsid w:val="009D0F23"/>
    <w:rsid w:val="009D2953"/>
    <w:rsid w:val="009D3FA8"/>
    <w:rsid w:val="009D441F"/>
    <w:rsid w:val="009E2BBE"/>
    <w:rsid w:val="009E4359"/>
    <w:rsid w:val="009E4E0F"/>
    <w:rsid w:val="009E5BAA"/>
    <w:rsid w:val="009E63F6"/>
    <w:rsid w:val="009F05D8"/>
    <w:rsid w:val="009F0DF8"/>
    <w:rsid w:val="009F0E0E"/>
    <w:rsid w:val="009F3AD1"/>
    <w:rsid w:val="009F3D4F"/>
    <w:rsid w:val="009F4100"/>
    <w:rsid w:val="009F473F"/>
    <w:rsid w:val="009F4980"/>
    <w:rsid w:val="009F7F78"/>
    <w:rsid w:val="00A01786"/>
    <w:rsid w:val="00A017B7"/>
    <w:rsid w:val="00A01D4C"/>
    <w:rsid w:val="00A03A8B"/>
    <w:rsid w:val="00A042B4"/>
    <w:rsid w:val="00A04CD0"/>
    <w:rsid w:val="00A07558"/>
    <w:rsid w:val="00A128DE"/>
    <w:rsid w:val="00A12CB9"/>
    <w:rsid w:val="00A142C6"/>
    <w:rsid w:val="00A2036F"/>
    <w:rsid w:val="00A211AD"/>
    <w:rsid w:val="00A272B0"/>
    <w:rsid w:val="00A279AD"/>
    <w:rsid w:val="00A30AF5"/>
    <w:rsid w:val="00A30DD5"/>
    <w:rsid w:val="00A408FA"/>
    <w:rsid w:val="00A418AE"/>
    <w:rsid w:val="00A42FC6"/>
    <w:rsid w:val="00A43700"/>
    <w:rsid w:val="00A46461"/>
    <w:rsid w:val="00A46EB8"/>
    <w:rsid w:val="00A470A2"/>
    <w:rsid w:val="00A512E2"/>
    <w:rsid w:val="00A5264A"/>
    <w:rsid w:val="00A53C01"/>
    <w:rsid w:val="00A53E5E"/>
    <w:rsid w:val="00A54E8F"/>
    <w:rsid w:val="00A574A0"/>
    <w:rsid w:val="00A600CB"/>
    <w:rsid w:val="00A60C22"/>
    <w:rsid w:val="00A61DA9"/>
    <w:rsid w:val="00A61FC8"/>
    <w:rsid w:val="00A62186"/>
    <w:rsid w:val="00A625E5"/>
    <w:rsid w:val="00A632CB"/>
    <w:rsid w:val="00A65546"/>
    <w:rsid w:val="00A71291"/>
    <w:rsid w:val="00A719B6"/>
    <w:rsid w:val="00A71FE4"/>
    <w:rsid w:val="00A72F01"/>
    <w:rsid w:val="00A753CA"/>
    <w:rsid w:val="00A75651"/>
    <w:rsid w:val="00A758FE"/>
    <w:rsid w:val="00A768D9"/>
    <w:rsid w:val="00A806AF"/>
    <w:rsid w:val="00A817BB"/>
    <w:rsid w:val="00A82604"/>
    <w:rsid w:val="00A82DE7"/>
    <w:rsid w:val="00A86162"/>
    <w:rsid w:val="00A9062A"/>
    <w:rsid w:val="00A949D8"/>
    <w:rsid w:val="00A9575F"/>
    <w:rsid w:val="00A95B83"/>
    <w:rsid w:val="00A9724F"/>
    <w:rsid w:val="00AA0F2E"/>
    <w:rsid w:val="00AA2C83"/>
    <w:rsid w:val="00AA49ED"/>
    <w:rsid w:val="00AA5D96"/>
    <w:rsid w:val="00AA6DB3"/>
    <w:rsid w:val="00AB1CB1"/>
    <w:rsid w:val="00AB4AA6"/>
    <w:rsid w:val="00AB6C07"/>
    <w:rsid w:val="00AB6D9D"/>
    <w:rsid w:val="00AB7315"/>
    <w:rsid w:val="00AB796A"/>
    <w:rsid w:val="00AC019C"/>
    <w:rsid w:val="00AC109B"/>
    <w:rsid w:val="00AC2182"/>
    <w:rsid w:val="00AC460D"/>
    <w:rsid w:val="00AC5368"/>
    <w:rsid w:val="00AC656E"/>
    <w:rsid w:val="00AC7E69"/>
    <w:rsid w:val="00AD0501"/>
    <w:rsid w:val="00AD1044"/>
    <w:rsid w:val="00AD19BE"/>
    <w:rsid w:val="00AD3079"/>
    <w:rsid w:val="00AD3F57"/>
    <w:rsid w:val="00AD4292"/>
    <w:rsid w:val="00AD499D"/>
    <w:rsid w:val="00AD5049"/>
    <w:rsid w:val="00AD57CD"/>
    <w:rsid w:val="00AD5DE2"/>
    <w:rsid w:val="00AD6A00"/>
    <w:rsid w:val="00AD74CB"/>
    <w:rsid w:val="00AD7690"/>
    <w:rsid w:val="00AE4E2B"/>
    <w:rsid w:val="00AE7162"/>
    <w:rsid w:val="00AF2148"/>
    <w:rsid w:val="00AF2657"/>
    <w:rsid w:val="00AF3AD2"/>
    <w:rsid w:val="00AF56E6"/>
    <w:rsid w:val="00AF6697"/>
    <w:rsid w:val="00AF693C"/>
    <w:rsid w:val="00AF73C7"/>
    <w:rsid w:val="00AF7EFC"/>
    <w:rsid w:val="00B00D4D"/>
    <w:rsid w:val="00B020F7"/>
    <w:rsid w:val="00B02359"/>
    <w:rsid w:val="00B05C7F"/>
    <w:rsid w:val="00B107E2"/>
    <w:rsid w:val="00B110DD"/>
    <w:rsid w:val="00B11C07"/>
    <w:rsid w:val="00B13631"/>
    <w:rsid w:val="00B13A3F"/>
    <w:rsid w:val="00B145A5"/>
    <w:rsid w:val="00B14AF0"/>
    <w:rsid w:val="00B16EB2"/>
    <w:rsid w:val="00B17C34"/>
    <w:rsid w:val="00B221B8"/>
    <w:rsid w:val="00B23B53"/>
    <w:rsid w:val="00B30D55"/>
    <w:rsid w:val="00B31972"/>
    <w:rsid w:val="00B32528"/>
    <w:rsid w:val="00B34A7B"/>
    <w:rsid w:val="00B34EB7"/>
    <w:rsid w:val="00B35B00"/>
    <w:rsid w:val="00B37734"/>
    <w:rsid w:val="00B37747"/>
    <w:rsid w:val="00B3779B"/>
    <w:rsid w:val="00B4140A"/>
    <w:rsid w:val="00B43D28"/>
    <w:rsid w:val="00B4429F"/>
    <w:rsid w:val="00B44912"/>
    <w:rsid w:val="00B45C57"/>
    <w:rsid w:val="00B45DF9"/>
    <w:rsid w:val="00B460CC"/>
    <w:rsid w:val="00B46DE4"/>
    <w:rsid w:val="00B47238"/>
    <w:rsid w:val="00B476BD"/>
    <w:rsid w:val="00B50192"/>
    <w:rsid w:val="00B515C5"/>
    <w:rsid w:val="00B51B8B"/>
    <w:rsid w:val="00B52CC4"/>
    <w:rsid w:val="00B52F5A"/>
    <w:rsid w:val="00B53D4C"/>
    <w:rsid w:val="00B6019E"/>
    <w:rsid w:val="00B622F7"/>
    <w:rsid w:val="00B63E00"/>
    <w:rsid w:val="00B656F5"/>
    <w:rsid w:val="00B6581F"/>
    <w:rsid w:val="00B662C1"/>
    <w:rsid w:val="00B677B3"/>
    <w:rsid w:val="00B71656"/>
    <w:rsid w:val="00B74891"/>
    <w:rsid w:val="00B75272"/>
    <w:rsid w:val="00B755B4"/>
    <w:rsid w:val="00B8008B"/>
    <w:rsid w:val="00B835F7"/>
    <w:rsid w:val="00B84B36"/>
    <w:rsid w:val="00B858B4"/>
    <w:rsid w:val="00B866D5"/>
    <w:rsid w:val="00B9081A"/>
    <w:rsid w:val="00B92944"/>
    <w:rsid w:val="00B97811"/>
    <w:rsid w:val="00BA2CB4"/>
    <w:rsid w:val="00BA2F90"/>
    <w:rsid w:val="00BA4287"/>
    <w:rsid w:val="00BA656E"/>
    <w:rsid w:val="00BA6DF1"/>
    <w:rsid w:val="00BA78A2"/>
    <w:rsid w:val="00BA7C3C"/>
    <w:rsid w:val="00BB0D54"/>
    <w:rsid w:val="00BB0F11"/>
    <w:rsid w:val="00BB1C13"/>
    <w:rsid w:val="00BB2B8F"/>
    <w:rsid w:val="00BB40EC"/>
    <w:rsid w:val="00BB46B8"/>
    <w:rsid w:val="00BB4924"/>
    <w:rsid w:val="00BB77F6"/>
    <w:rsid w:val="00BB7A4E"/>
    <w:rsid w:val="00BC0589"/>
    <w:rsid w:val="00BC098D"/>
    <w:rsid w:val="00BC20EE"/>
    <w:rsid w:val="00BC5665"/>
    <w:rsid w:val="00BC71AA"/>
    <w:rsid w:val="00BC76F0"/>
    <w:rsid w:val="00BD008F"/>
    <w:rsid w:val="00BD04F6"/>
    <w:rsid w:val="00BD097A"/>
    <w:rsid w:val="00BD1208"/>
    <w:rsid w:val="00BD3B90"/>
    <w:rsid w:val="00BD4116"/>
    <w:rsid w:val="00BD472C"/>
    <w:rsid w:val="00BD5478"/>
    <w:rsid w:val="00BE0951"/>
    <w:rsid w:val="00BE0D8A"/>
    <w:rsid w:val="00BE13D2"/>
    <w:rsid w:val="00BE14A7"/>
    <w:rsid w:val="00BE5414"/>
    <w:rsid w:val="00BE78DA"/>
    <w:rsid w:val="00BE7F6D"/>
    <w:rsid w:val="00BF040D"/>
    <w:rsid w:val="00BF07AE"/>
    <w:rsid w:val="00BF2177"/>
    <w:rsid w:val="00BF33E2"/>
    <w:rsid w:val="00BF3860"/>
    <w:rsid w:val="00BF51F3"/>
    <w:rsid w:val="00BF5998"/>
    <w:rsid w:val="00BF5E80"/>
    <w:rsid w:val="00BF673A"/>
    <w:rsid w:val="00BF79E2"/>
    <w:rsid w:val="00BF79F2"/>
    <w:rsid w:val="00C00D12"/>
    <w:rsid w:val="00C01B33"/>
    <w:rsid w:val="00C0343F"/>
    <w:rsid w:val="00C0355C"/>
    <w:rsid w:val="00C061A4"/>
    <w:rsid w:val="00C06DAF"/>
    <w:rsid w:val="00C10658"/>
    <w:rsid w:val="00C119FF"/>
    <w:rsid w:val="00C16DBC"/>
    <w:rsid w:val="00C1746C"/>
    <w:rsid w:val="00C20296"/>
    <w:rsid w:val="00C20887"/>
    <w:rsid w:val="00C20B38"/>
    <w:rsid w:val="00C21BFC"/>
    <w:rsid w:val="00C22A32"/>
    <w:rsid w:val="00C26477"/>
    <w:rsid w:val="00C264AB"/>
    <w:rsid w:val="00C3033C"/>
    <w:rsid w:val="00C3121E"/>
    <w:rsid w:val="00C324B9"/>
    <w:rsid w:val="00C32547"/>
    <w:rsid w:val="00C33874"/>
    <w:rsid w:val="00C35A8F"/>
    <w:rsid w:val="00C364D7"/>
    <w:rsid w:val="00C415AE"/>
    <w:rsid w:val="00C42BC1"/>
    <w:rsid w:val="00C43639"/>
    <w:rsid w:val="00C45641"/>
    <w:rsid w:val="00C50839"/>
    <w:rsid w:val="00C54A4A"/>
    <w:rsid w:val="00C576F4"/>
    <w:rsid w:val="00C60CAA"/>
    <w:rsid w:val="00C6193E"/>
    <w:rsid w:val="00C61CAE"/>
    <w:rsid w:val="00C62211"/>
    <w:rsid w:val="00C635BA"/>
    <w:rsid w:val="00C63D60"/>
    <w:rsid w:val="00C63DB0"/>
    <w:rsid w:val="00C63EE5"/>
    <w:rsid w:val="00C645AA"/>
    <w:rsid w:val="00C67EE1"/>
    <w:rsid w:val="00C70689"/>
    <w:rsid w:val="00C70A57"/>
    <w:rsid w:val="00C7268C"/>
    <w:rsid w:val="00C75609"/>
    <w:rsid w:val="00C838D0"/>
    <w:rsid w:val="00C859AC"/>
    <w:rsid w:val="00C85FB1"/>
    <w:rsid w:val="00C8716E"/>
    <w:rsid w:val="00C91F26"/>
    <w:rsid w:val="00C93DF1"/>
    <w:rsid w:val="00C9558C"/>
    <w:rsid w:val="00CA160B"/>
    <w:rsid w:val="00CA26F0"/>
    <w:rsid w:val="00CA338D"/>
    <w:rsid w:val="00CA436A"/>
    <w:rsid w:val="00CA5769"/>
    <w:rsid w:val="00CA602A"/>
    <w:rsid w:val="00CA6401"/>
    <w:rsid w:val="00CB26BB"/>
    <w:rsid w:val="00CB5BA8"/>
    <w:rsid w:val="00CB65BA"/>
    <w:rsid w:val="00CC0C51"/>
    <w:rsid w:val="00CC252B"/>
    <w:rsid w:val="00CC31CA"/>
    <w:rsid w:val="00CC49B9"/>
    <w:rsid w:val="00CC5454"/>
    <w:rsid w:val="00CC5633"/>
    <w:rsid w:val="00CC682A"/>
    <w:rsid w:val="00CC7348"/>
    <w:rsid w:val="00CC73E7"/>
    <w:rsid w:val="00CC7AE3"/>
    <w:rsid w:val="00CC7DB8"/>
    <w:rsid w:val="00CD1B1D"/>
    <w:rsid w:val="00CD681C"/>
    <w:rsid w:val="00CD70CC"/>
    <w:rsid w:val="00CE08CC"/>
    <w:rsid w:val="00CE25DA"/>
    <w:rsid w:val="00CE35A1"/>
    <w:rsid w:val="00CE4E2D"/>
    <w:rsid w:val="00CE5D0A"/>
    <w:rsid w:val="00CE707C"/>
    <w:rsid w:val="00CF0318"/>
    <w:rsid w:val="00CF1AFD"/>
    <w:rsid w:val="00CF1B24"/>
    <w:rsid w:val="00CF236E"/>
    <w:rsid w:val="00CF259B"/>
    <w:rsid w:val="00CF3544"/>
    <w:rsid w:val="00CF3C02"/>
    <w:rsid w:val="00CF400B"/>
    <w:rsid w:val="00CF44BE"/>
    <w:rsid w:val="00CF6C25"/>
    <w:rsid w:val="00CF78EC"/>
    <w:rsid w:val="00D010C6"/>
    <w:rsid w:val="00D019D9"/>
    <w:rsid w:val="00D037B1"/>
    <w:rsid w:val="00D043C6"/>
    <w:rsid w:val="00D0447B"/>
    <w:rsid w:val="00D0511E"/>
    <w:rsid w:val="00D05E8F"/>
    <w:rsid w:val="00D11082"/>
    <w:rsid w:val="00D132D4"/>
    <w:rsid w:val="00D14577"/>
    <w:rsid w:val="00D14941"/>
    <w:rsid w:val="00D153F9"/>
    <w:rsid w:val="00D16B95"/>
    <w:rsid w:val="00D16F9B"/>
    <w:rsid w:val="00D16FB2"/>
    <w:rsid w:val="00D17442"/>
    <w:rsid w:val="00D227B7"/>
    <w:rsid w:val="00D258EE"/>
    <w:rsid w:val="00D26FA5"/>
    <w:rsid w:val="00D30DF5"/>
    <w:rsid w:val="00D3203D"/>
    <w:rsid w:val="00D33705"/>
    <w:rsid w:val="00D33883"/>
    <w:rsid w:val="00D338E4"/>
    <w:rsid w:val="00D35D6A"/>
    <w:rsid w:val="00D37983"/>
    <w:rsid w:val="00D4040E"/>
    <w:rsid w:val="00D42121"/>
    <w:rsid w:val="00D424F8"/>
    <w:rsid w:val="00D445D3"/>
    <w:rsid w:val="00D45524"/>
    <w:rsid w:val="00D455FD"/>
    <w:rsid w:val="00D45772"/>
    <w:rsid w:val="00D4618A"/>
    <w:rsid w:val="00D47987"/>
    <w:rsid w:val="00D50883"/>
    <w:rsid w:val="00D522A2"/>
    <w:rsid w:val="00D54D00"/>
    <w:rsid w:val="00D54ECE"/>
    <w:rsid w:val="00D55B56"/>
    <w:rsid w:val="00D63161"/>
    <w:rsid w:val="00D65EDE"/>
    <w:rsid w:val="00D66FB8"/>
    <w:rsid w:val="00D706F8"/>
    <w:rsid w:val="00D72AAD"/>
    <w:rsid w:val="00D735E6"/>
    <w:rsid w:val="00D73984"/>
    <w:rsid w:val="00D74C0B"/>
    <w:rsid w:val="00D750DA"/>
    <w:rsid w:val="00D76E18"/>
    <w:rsid w:val="00D76E8A"/>
    <w:rsid w:val="00D80539"/>
    <w:rsid w:val="00D81F4F"/>
    <w:rsid w:val="00D83DF4"/>
    <w:rsid w:val="00D8768D"/>
    <w:rsid w:val="00D963AB"/>
    <w:rsid w:val="00DA00D3"/>
    <w:rsid w:val="00DA3A84"/>
    <w:rsid w:val="00DA5481"/>
    <w:rsid w:val="00DA6027"/>
    <w:rsid w:val="00DB0016"/>
    <w:rsid w:val="00DB0017"/>
    <w:rsid w:val="00DB0FAA"/>
    <w:rsid w:val="00DB11E6"/>
    <w:rsid w:val="00DB12F3"/>
    <w:rsid w:val="00DB26B1"/>
    <w:rsid w:val="00DB4528"/>
    <w:rsid w:val="00DB474A"/>
    <w:rsid w:val="00DB5B9E"/>
    <w:rsid w:val="00DB6153"/>
    <w:rsid w:val="00DB7F72"/>
    <w:rsid w:val="00DC20FD"/>
    <w:rsid w:val="00DC4FBC"/>
    <w:rsid w:val="00DD0E1A"/>
    <w:rsid w:val="00DD1DF9"/>
    <w:rsid w:val="00DD2F4D"/>
    <w:rsid w:val="00DD316B"/>
    <w:rsid w:val="00DD3557"/>
    <w:rsid w:val="00DD35F9"/>
    <w:rsid w:val="00DD71FD"/>
    <w:rsid w:val="00DE02BE"/>
    <w:rsid w:val="00DE2826"/>
    <w:rsid w:val="00DE2ADE"/>
    <w:rsid w:val="00DE6B8E"/>
    <w:rsid w:val="00DE7703"/>
    <w:rsid w:val="00DF1E6F"/>
    <w:rsid w:val="00DF2A47"/>
    <w:rsid w:val="00DF3F71"/>
    <w:rsid w:val="00DF4170"/>
    <w:rsid w:val="00DF5681"/>
    <w:rsid w:val="00DF5B52"/>
    <w:rsid w:val="00DF63DC"/>
    <w:rsid w:val="00E00140"/>
    <w:rsid w:val="00E00542"/>
    <w:rsid w:val="00E00D7A"/>
    <w:rsid w:val="00E01256"/>
    <w:rsid w:val="00E03D4B"/>
    <w:rsid w:val="00E05AF2"/>
    <w:rsid w:val="00E06D14"/>
    <w:rsid w:val="00E072F5"/>
    <w:rsid w:val="00E106DC"/>
    <w:rsid w:val="00E11960"/>
    <w:rsid w:val="00E12100"/>
    <w:rsid w:val="00E126C9"/>
    <w:rsid w:val="00E12E7E"/>
    <w:rsid w:val="00E1487C"/>
    <w:rsid w:val="00E163C6"/>
    <w:rsid w:val="00E218B8"/>
    <w:rsid w:val="00E21FBC"/>
    <w:rsid w:val="00E24DAE"/>
    <w:rsid w:val="00E25FEB"/>
    <w:rsid w:val="00E2638E"/>
    <w:rsid w:val="00E3096D"/>
    <w:rsid w:val="00E3324F"/>
    <w:rsid w:val="00E3419D"/>
    <w:rsid w:val="00E35196"/>
    <w:rsid w:val="00E36D24"/>
    <w:rsid w:val="00E37452"/>
    <w:rsid w:val="00E3762F"/>
    <w:rsid w:val="00E44DEA"/>
    <w:rsid w:val="00E47463"/>
    <w:rsid w:val="00E508E1"/>
    <w:rsid w:val="00E50CF9"/>
    <w:rsid w:val="00E528E4"/>
    <w:rsid w:val="00E52D21"/>
    <w:rsid w:val="00E53C17"/>
    <w:rsid w:val="00E544A7"/>
    <w:rsid w:val="00E552E1"/>
    <w:rsid w:val="00E563B8"/>
    <w:rsid w:val="00E56458"/>
    <w:rsid w:val="00E57300"/>
    <w:rsid w:val="00E60184"/>
    <w:rsid w:val="00E6108F"/>
    <w:rsid w:val="00E617F5"/>
    <w:rsid w:val="00E624DD"/>
    <w:rsid w:val="00E62B49"/>
    <w:rsid w:val="00E62FEC"/>
    <w:rsid w:val="00E63109"/>
    <w:rsid w:val="00E63C61"/>
    <w:rsid w:val="00E65637"/>
    <w:rsid w:val="00E66809"/>
    <w:rsid w:val="00E66CCE"/>
    <w:rsid w:val="00E66CFD"/>
    <w:rsid w:val="00E66E94"/>
    <w:rsid w:val="00E676EF"/>
    <w:rsid w:val="00E7148E"/>
    <w:rsid w:val="00E71AE1"/>
    <w:rsid w:val="00E75B54"/>
    <w:rsid w:val="00E7693F"/>
    <w:rsid w:val="00E81004"/>
    <w:rsid w:val="00E81350"/>
    <w:rsid w:val="00E8135F"/>
    <w:rsid w:val="00E82C8B"/>
    <w:rsid w:val="00E82D21"/>
    <w:rsid w:val="00E844C7"/>
    <w:rsid w:val="00E845D3"/>
    <w:rsid w:val="00E92D4D"/>
    <w:rsid w:val="00E93863"/>
    <w:rsid w:val="00E95A17"/>
    <w:rsid w:val="00E96A1B"/>
    <w:rsid w:val="00EA039B"/>
    <w:rsid w:val="00EA2437"/>
    <w:rsid w:val="00EA3049"/>
    <w:rsid w:val="00EA3B2E"/>
    <w:rsid w:val="00EA4B6A"/>
    <w:rsid w:val="00EA5097"/>
    <w:rsid w:val="00EB0988"/>
    <w:rsid w:val="00EB1722"/>
    <w:rsid w:val="00EB322C"/>
    <w:rsid w:val="00EB3D7C"/>
    <w:rsid w:val="00EB4F88"/>
    <w:rsid w:val="00EB64F9"/>
    <w:rsid w:val="00EC0BB7"/>
    <w:rsid w:val="00EC2CAE"/>
    <w:rsid w:val="00EC4F93"/>
    <w:rsid w:val="00EC6020"/>
    <w:rsid w:val="00ED0033"/>
    <w:rsid w:val="00ED0402"/>
    <w:rsid w:val="00ED39AF"/>
    <w:rsid w:val="00ED422A"/>
    <w:rsid w:val="00ED4F23"/>
    <w:rsid w:val="00ED6A4F"/>
    <w:rsid w:val="00ED70E6"/>
    <w:rsid w:val="00ED73AE"/>
    <w:rsid w:val="00ED7A93"/>
    <w:rsid w:val="00EE113B"/>
    <w:rsid w:val="00EE1A9C"/>
    <w:rsid w:val="00EE204A"/>
    <w:rsid w:val="00EF039B"/>
    <w:rsid w:val="00EF08EF"/>
    <w:rsid w:val="00EF1174"/>
    <w:rsid w:val="00EF283D"/>
    <w:rsid w:val="00EF3A15"/>
    <w:rsid w:val="00EF45B1"/>
    <w:rsid w:val="00EF4895"/>
    <w:rsid w:val="00EF55CA"/>
    <w:rsid w:val="00EF565B"/>
    <w:rsid w:val="00EF6569"/>
    <w:rsid w:val="00EF6838"/>
    <w:rsid w:val="00EF6EC4"/>
    <w:rsid w:val="00EF7BE1"/>
    <w:rsid w:val="00F00E47"/>
    <w:rsid w:val="00F02F29"/>
    <w:rsid w:val="00F032FA"/>
    <w:rsid w:val="00F037CB"/>
    <w:rsid w:val="00F03ADB"/>
    <w:rsid w:val="00F04727"/>
    <w:rsid w:val="00F04D8A"/>
    <w:rsid w:val="00F05071"/>
    <w:rsid w:val="00F101A2"/>
    <w:rsid w:val="00F10D23"/>
    <w:rsid w:val="00F141AD"/>
    <w:rsid w:val="00F14CDD"/>
    <w:rsid w:val="00F15077"/>
    <w:rsid w:val="00F155AE"/>
    <w:rsid w:val="00F24035"/>
    <w:rsid w:val="00F24257"/>
    <w:rsid w:val="00F24542"/>
    <w:rsid w:val="00F25B7F"/>
    <w:rsid w:val="00F26935"/>
    <w:rsid w:val="00F30A26"/>
    <w:rsid w:val="00F30EC4"/>
    <w:rsid w:val="00F341C2"/>
    <w:rsid w:val="00F35AC5"/>
    <w:rsid w:val="00F41E63"/>
    <w:rsid w:val="00F4254C"/>
    <w:rsid w:val="00F42A5E"/>
    <w:rsid w:val="00F43069"/>
    <w:rsid w:val="00F43900"/>
    <w:rsid w:val="00F51265"/>
    <w:rsid w:val="00F519DD"/>
    <w:rsid w:val="00F51E74"/>
    <w:rsid w:val="00F5542F"/>
    <w:rsid w:val="00F554D3"/>
    <w:rsid w:val="00F55CD5"/>
    <w:rsid w:val="00F5620E"/>
    <w:rsid w:val="00F60A51"/>
    <w:rsid w:val="00F6198D"/>
    <w:rsid w:val="00F61E13"/>
    <w:rsid w:val="00F63DF4"/>
    <w:rsid w:val="00F67EAB"/>
    <w:rsid w:val="00F73097"/>
    <w:rsid w:val="00F73BDF"/>
    <w:rsid w:val="00F75D2A"/>
    <w:rsid w:val="00F76A67"/>
    <w:rsid w:val="00F81B53"/>
    <w:rsid w:val="00F83BEB"/>
    <w:rsid w:val="00F84185"/>
    <w:rsid w:val="00F84E04"/>
    <w:rsid w:val="00F863EB"/>
    <w:rsid w:val="00F86681"/>
    <w:rsid w:val="00F92D63"/>
    <w:rsid w:val="00F9402C"/>
    <w:rsid w:val="00F95C7E"/>
    <w:rsid w:val="00FA15D5"/>
    <w:rsid w:val="00FA2F28"/>
    <w:rsid w:val="00FA2FD7"/>
    <w:rsid w:val="00FA3DEB"/>
    <w:rsid w:val="00FA41A8"/>
    <w:rsid w:val="00FA4658"/>
    <w:rsid w:val="00FA63BC"/>
    <w:rsid w:val="00FA6F0D"/>
    <w:rsid w:val="00FA6F36"/>
    <w:rsid w:val="00FA7E5D"/>
    <w:rsid w:val="00FB28CD"/>
    <w:rsid w:val="00FB2E50"/>
    <w:rsid w:val="00FB4151"/>
    <w:rsid w:val="00FB444E"/>
    <w:rsid w:val="00FB5CEF"/>
    <w:rsid w:val="00FB75CE"/>
    <w:rsid w:val="00FC04C3"/>
    <w:rsid w:val="00FC2D84"/>
    <w:rsid w:val="00FC2EAB"/>
    <w:rsid w:val="00FC4B95"/>
    <w:rsid w:val="00FC562D"/>
    <w:rsid w:val="00FC6B48"/>
    <w:rsid w:val="00FD1E4C"/>
    <w:rsid w:val="00FD3384"/>
    <w:rsid w:val="00FD34AF"/>
    <w:rsid w:val="00FD45B1"/>
    <w:rsid w:val="00FE0195"/>
    <w:rsid w:val="00FE187E"/>
    <w:rsid w:val="00FE1B85"/>
    <w:rsid w:val="00FE2B64"/>
    <w:rsid w:val="00FE5837"/>
    <w:rsid w:val="00FE5E53"/>
    <w:rsid w:val="00FE66EA"/>
    <w:rsid w:val="00FE6E97"/>
    <w:rsid w:val="00FF0131"/>
    <w:rsid w:val="00FF39A0"/>
    <w:rsid w:val="00FF5FBC"/>
    <w:rsid w:val="00FF674B"/>
    <w:rsid w:val="00FF6F6C"/>
    <w:rsid w:val="00FF73F6"/>
    <w:rsid w:val="00FF7A62"/>
    <w:rsid w:val="00FF7E1F"/>
    <w:rsid w:val="01213284"/>
    <w:rsid w:val="012813FA"/>
    <w:rsid w:val="012D17CD"/>
    <w:rsid w:val="016B02E3"/>
    <w:rsid w:val="01B83E8F"/>
    <w:rsid w:val="01F13CC5"/>
    <w:rsid w:val="01F95D54"/>
    <w:rsid w:val="020E2DC4"/>
    <w:rsid w:val="027F4D04"/>
    <w:rsid w:val="02EC6CA8"/>
    <w:rsid w:val="03145B8F"/>
    <w:rsid w:val="031E0942"/>
    <w:rsid w:val="03867513"/>
    <w:rsid w:val="038720C2"/>
    <w:rsid w:val="038D0769"/>
    <w:rsid w:val="03943CEB"/>
    <w:rsid w:val="03D42543"/>
    <w:rsid w:val="03F170B7"/>
    <w:rsid w:val="0402084C"/>
    <w:rsid w:val="040B618C"/>
    <w:rsid w:val="045519DD"/>
    <w:rsid w:val="0461507F"/>
    <w:rsid w:val="04BA2023"/>
    <w:rsid w:val="05105871"/>
    <w:rsid w:val="051D09C2"/>
    <w:rsid w:val="0584459E"/>
    <w:rsid w:val="059E4D9F"/>
    <w:rsid w:val="05AC0669"/>
    <w:rsid w:val="06007F0A"/>
    <w:rsid w:val="064305EF"/>
    <w:rsid w:val="067050EA"/>
    <w:rsid w:val="067458CD"/>
    <w:rsid w:val="068C09F8"/>
    <w:rsid w:val="068D5953"/>
    <w:rsid w:val="06DE04ED"/>
    <w:rsid w:val="071E7327"/>
    <w:rsid w:val="07316303"/>
    <w:rsid w:val="073E3B52"/>
    <w:rsid w:val="074D6C45"/>
    <w:rsid w:val="078922DA"/>
    <w:rsid w:val="07915398"/>
    <w:rsid w:val="079C50EF"/>
    <w:rsid w:val="07B829E4"/>
    <w:rsid w:val="07E75153"/>
    <w:rsid w:val="08502DDB"/>
    <w:rsid w:val="096A04BC"/>
    <w:rsid w:val="09A10A0E"/>
    <w:rsid w:val="09AC61C1"/>
    <w:rsid w:val="09B82913"/>
    <w:rsid w:val="09E84331"/>
    <w:rsid w:val="0A6E0DC5"/>
    <w:rsid w:val="0A6E3ADF"/>
    <w:rsid w:val="0A7B291C"/>
    <w:rsid w:val="0AA145D5"/>
    <w:rsid w:val="0AF3111C"/>
    <w:rsid w:val="0BA41B79"/>
    <w:rsid w:val="0BDB6650"/>
    <w:rsid w:val="0BF87461"/>
    <w:rsid w:val="0C1C1203"/>
    <w:rsid w:val="0C264E45"/>
    <w:rsid w:val="0C45311E"/>
    <w:rsid w:val="0C4E5244"/>
    <w:rsid w:val="0C844D46"/>
    <w:rsid w:val="0CFF0F1B"/>
    <w:rsid w:val="0D1644B7"/>
    <w:rsid w:val="0D1B10A0"/>
    <w:rsid w:val="0D516679"/>
    <w:rsid w:val="0D601873"/>
    <w:rsid w:val="0DDB2FAD"/>
    <w:rsid w:val="0DE12986"/>
    <w:rsid w:val="0DF72E9A"/>
    <w:rsid w:val="0E031A6C"/>
    <w:rsid w:val="0E0D3289"/>
    <w:rsid w:val="0E1E0D6D"/>
    <w:rsid w:val="0E4D215A"/>
    <w:rsid w:val="0EA0398D"/>
    <w:rsid w:val="0F0A1DF9"/>
    <w:rsid w:val="0F3C5639"/>
    <w:rsid w:val="0F853623"/>
    <w:rsid w:val="0FB36BA7"/>
    <w:rsid w:val="104B1979"/>
    <w:rsid w:val="10DB73F3"/>
    <w:rsid w:val="114710E3"/>
    <w:rsid w:val="11622434"/>
    <w:rsid w:val="11964E63"/>
    <w:rsid w:val="12A76B35"/>
    <w:rsid w:val="131831DA"/>
    <w:rsid w:val="13AE6D60"/>
    <w:rsid w:val="140E3970"/>
    <w:rsid w:val="141F3422"/>
    <w:rsid w:val="144B6173"/>
    <w:rsid w:val="145204CA"/>
    <w:rsid w:val="145224F2"/>
    <w:rsid w:val="14EC7010"/>
    <w:rsid w:val="15000B70"/>
    <w:rsid w:val="151544C5"/>
    <w:rsid w:val="151656AE"/>
    <w:rsid w:val="151D7F84"/>
    <w:rsid w:val="1548203F"/>
    <w:rsid w:val="15B0485A"/>
    <w:rsid w:val="161C5B90"/>
    <w:rsid w:val="161F441D"/>
    <w:rsid w:val="164254CF"/>
    <w:rsid w:val="16511A75"/>
    <w:rsid w:val="16C91CB6"/>
    <w:rsid w:val="16E8747E"/>
    <w:rsid w:val="17213B5B"/>
    <w:rsid w:val="173C0FBE"/>
    <w:rsid w:val="175B58E8"/>
    <w:rsid w:val="18106C79"/>
    <w:rsid w:val="184168A4"/>
    <w:rsid w:val="186A052D"/>
    <w:rsid w:val="18932754"/>
    <w:rsid w:val="18A507C7"/>
    <w:rsid w:val="18EF152A"/>
    <w:rsid w:val="191B058F"/>
    <w:rsid w:val="19353F17"/>
    <w:rsid w:val="195D590D"/>
    <w:rsid w:val="19661469"/>
    <w:rsid w:val="1A796088"/>
    <w:rsid w:val="1ADC6D40"/>
    <w:rsid w:val="1AE5062C"/>
    <w:rsid w:val="1AF861E0"/>
    <w:rsid w:val="1B1C5B62"/>
    <w:rsid w:val="1B1D64B4"/>
    <w:rsid w:val="1B2D7452"/>
    <w:rsid w:val="1BD165BB"/>
    <w:rsid w:val="1BE7658C"/>
    <w:rsid w:val="1BF074A7"/>
    <w:rsid w:val="1BF260EF"/>
    <w:rsid w:val="1C112B99"/>
    <w:rsid w:val="1C17216D"/>
    <w:rsid w:val="1C565711"/>
    <w:rsid w:val="1CB064AD"/>
    <w:rsid w:val="1CB156AE"/>
    <w:rsid w:val="1CB87339"/>
    <w:rsid w:val="1CC6101E"/>
    <w:rsid w:val="1CC950A2"/>
    <w:rsid w:val="1CCA6E57"/>
    <w:rsid w:val="1D055DF5"/>
    <w:rsid w:val="1D1657B5"/>
    <w:rsid w:val="1D3040B0"/>
    <w:rsid w:val="1D5D3B21"/>
    <w:rsid w:val="1DB73FB4"/>
    <w:rsid w:val="1E497086"/>
    <w:rsid w:val="1E7C5249"/>
    <w:rsid w:val="1EC43AFD"/>
    <w:rsid w:val="1ECB583F"/>
    <w:rsid w:val="1F17516A"/>
    <w:rsid w:val="1F180C4E"/>
    <w:rsid w:val="1F253C6E"/>
    <w:rsid w:val="1F8A7F14"/>
    <w:rsid w:val="1FE70284"/>
    <w:rsid w:val="1FF92EE3"/>
    <w:rsid w:val="202D2F79"/>
    <w:rsid w:val="203823E6"/>
    <w:rsid w:val="203C7CB3"/>
    <w:rsid w:val="207A6389"/>
    <w:rsid w:val="209459C7"/>
    <w:rsid w:val="20DF761C"/>
    <w:rsid w:val="20E02DBE"/>
    <w:rsid w:val="212F7B39"/>
    <w:rsid w:val="216C0741"/>
    <w:rsid w:val="217B2D25"/>
    <w:rsid w:val="218D2B42"/>
    <w:rsid w:val="21A50A4B"/>
    <w:rsid w:val="21BB6E03"/>
    <w:rsid w:val="21BC7698"/>
    <w:rsid w:val="223C76F7"/>
    <w:rsid w:val="2321798A"/>
    <w:rsid w:val="2347531A"/>
    <w:rsid w:val="2372655B"/>
    <w:rsid w:val="24351839"/>
    <w:rsid w:val="247965FF"/>
    <w:rsid w:val="24863846"/>
    <w:rsid w:val="24AC1531"/>
    <w:rsid w:val="24E91B75"/>
    <w:rsid w:val="25163F45"/>
    <w:rsid w:val="25417831"/>
    <w:rsid w:val="25C71E95"/>
    <w:rsid w:val="25CA498C"/>
    <w:rsid w:val="26011680"/>
    <w:rsid w:val="260D4306"/>
    <w:rsid w:val="26307F01"/>
    <w:rsid w:val="263E1A43"/>
    <w:rsid w:val="265359DC"/>
    <w:rsid w:val="26570A6F"/>
    <w:rsid w:val="266B2D79"/>
    <w:rsid w:val="26965AE1"/>
    <w:rsid w:val="26A47A91"/>
    <w:rsid w:val="26C7104D"/>
    <w:rsid w:val="26DE2A08"/>
    <w:rsid w:val="26FA167E"/>
    <w:rsid w:val="27265024"/>
    <w:rsid w:val="273A2353"/>
    <w:rsid w:val="27716A6C"/>
    <w:rsid w:val="277D51D1"/>
    <w:rsid w:val="279E3DAA"/>
    <w:rsid w:val="27A8400A"/>
    <w:rsid w:val="280F6B81"/>
    <w:rsid w:val="2852419D"/>
    <w:rsid w:val="28E626C8"/>
    <w:rsid w:val="29300F85"/>
    <w:rsid w:val="294C5091"/>
    <w:rsid w:val="294E44A4"/>
    <w:rsid w:val="29DB27B9"/>
    <w:rsid w:val="2A032AFC"/>
    <w:rsid w:val="2A2C3F1F"/>
    <w:rsid w:val="2A344B2A"/>
    <w:rsid w:val="2A4A1003"/>
    <w:rsid w:val="2A711216"/>
    <w:rsid w:val="2A8A7112"/>
    <w:rsid w:val="2AA4450F"/>
    <w:rsid w:val="2ACD2B1C"/>
    <w:rsid w:val="2B246EED"/>
    <w:rsid w:val="2B677BFF"/>
    <w:rsid w:val="2B741A32"/>
    <w:rsid w:val="2BB24D3C"/>
    <w:rsid w:val="2BDC0CE8"/>
    <w:rsid w:val="2BFF5B8E"/>
    <w:rsid w:val="2C504E98"/>
    <w:rsid w:val="2D1E067C"/>
    <w:rsid w:val="2D330B5E"/>
    <w:rsid w:val="2D676F44"/>
    <w:rsid w:val="2DA11845"/>
    <w:rsid w:val="2DAF78D5"/>
    <w:rsid w:val="2DFE43B2"/>
    <w:rsid w:val="2E57488D"/>
    <w:rsid w:val="2E745184"/>
    <w:rsid w:val="2F181BCF"/>
    <w:rsid w:val="2FA12059"/>
    <w:rsid w:val="2FCB05A8"/>
    <w:rsid w:val="2FD01595"/>
    <w:rsid w:val="2FD65227"/>
    <w:rsid w:val="2FE0389A"/>
    <w:rsid w:val="2FE73B25"/>
    <w:rsid w:val="3032255B"/>
    <w:rsid w:val="30640ED5"/>
    <w:rsid w:val="30800E22"/>
    <w:rsid w:val="30CC6AB7"/>
    <w:rsid w:val="30D71D27"/>
    <w:rsid w:val="30ED11AC"/>
    <w:rsid w:val="31290AB6"/>
    <w:rsid w:val="312A038A"/>
    <w:rsid w:val="313F043C"/>
    <w:rsid w:val="314D14C1"/>
    <w:rsid w:val="316133F4"/>
    <w:rsid w:val="319C5D60"/>
    <w:rsid w:val="31BB2EAC"/>
    <w:rsid w:val="31CB2E55"/>
    <w:rsid w:val="31E8333A"/>
    <w:rsid w:val="331E634A"/>
    <w:rsid w:val="333E5AC0"/>
    <w:rsid w:val="33B61EB0"/>
    <w:rsid w:val="3407341F"/>
    <w:rsid w:val="34573DEF"/>
    <w:rsid w:val="349B441A"/>
    <w:rsid w:val="34D6058B"/>
    <w:rsid w:val="34D63C10"/>
    <w:rsid w:val="34F53BF7"/>
    <w:rsid w:val="34F908DD"/>
    <w:rsid w:val="34FB35AB"/>
    <w:rsid w:val="35245836"/>
    <w:rsid w:val="352E6334"/>
    <w:rsid w:val="353A2A17"/>
    <w:rsid w:val="35A416E1"/>
    <w:rsid w:val="36014DC6"/>
    <w:rsid w:val="365D00B7"/>
    <w:rsid w:val="368E6918"/>
    <w:rsid w:val="36C6609E"/>
    <w:rsid w:val="38216734"/>
    <w:rsid w:val="38517024"/>
    <w:rsid w:val="385D591F"/>
    <w:rsid w:val="38A37185"/>
    <w:rsid w:val="38DA1BB2"/>
    <w:rsid w:val="38DF03A1"/>
    <w:rsid w:val="38EE6298"/>
    <w:rsid w:val="39042ACA"/>
    <w:rsid w:val="39320988"/>
    <w:rsid w:val="39422E5D"/>
    <w:rsid w:val="3944039E"/>
    <w:rsid w:val="399914C2"/>
    <w:rsid w:val="39A64349"/>
    <w:rsid w:val="39C90037"/>
    <w:rsid w:val="39F324FA"/>
    <w:rsid w:val="3B08507A"/>
    <w:rsid w:val="3B8445DF"/>
    <w:rsid w:val="3BE734C9"/>
    <w:rsid w:val="3C73340F"/>
    <w:rsid w:val="3C7C7EF3"/>
    <w:rsid w:val="3C99272E"/>
    <w:rsid w:val="3C9B72AA"/>
    <w:rsid w:val="3DCF120D"/>
    <w:rsid w:val="3DD80BF4"/>
    <w:rsid w:val="3E1F6BBC"/>
    <w:rsid w:val="3E23712D"/>
    <w:rsid w:val="3E3369ED"/>
    <w:rsid w:val="3EBA43F3"/>
    <w:rsid w:val="3ED1313D"/>
    <w:rsid w:val="3FA10E27"/>
    <w:rsid w:val="3FD02D5C"/>
    <w:rsid w:val="40242040"/>
    <w:rsid w:val="409D5D7A"/>
    <w:rsid w:val="40A07D6E"/>
    <w:rsid w:val="40AD0432"/>
    <w:rsid w:val="40BF70CE"/>
    <w:rsid w:val="410A2B9A"/>
    <w:rsid w:val="414436E5"/>
    <w:rsid w:val="4162491D"/>
    <w:rsid w:val="420C6CF9"/>
    <w:rsid w:val="42211450"/>
    <w:rsid w:val="42730F84"/>
    <w:rsid w:val="42E5443E"/>
    <w:rsid w:val="42EE7A5A"/>
    <w:rsid w:val="430C6D4A"/>
    <w:rsid w:val="432204D3"/>
    <w:rsid w:val="43254359"/>
    <w:rsid w:val="4326164A"/>
    <w:rsid w:val="43432C09"/>
    <w:rsid w:val="43A07A55"/>
    <w:rsid w:val="43D87F6C"/>
    <w:rsid w:val="43E54E6F"/>
    <w:rsid w:val="43F46F7E"/>
    <w:rsid w:val="43F816DF"/>
    <w:rsid w:val="444436E3"/>
    <w:rsid w:val="44544315"/>
    <w:rsid w:val="44580ECF"/>
    <w:rsid w:val="44762751"/>
    <w:rsid w:val="44B82FCF"/>
    <w:rsid w:val="44DC23F2"/>
    <w:rsid w:val="450A3CDE"/>
    <w:rsid w:val="450B73C0"/>
    <w:rsid w:val="450D612E"/>
    <w:rsid w:val="45521829"/>
    <w:rsid w:val="45CB6E4C"/>
    <w:rsid w:val="45E50671"/>
    <w:rsid w:val="45F428E0"/>
    <w:rsid w:val="45FA4247"/>
    <w:rsid w:val="469A05B6"/>
    <w:rsid w:val="46A64B6F"/>
    <w:rsid w:val="46E26FEE"/>
    <w:rsid w:val="47190E04"/>
    <w:rsid w:val="478569E6"/>
    <w:rsid w:val="47A406E2"/>
    <w:rsid w:val="47B637FF"/>
    <w:rsid w:val="47BD70E3"/>
    <w:rsid w:val="48180563"/>
    <w:rsid w:val="48E00665"/>
    <w:rsid w:val="48EC195C"/>
    <w:rsid w:val="49213F2D"/>
    <w:rsid w:val="49220801"/>
    <w:rsid w:val="49456193"/>
    <w:rsid w:val="495869AC"/>
    <w:rsid w:val="49AF3FE0"/>
    <w:rsid w:val="49C25A4F"/>
    <w:rsid w:val="49DD5995"/>
    <w:rsid w:val="49E53D68"/>
    <w:rsid w:val="4A3634C7"/>
    <w:rsid w:val="4A8423BC"/>
    <w:rsid w:val="4A9569FB"/>
    <w:rsid w:val="4ADE5A54"/>
    <w:rsid w:val="4AFA44F5"/>
    <w:rsid w:val="4B8B48F5"/>
    <w:rsid w:val="4BA47409"/>
    <w:rsid w:val="4BB41923"/>
    <w:rsid w:val="4BBB068A"/>
    <w:rsid w:val="4BF31D2A"/>
    <w:rsid w:val="4BF929FE"/>
    <w:rsid w:val="4BFC0C08"/>
    <w:rsid w:val="4C5E02B2"/>
    <w:rsid w:val="4C660AFB"/>
    <w:rsid w:val="4C721884"/>
    <w:rsid w:val="4C797D3C"/>
    <w:rsid w:val="4CC16B34"/>
    <w:rsid w:val="4CD4503E"/>
    <w:rsid w:val="4CEE22E8"/>
    <w:rsid w:val="4D017FD7"/>
    <w:rsid w:val="4D1F00F8"/>
    <w:rsid w:val="4D3A1520"/>
    <w:rsid w:val="4D96194A"/>
    <w:rsid w:val="4DAB5A54"/>
    <w:rsid w:val="4DFC4A28"/>
    <w:rsid w:val="4E175AA3"/>
    <w:rsid w:val="4E3F2DBF"/>
    <w:rsid w:val="4E6F51FA"/>
    <w:rsid w:val="4EB907A2"/>
    <w:rsid w:val="4EE2056D"/>
    <w:rsid w:val="4F161BAC"/>
    <w:rsid w:val="4F76021F"/>
    <w:rsid w:val="50CF0F41"/>
    <w:rsid w:val="50D5703A"/>
    <w:rsid w:val="512F4E79"/>
    <w:rsid w:val="517C2787"/>
    <w:rsid w:val="518C2028"/>
    <w:rsid w:val="518F6BC4"/>
    <w:rsid w:val="519D048C"/>
    <w:rsid w:val="51A66FB0"/>
    <w:rsid w:val="51E77F8E"/>
    <w:rsid w:val="526712BE"/>
    <w:rsid w:val="52E31D25"/>
    <w:rsid w:val="535A08BA"/>
    <w:rsid w:val="53A25729"/>
    <w:rsid w:val="53AD62A3"/>
    <w:rsid w:val="53E735B8"/>
    <w:rsid w:val="53EA2923"/>
    <w:rsid w:val="54157464"/>
    <w:rsid w:val="543C3DD0"/>
    <w:rsid w:val="552934E5"/>
    <w:rsid w:val="553A0BB5"/>
    <w:rsid w:val="55782284"/>
    <w:rsid w:val="55AC560B"/>
    <w:rsid w:val="55FB5E73"/>
    <w:rsid w:val="562D183E"/>
    <w:rsid w:val="56306506"/>
    <w:rsid w:val="568C424B"/>
    <w:rsid w:val="56CA747E"/>
    <w:rsid w:val="56E61A11"/>
    <w:rsid w:val="57871896"/>
    <w:rsid w:val="5796381B"/>
    <w:rsid w:val="57A04DE7"/>
    <w:rsid w:val="57BB128E"/>
    <w:rsid w:val="57C73706"/>
    <w:rsid w:val="58971490"/>
    <w:rsid w:val="58D46CD1"/>
    <w:rsid w:val="58FF7AD6"/>
    <w:rsid w:val="590928F2"/>
    <w:rsid w:val="590C1B13"/>
    <w:rsid w:val="593F4CDD"/>
    <w:rsid w:val="595B3B1E"/>
    <w:rsid w:val="599902E8"/>
    <w:rsid w:val="5AE5389B"/>
    <w:rsid w:val="5AFB4672"/>
    <w:rsid w:val="5B576932"/>
    <w:rsid w:val="5B875F85"/>
    <w:rsid w:val="5BAF6299"/>
    <w:rsid w:val="5BF45E9A"/>
    <w:rsid w:val="5C081959"/>
    <w:rsid w:val="5CB04732"/>
    <w:rsid w:val="5CC00C73"/>
    <w:rsid w:val="5D4F6922"/>
    <w:rsid w:val="5D572343"/>
    <w:rsid w:val="5D922152"/>
    <w:rsid w:val="5E170484"/>
    <w:rsid w:val="5E26194F"/>
    <w:rsid w:val="5E2F4587"/>
    <w:rsid w:val="5E574D74"/>
    <w:rsid w:val="5E7423B8"/>
    <w:rsid w:val="5E981195"/>
    <w:rsid w:val="5EA9587B"/>
    <w:rsid w:val="5EE54D77"/>
    <w:rsid w:val="5EE63573"/>
    <w:rsid w:val="5EEE13B1"/>
    <w:rsid w:val="5EFD42EA"/>
    <w:rsid w:val="5F1F5525"/>
    <w:rsid w:val="5F385194"/>
    <w:rsid w:val="5FB52C88"/>
    <w:rsid w:val="5FBC1D01"/>
    <w:rsid w:val="5FBD78B0"/>
    <w:rsid w:val="5FD37DD9"/>
    <w:rsid w:val="5FEB3367"/>
    <w:rsid w:val="602D4967"/>
    <w:rsid w:val="604A1EC8"/>
    <w:rsid w:val="60705BA1"/>
    <w:rsid w:val="60982967"/>
    <w:rsid w:val="60C05441"/>
    <w:rsid w:val="60C43A8F"/>
    <w:rsid w:val="60DC157A"/>
    <w:rsid w:val="611D6D37"/>
    <w:rsid w:val="61B02E33"/>
    <w:rsid w:val="61C521A4"/>
    <w:rsid w:val="62401368"/>
    <w:rsid w:val="62446A1F"/>
    <w:rsid w:val="62880631"/>
    <w:rsid w:val="62A17757"/>
    <w:rsid w:val="63042892"/>
    <w:rsid w:val="634266C4"/>
    <w:rsid w:val="63AE5554"/>
    <w:rsid w:val="63CD7ED0"/>
    <w:rsid w:val="63EF2CD2"/>
    <w:rsid w:val="63FB739D"/>
    <w:rsid w:val="64FF35D0"/>
    <w:rsid w:val="65301F56"/>
    <w:rsid w:val="654A14EE"/>
    <w:rsid w:val="65557733"/>
    <w:rsid w:val="65655A21"/>
    <w:rsid w:val="65812CFA"/>
    <w:rsid w:val="65B5215E"/>
    <w:rsid w:val="65D47C32"/>
    <w:rsid w:val="65F066BC"/>
    <w:rsid w:val="660C7414"/>
    <w:rsid w:val="66181BC7"/>
    <w:rsid w:val="669C1813"/>
    <w:rsid w:val="670664E8"/>
    <w:rsid w:val="670A0141"/>
    <w:rsid w:val="671B036F"/>
    <w:rsid w:val="67227CCC"/>
    <w:rsid w:val="678C598F"/>
    <w:rsid w:val="679F4D8B"/>
    <w:rsid w:val="67E3665A"/>
    <w:rsid w:val="67F5543A"/>
    <w:rsid w:val="68061983"/>
    <w:rsid w:val="681B6C2B"/>
    <w:rsid w:val="688A5AC4"/>
    <w:rsid w:val="688B3147"/>
    <w:rsid w:val="688F7A0A"/>
    <w:rsid w:val="68F428BF"/>
    <w:rsid w:val="693F7190"/>
    <w:rsid w:val="69467266"/>
    <w:rsid w:val="695A73EC"/>
    <w:rsid w:val="695F4073"/>
    <w:rsid w:val="69672681"/>
    <w:rsid w:val="696D7E94"/>
    <w:rsid w:val="6A0F0B0D"/>
    <w:rsid w:val="6A7717A4"/>
    <w:rsid w:val="6A830FE5"/>
    <w:rsid w:val="6AD742F9"/>
    <w:rsid w:val="6AE144D8"/>
    <w:rsid w:val="6AEC1C54"/>
    <w:rsid w:val="6AF06B82"/>
    <w:rsid w:val="6B19056F"/>
    <w:rsid w:val="6B4862DE"/>
    <w:rsid w:val="6B533940"/>
    <w:rsid w:val="6B605229"/>
    <w:rsid w:val="6B663C86"/>
    <w:rsid w:val="6B9E7554"/>
    <w:rsid w:val="6BB05C78"/>
    <w:rsid w:val="6BDD5B6D"/>
    <w:rsid w:val="6BED46F2"/>
    <w:rsid w:val="6C607BD2"/>
    <w:rsid w:val="6CCC6458"/>
    <w:rsid w:val="6D243825"/>
    <w:rsid w:val="6D4A2C62"/>
    <w:rsid w:val="6E3A41AD"/>
    <w:rsid w:val="6F196EB6"/>
    <w:rsid w:val="6F1C6E80"/>
    <w:rsid w:val="6F2E3E8D"/>
    <w:rsid w:val="6FDF299E"/>
    <w:rsid w:val="6FE334DB"/>
    <w:rsid w:val="70331BED"/>
    <w:rsid w:val="70542F77"/>
    <w:rsid w:val="707568E3"/>
    <w:rsid w:val="70813688"/>
    <w:rsid w:val="709112B6"/>
    <w:rsid w:val="70C46B0C"/>
    <w:rsid w:val="70E817BC"/>
    <w:rsid w:val="71A7277D"/>
    <w:rsid w:val="71AC39DD"/>
    <w:rsid w:val="71B02D70"/>
    <w:rsid w:val="71E56724"/>
    <w:rsid w:val="71ED79A0"/>
    <w:rsid w:val="71F94055"/>
    <w:rsid w:val="720939A4"/>
    <w:rsid w:val="72442B52"/>
    <w:rsid w:val="725D51E5"/>
    <w:rsid w:val="72950EBA"/>
    <w:rsid w:val="72BB7E62"/>
    <w:rsid w:val="72D75CC2"/>
    <w:rsid w:val="72DA3EF9"/>
    <w:rsid w:val="72F429C2"/>
    <w:rsid w:val="72FF004B"/>
    <w:rsid w:val="731702BE"/>
    <w:rsid w:val="734435CB"/>
    <w:rsid w:val="73DA354B"/>
    <w:rsid w:val="73F84C95"/>
    <w:rsid w:val="74385F39"/>
    <w:rsid w:val="74961D1D"/>
    <w:rsid w:val="74DA4ABF"/>
    <w:rsid w:val="74DC5971"/>
    <w:rsid w:val="74DD062D"/>
    <w:rsid w:val="74FC6C53"/>
    <w:rsid w:val="75045F48"/>
    <w:rsid w:val="75491F36"/>
    <w:rsid w:val="76037A53"/>
    <w:rsid w:val="768F49EC"/>
    <w:rsid w:val="76AD1C7F"/>
    <w:rsid w:val="773512A2"/>
    <w:rsid w:val="77CA2E0F"/>
    <w:rsid w:val="77E0737D"/>
    <w:rsid w:val="781E4599"/>
    <w:rsid w:val="78275F3B"/>
    <w:rsid w:val="782C7B34"/>
    <w:rsid w:val="787D19D5"/>
    <w:rsid w:val="78A11FB9"/>
    <w:rsid w:val="78F80AF6"/>
    <w:rsid w:val="79490272"/>
    <w:rsid w:val="79EC2BF7"/>
    <w:rsid w:val="7A106478"/>
    <w:rsid w:val="7A1403ED"/>
    <w:rsid w:val="7A81759E"/>
    <w:rsid w:val="7A8936C9"/>
    <w:rsid w:val="7AAA2503"/>
    <w:rsid w:val="7AF02FB4"/>
    <w:rsid w:val="7B5249A1"/>
    <w:rsid w:val="7B52503A"/>
    <w:rsid w:val="7B850F6D"/>
    <w:rsid w:val="7BF719F0"/>
    <w:rsid w:val="7C13507F"/>
    <w:rsid w:val="7C573B71"/>
    <w:rsid w:val="7C6664F3"/>
    <w:rsid w:val="7C684EB3"/>
    <w:rsid w:val="7C8E6D5F"/>
    <w:rsid w:val="7CB81905"/>
    <w:rsid w:val="7D0A4742"/>
    <w:rsid w:val="7D8428B2"/>
    <w:rsid w:val="7DD879B3"/>
    <w:rsid w:val="7E2A11E5"/>
    <w:rsid w:val="7E4B26C0"/>
    <w:rsid w:val="7E5C276E"/>
    <w:rsid w:val="7E8A6586"/>
    <w:rsid w:val="7EEA0727"/>
    <w:rsid w:val="7EEC17FA"/>
    <w:rsid w:val="7F060595"/>
    <w:rsid w:val="7F145A9C"/>
    <w:rsid w:val="7F2C7E1D"/>
    <w:rsid w:val="7F7760D3"/>
    <w:rsid w:val="7FFE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annotation text"/>
    <w:basedOn w:val="a"/>
    <w:link w:val="Char"/>
    <w:uiPriority w:val="99"/>
    <w:semiHidden/>
    <w:unhideWhenUsed/>
    <w:qFormat/>
    <w:pPr>
      <w:jc w:val="left"/>
    </w:pPr>
  </w:style>
  <w:style w:type="paragraph" w:styleId="5">
    <w:name w:val="toc 5"/>
    <w:basedOn w:val="a"/>
    <w:next w:val="a"/>
    <w:uiPriority w:val="39"/>
    <w:unhideWhenUsed/>
    <w:qFormat/>
    <w:pPr>
      <w:ind w:leftChars="800" w:left="1680"/>
    </w:pPr>
  </w:style>
  <w:style w:type="paragraph" w:styleId="3">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a7">
    <w:name w:val="Normal (Web)"/>
    <w:basedOn w:val="a"/>
    <w:uiPriority w:val="99"/>
    <w:semiHidden/>
    <w:unhideWhenUsed/>
    <w:qFormat/>
    <w:rPr>
      <w:rFonts w:ascii="Times New Roman" w:hAnsi="Times New Roman" w:cs="Times New Roman"/>
      <w:sz w:val="24"/>
      <w:szCs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customStyle="1" w:styleId="11">
    <w:name w:val="修订1"/>
    <w:hidden/>
    <w:uiPriority w:val="99"/>
    <w:semiHidden/>
    <w:qFormat/>
    <w:rPr>
      <w:kern w:val="2"/>
      <w:sz w:val="21"/>
      <w:szCs w:val="22"/>
    </w:rPr>
  </w:style>
  <w:style w:type="character" w:customStyle="1" w:styleId="Char0">
    <w:name w:val="批注框文本 Char"/>
    <w:basedOn w:val="a0"/>
    <w:link w:val="a4"/>
    <w:uiPriority w:val="99"/>
    <w:semiHidden/>
    <w:qFormat/>
    <w:rPr>
      <w:kern w:val="2"/>
      <w:sz w:val="18"/>
      <w:szCs w:val="18"/>
    </w:rPr>
  </w:style>
  <w:style w:type="paragraph" w:customStyle="1" w:styleId="21">
    <w:name w:val="修订2"/>
    <w:hidden/>
    <w:uiPriority w:val="99"/>
    <w:semiHidden/>
    <w:qFormat/>
    <w:rPr>
      <w:kern w:val="2"/>
      <w:sz w:val="21"/>
      <w:szCs w:val="22"/>
    </w:rPr>
  </w:style>
  <w:style w:type="paragraph" w:customStyle="1" w:styleId="30">
    <w:name w:val="修订3"/>
    <w:hidden/>
    <w:uiPriority w:val="99"/>
    <w:semiHidden/>
    <w:qFormat/>
    <w:rPr>
      <w:kern w:val="2"/>
      <w:sz w:val="21"/>
      <w:szCs w:val="22"/>
    </w:rPr>
  </w:style>
  <w:style w:type="paragraph" w:customStyle="1" w:styleId="40">
    <w:name w:val="修订4"/>
    <w:hidden/>
    <w:uiPriority w:val="99"/>
    <w:semiHidden/>
    <w:qFormat/>
    <w:rPr>
      <w:kern w:val="2"/>
      <w:sz w:val="21"/>
      <w:szCs w:val="22"/>
    </w:rPr>
  </w:style>
  <w:style w:type="paragraph" w:customStyle="1" w:styleId="12">
    <w:name w:val="正文1"/>
    <w:qFormat/>
    <w:pPr>
      <w:jc w:val="both"/>
    </w:pPr>
    <w:rPr>
      <w:rFonts w:ascii="Calibri" w:eastAsia="宋体" w:hAnsi="Calibri" w:cs="Calibri"/>
      <w:kern w:val="2"/>
      <w:sz w:val="21"/>
      <w:szCs w:val="21"/>
    </w:rPr>
  </w:style>
  <w:style w:type="paragraph" w:customStyle="1" w:styleId="50">
    <w:name w:val="修订5"/>
    <w:hidden/>
    <w:uiPriority w:val="99"/>
    <w:semiHidden/>
    <w:qFormat/>
    <w:rPr>
      <w:kern w:val="2"/>
      <w:sz w:val="21"/>
      <w:szCs w:val="22"/>
    </w:rPr>
  </w:style>
  <w:style w:type="paragraph" w:customStyle="1" w:styleId="WPSOffice1">
    <w:name w:val="WPSOffice手动目录 1"/>
    <w:qFormat/>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61"/>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75"/>
    <customShpInfo spid="_x0000_s1072"/>
    <customShpInfo spid="_x0000_s1083"/>
    <customShpInfo spid="_x0000_s1073"/>
    <customShpInfo spid="_x0000_s1085"/>
    <customShpInfo spid="_x0000_s1084"/>
    <customShpInfo spid="_x0000_s1074"/>
    <customShpInfo spid="_x0000_s1086"/>
    <customShpInfo spid="_x0000_s1075"/>
    <customShpInfo spid="_x0000_s1076"/>
    <customShpInfo spid="_x0000_s1087"/>
    <customShpInfo spid="_x0000_s1077"/>
    <customShpInfo spid="_x0000_s1088"/>
    <customShpInfo spid="_x0000_s1078"/>
    <customShpInfo spid="_x0000_s1089"/>
    <customShpInfo spid="_x0000_s1066"/>
    <customShpInfo spid="_x0000_s1093"/>
    <customShpInfo spid="_x0000_s1092"/>
    <customShpInfo spid="_x0000_s1091"/>
    <customShpInfo spid="_x0000_s1090"/>
    <customShpInfo spid="_x0000_s1079"/>
    <customShpInfo spid="_x0000_s1069"/>
    <customShpInfo spid="_x0000_s1080"/>
    <customShpInfo spid="_x0000_s1081"/>
    <customShpInfo spid="_x0000_s1065"/>
    <customShpInfo spid="_x0000_s1082"/>
    <customShpInfo spid="_x0000_s1094"/>
    <customShpInfo spid="_x0000_s1099"/>
    <customShpInfo spid="_x0000_s1100"/>
    <customShpInfo spid="_x0000_s1095"/>
    <customShpInfo spid="_x0000_s1096"/>
    <customShpInfo spid="_x0000_s1071"/>
    <customShpInfo spid="_x0000_s1070"/>
    <customShpInfo spid="_x0000_s1067"/>
    <customShpInfo spid="_x0000_s1103"/>
    <customShpInfo spid="_x0000_s1102"/>
    <customShpInfo spid="_x0000_s1101"/>
    <customShpInfo spid="_x0000_s1097"/>
    <customShpInfo spid="_x0000_s1098"/>
    <customShpInfo spid="_x0000_s1111"/>
    <customShpInfo spid="_x0000_s1105"/>
    <customShpInfo spid="_x0000_s1106"/>
    <customShpInfo spid="_x0000_s1112"/>
    <customShpInfo spid="_x0000_s1107"/>
    <customShpInfo spid="_x0000_s1068"/>
    <customShpInfo spid="_x0000_s1113"/>
    <customShpInfo spid="_x0000_s1116"/>
    <customShpInfo spid="_x0000_s1115"/>
    <customShpInfo spid="_x0000_s1114"/>
    <customShpInfo spid="_x0000_s1108"/>
    <customShpInfo spid="_x0000_s1109"/>
    <customShpInfo spid="_x0000_s111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84B02B-3728-467A-9248-A9F8D8F4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84</Pages>
  <Words>6483</Words>
  <Characters>36955</Characters>
  <Application>Microsoft Office Word</Application>
  <DocSecurity>0</DocSecurity>
  <Lines>307</Lines>
  <Paragraphs>86</Paragraphs>
  <ScaleCrop>false</ScaleCrop>
  <Company>P R C</Company>
  <LinksUpToDate>false</LinksUpToDate>
  <CharactersWithSpaces>43352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陈靖</cp:lastModifiedBy>
  <cp:revision>15</cp:revision>
  <cp:lastPrinted>2022-12-26T08:47:00Z</cp:lastPrinted>
  <dcterms:created xsi:type="dcterms:W3CDTF">2022-12-18T11:06:00Z</dcterms:created>
  <dcterms:modified xsi:type="dcterms:W3CDTF">2022-12-26T08:51:00Z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4F005DBC40764BF191A98797FB2317C2</vt:lpwstr>
  </property>
</Properties>
</file>