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sz w:val="36"/>
          <w:szCs w:val="36"/>
        </w:rPr>
      </w:pPr>
    </w:p>
    <w:p>
      <w:pPr>
        <w:pageBreakBefore w:val="0"/>
        <w:widowControl w:val="0"/>
        <w:kinsoku/>
        <w:wordWrap/>
        <w:overflowPunct/>
        <w:topLinePunct w:val="0"/>
        <w:autoSpaceDE/>
        <w:autoSpaceDN/>
        <w:bidi w:val="0"/>
        <w:adjustRightInd w:val="0"/>
        <w:snapToGrid w:val="0"/>
        <w:spacing w:line="600" w:lineRule="exact"/>
        <w:jc w:val="both"/>
        <w:textAlignment w:val="auto"/>
        <w:rPr>
          <w:rFonts w:hint="eastAsia" w:ascii="黑体" w:hAnsi="黑体" w:eastAsia="黑体"/>
          <w:sz w:val="36"/>
          <w:szCs w:val="36"/>
          <w:lang w:eastAsia="zh-CN"/>
        </w:rPr>
      </w:pPr>
      <w:r>
        <w:rPr>
          <w:rFonts w:hint="eastAsia" w:ascii="方正楷体_GBK" w:hAnsi="方正楷体_GBK" w:eastAsia="方正楷体_GBK" w:cs="方正楷体_GBK"/>
          <w:b/>
          <w:bCs/>
          <w:sz w:val="30"/>
          <w:szCs w:val="30"/>
          <w:lang w:eastAsia="zh-CN"/>
        </w:rPr>
        <w:t>附件：</w:t>
      </w:r>
    </w:p>
    <w:p>
      <w:pPr>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sz w:val="36"/>
          <w:szCs w:val="36"/>
          <w:lang w:eastAsia="zh-CN"/>
        </w:rPr>
      </w:pPr>
      <w:bookmarkStart w:id="0" w:name="_GoBack"/>
      <w:r>
        <w:rPr>
          <w:rFonts w:hint="eastAsia" w:ascii="黑体" w:hAnsi="黑体" w:eastAsia="黑体"/>
          <w:sz w:val="36"/>
          <w:szCs w:val="36"/>
        </w:rPr>
        <w:t>杭州市企业研发费用投入财政补助</w:t>
      </w:r>
      <w:r>
        <w:rPr>
          <w:rFonts w:hint="eastAsia" w:ascii="黑体" w:hAnsi="黑体" w:eastAsia="黑体"/>
          <w:sz w:val="36"/>
          <w:szCs w:val="36"/>
          <w:lang w:eastAsia="zh-CN"/>
        </w:rPr>
        <w:t>实施细则</w:t>
      </w:r>
    </w:p>
    <w:p>
      <w:pPr>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sz w:val="36"/>
          <w:szCs w:val="36"/>
        </w:rPr>
      </w:pPr>
      <w:r>
        <w:rPr>
          <w:rFonts w:hint="eastAsia" w:ascii="方正楷体_GBK" w:hAnsi="方正楷体_GBK" w:eastAsia="方正楷体_GBK" w:cs="方正楷体_GBK"/>
          <w:sz w:val="36"/>
          <w:szCs w:val="36"/>
        </w:rPr>
        <w:t>（</w:t>
      </w:r>
      <w:r>
        <w:rPr>
          <w:rFonts w:hint="eastAsia" w:ascii="方正楷体_GBK" w:hAnsi="方正楷体_GBK" w:eastAsia="方正楷体_GBK" w:cs="方正楷体_GBK"/>
          <w:sz w:val="36"/>
          <w:szCs w:val="36"/>
          <w:lang w:eastAsia="zh-CN"/>
        </w:rPr>
        <w:t>征求意见</w:t>
      </w:r>
      <w:r>
        <w:rPr>
          <w:rFonts w:hint="eastAsia" w:ascii="方正楷体_GBK" w:hAnsi="方正楷体_GBK" w:eastAsia="方正楷体_GBK" w:cs="方正楷体_GBK"/>
          <w:sz w:val="36"/>
          <w:szCs w:val="36"/>
        </w:rPr>
        <w:t>稿）</w:t>
      </w:r>
    </w:p>
    <w:bookmarkEnd w:id="0"/>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sz w:val="36"/>
          <w:szCs w:val="36"/>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olor w:val="000000"/>
          <w:sz w:val="32"/>
          <w:szCs w:val="32"/>
        </w:rPr>
      </w:pPr>
      <w:r>
        <w:rPr>
          <w:rFonts w:hint="eastAsia" w:ascii="仿宋" w:hAnsi="仿宋" w:eastAsia="仿宋" w:cs="仿宋"/>
          <w:color w:val="000000"/>
          <w:sz w:val="32"/>
          <w:szCs w:val="32"/>
        </w:rPr>
        <w:t>为贯彻落实</w:t>
      </w:r>
      <w:r>
        <w:rPr>
          <w:rFonts w:hint="eastAsia" w:ascii="仿宋" w:hAnsi="仿宋" w:eastAsia="仿宋"/>
          <w:color w:val="000000"/>
          <w:sz w:val="32"/>
          <w:szCs w:val="32"/>
        </w:rPr>
        <w:t>《</w:t>
      </w:r>
      <w:r>
        <w:rPr>
          <w:rFonts w:hint="eastAsia" w:ascii="仿宋" w:hAnsi="仿宋" w:eastAsia="仿宋"/>
          <w:color w:val="000000"/>
          <w:sz w:val="32"/>
          <w:szCs w:val="32"/>
          <w:lang w:eastAsia="zh-CN"/>
        </w:rPr>
        <w:t>中共</w:t>
      </w:r>
      <w:r>
        <w:rPr>
          <w:rFonts w:hint="eastAsia" w:ascii="仿宋" w:hAnsi="仿宋" w:eastAsia="仿宋"/>
          <w:color w:val="000000"/>
          <w:sz w:val="32"/>
          <w:szCs w:val="32"/>
        </w:rPr>
        <w:t>杭州市委、</w:t>
      </w:r>
      <w:r>
        <w:rPr>
          <w:rFonts w:hint="eastAsia" w:ascii="仿宋" w:hAnsi="仿宋" w:eastAsia="仿宋"/>
          <w:color w:val="000000"/>
          <w:sz w:val="32"/>
          <w:szCs w:val="32"/>
          <w:lang w:eastAsia="zh-CN"/>
        </w:rPr>
        <w:t>杭州</w:t>
      </w:r>
      <w:r>
        <w:rPr>
          <w:rFonts w:hint="eastAsia" w:ascii="仿宋" w:hAnsi="仿宋" w:eastAsia="仿宋"/>
          <w:color w:val="000000"/>
          <w:sz w:val="32"/>
          <w:szCs w:val="32"/>
        </w:rPr>
        <w:t>市</w:t>
      </w:r>
      <w:r>
        <w:rPr>
          <w:rFonts w:hint="eastAsia" w:ascii="仿宋" w:hAnsi="仿宋" w:eastAsia="仿宋"/>
          <w:color w:val="000000"/>
          <w:sz w:val="32"/>
          <w:szCs w:val="32"/>
          <w:lang w:eastAsia="zh-CN"/>
        </w:rPr>
        <w:t>人民</w:t>
      </w:r>
      <w:r>
        <w:rPr>
          <w:rFonts w:hint="eastAsia" w:ascii="仿宋" w:hAnsi="仿宋" w:eastAsia="仿宋"/>
          <w:color w:val="000000"/>
          <w:sz w:val="32"/>
          <w:szCs w:val="32"/>
        </w:rPr>
        <w:t>政府关于实施“新制造业计划”推进高质量发展的若干意见》（市委〔2019〕17号）《关于</w:t>
      </w:r>
      <w:r>
        <w:rPr>
          <w:rFonts w:hint="eastAsia" w:ascii="仿宋" w:hAnsi="仿宋" w:eastAsia="仿宋"/>
          <w:color w:val="000000"/>
          <w:sz w:val="32"/>
          <w:szCs w:val="32"/>
          <w:lang w:eastAsia="zh-CN"/>
        </w:rPr>
        <w:t>推动经济高质量发展</w:t>
      </w:r>
      <w:r>
        <w:rPr>
          <w:rFonts w:hint="eastAsia" w:ascii="仿宋" w:hAnsi="仿宋" w:eastAsia="仿宋"/>
          <w:color w:val="000000"/>
          <w:sz w:val="32"/>
          <w:szCs w:val="32"/>
          <w:lang w:val="en-US" w:eastAsia="zh-CN"/>
        </w:rPr>
        <w:t>的若干意见》（杭政</w:t>
      </w: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号</w:t>
      </w:r>
      <w:r>
        <w:rPr>
          <w:rFonts w:hint="eastAsia" w:ascii="仿宋" w:hAnsi="仿宋" w:eastAsia="仿宋"/>
          <w:color w:val="000000"/>
          <w:sz w:val="32"/>
          <w:szCs w:val="32"/>
          <w:lang w:val="en-US" w:eastAsia="zh-CN"/>
        </w:rPr>
        <w:t>）《杭州市人民政府办公厅关于推动杭州总部经济高质量发展的实施意见》（杭政办</w:t>
      </w: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号</w:t>
      </w:r>
      <w:r>
        <w:rPr>
          <w:rFonts w:hint="eastAsia" w:ascii="仿宋" w:hAnsi="仿宋" w:eastAsia="仿宋"/>
          <w:color w:val="000000"/>
          <w:sz w:val="32"/>
          <w:szCs w:val="32"/>
          <w:lang w:val="en-US" w:eastAsia="zh-CN"/>
        </w:rPr>
        <w:t>）</w:t>
      </w:r>
      <w:r>
        <w:rPr>
          <w:rFonts w:hint="eastAsia" w:ascii="仿宋" w:hAnsi="仿宋" w:eastAsia="仿宋"/>
          <w:color w:val="000000"/>
          <w:sz w:val="32"/>
          <w:szCs w:val="32"/>
          <w:lang w:eastAsia="zh-CN"/>
        </w:rPr>
        <w:t>等</w:t>
      </w:r>
      <w:r>
        <w:rPr>
          <w:rFonts w:hint="eastAsia" w:ascii="仿宋" w:hAnsi="仿宋" w:eastAsia="仿宋"/>
          <w:color w:val="000000"/>
          <w:sz w:val="32"/>
          <w:szCs w:val="32"/>
        </w:rPr>
        <w:t>，</w:t>
      </w:r>
      <w:r>
        <w:rPr>
          <w:rFonts w:hint="eastAsia" w:ascii="仿宋" w:hAnsi="仿宋" w:eastAsia="仿宋" w:cs="仿宋"/>
          <w:color w:val="000000"/>
          <w:sz w:val="32"/>
          <w:szCs w:val="32"/>
        </w:rPr>
        <w:t>建立科技资源配置绩</w:t>
      </w:r>
      <w:r>
        <w:rPr>
          <w:rFonts w:hint="eastAsia" w:ascii="仿宋" w:hAnsi="仿宋" w:eastAsia="仿宋" w:cs="仿宋"/>
          <w:color w:val="000000"/>
          <w:sz w:val="32"/>
          <w:szCs w:val="32"/>
          <w:lang w:eastAsia="zh-CN"/>
        </w:rPr>
        <w:t>效导向</w:t>
      </w:r>
      <w:r>
        <w:rPr>
          <w:rFonts w:hint="eastAsia" w:ascii="仿宋" w:hAnsi="仿宋" w:eastAsia="仿宋" w:cs="仿宋"/>
          <w:color w:val="000000"/>
          <w:sz w:val="32"/>
          <w:szCs w:val="32"/>
        </w:rPr>
        <w:t>机制，激发企业创新投入内在动力，</w:t>
      </w:r>
      <w:r>
        <w:rPr>
          <w:rFonts w:hint="eastAsia" w:ascii="仿宋" w:hAnsi="仿宋" w:eastAsia="仿宋"/>
          <w:color w:val="000000"/>
          <w:sz w:val="32"/>
          <w:szCs w:val="32"/>
        </w:rPr>
        <w:t>制定本</w:t>
      </w:r>
      <w:r>
        <w:rPr>
          <w:rFonts w:hint="eastAsia" w:ascii="仿宋" w:hAnsi="仿宋" w:eastAsia="仿宋"/>
          <w:color w:val="000000"/>
          <w:sz w:val="32"/>
          <w:szCs w:val="32"/>
          <w:lang w:eastAsia="zh-CN"/>
        </w:rPr>
        <w:t>细则</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lang w:eastAsia="zh-CN"/>
        </w:rPr>
        <w:t>一、</w:t>
      </w:r>
      <w:r>
        <w:rPr>
          <w:rFonts w:hint="eastAsia" w:ascii="仿宋" w:hAnsi="仿宋" w:eastAsia="仿宋"/>
          <w:color w:val="000000"/>
          <w:sz w:val="32"/>
          <w:szCs w:val="32"/>
        </w:rPr>
        <w:t>本办法所指企业是</w:t>
      </w:r>
      <w:r>
        <w:rPr>
          <w:rFonts w:hint="eastAsia" w:ascii="仿宋" w:hAnsi="仿宋" w:eastAsia="仿宋"/>
          <w:color w:val="000000"/>
          <w:sz w:val="32"/>
          <w:szCs w:val="32"/>
          <w:lang w:eastAsia="zh-CN"/>
        </w:rPr>
        <w:t>指在本市依法登记</w:t>
      </w:r>
      <w:r>
        <w:rPr>
          <w:rFonts w:hint="eastAsia" w:ascii="仿宋" w:hAnsi="仿宋" w:eastAsia="仿宋"/>
          <w:color w:val="000000"/>
          <w:sz w:val="32"/>
          <w:szCs w:val="32"/>
        </w:rPr>
        <w:t>注册</w:t>
      </w:r>
      <w:r>
        <w:rPr>
          <w:rFonts w:hint="eastAsia" w:ascii="仿宋" w:hAnsi="仿宋" w:eastAsia="仿宋"/>
          <w:color w:val="000000"/>
          <w:sz w:val="32"/>
          <w:szCs w:val="32"/>
          <w:lang w:eastAsia="zh-CN"/>
        </w:rPr>
        <w:t>的</w:t>
      </w:r>
      <w:r>
        <w:rPr>
          <w:rFonts w:hint="eastAsia" w:ascii="仿宋" w:hAnsi="仿宋" w:eastAsia="仿宋"/>
          <w:color w:val="000000"/>
          <w:sz w:val="32"/>
          <w:szCs w:val="32"/>
        </w:rPr>
        <w:t>、并经国家、省</w:t>
      </w:r>
      <w:r>
        <w:rPr>
          <w:rFonts w:hint="eastAsia" w:ascii="仿宋" w:hAnsi="仿宋" w:eastAsia="仿宋"/>
          <w:color w:val="000000"/>
          <w:sz w:val="32"/>
          <w:szCs w:val="32"/>
          <w:lang w:eastAsia="zh-CN"/>
        </w:rPr>
        <w:t>市</w:t>
      </w:r>
      <w:r>
        <w:rPr>
          <w:rFonts w:hint="eastAsia" w:ascii="仿宋" w:hAnsi="仿宋" w:eastAsia="仿宋"/>
          <w:color w:val="000000"/>
          <w:sz w:val="32"/>
          <w:szCs w:val="32"/>
        </w:rPr>
        <w:t>科技部门等认定有效的各类国家、省、市科技型中小（微）企业，高新技术企业</w:t>
      </w:r>
      <w:r>
        <w:rPr>
          <w:rFonts w:hint="eastAsia" w:ascii="仿宋" w:hAnsi="仿宋" w:eastAsia="仿宋"/>
          <w:color w:val="000000"/>
          <w:sz w:val="32"/>
          <w:szCs w:val="32"/>
          <w:lang w:eastAsia="zh-CN"/>
        </w:rPr>
        <w:t>、市级总部企业</w:t>
      </w:r>
      <w:r>
        <w:rPr>
          <w:rFonts w:hint="eastAsia" w:ascii="仿宋" w:hAnsi="仿宋" w:eastAsia="仿宋"/>
          <w:color w:val="000000"/>
          <w:sz w:val="32"/>
          <w:szCs w:val="32"/>
        </w:rPr>
        <w:t>；财政补助资金是指由市</w:t>
      </w:r>
      <w:r>
        <w:rPr>
          <w:rFonts w:hint="eastAsia" w:ascii="仿宋" w:hAnsi="仿宋" w:eastAsia="仿宋"/>
          <w:color w:val="000000"/>
          <w:sz w:val="32"/>
          <w:szCs w:val="32"/>
          <w:lang w:eastAsia="zh-CN"/>
        </w:rPr>
        <w:t>财政</w:t>
      </w:r>
      <w:r>
        <w:rPr>
          <w:rFonts w:hint="eastAsia" w:ascii="仿宋" w:hAnsi="仿宋" w:eastAsia="仿宋"/>
          <w:color w:val="000000"/>
          <w:sz w:val="32"/>
          <w:szCs w:val="32"/>
        </w:rPr>
        <w:t>科技发展专项资金安排，用于引导和</w:t>
      </w:r>
      <w:r>
        <w:rPr>
          <w:rFonts w:hint="eastAsia" w:ascii="仿宋" w:hAnsi="仿宋" w:eastAsia="仿宋"/>
          <w:color w:val="000000"/>
          <w:sz w:val="32"/>
          <w:szCs w:val="32"/>
          <w:lang w:eastAsia="zh-CN"/>
        </w:rPr>
        <w:t>奖</w:t>
      </w:r>
      <w:r>
        <w:rPr>
          <w:rFonts w:hint="eastAsia" w:ascii="仿宋" w:hAnsi="仿宋" w:eastAsia="仿宋"/>
          <w:color w:val="000000"/>
          <w:sz w:val="32"/>
          <w:szCs w:val="32"/>
        </w:rPr>
        <w:t>励企业增加研发费用投入的专项补助资金。</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olor w:val="000000"/>
          <w:sz w:val="32"/>
          <w:szCs w:val="32"/>
        </w:rPr>
      </w:pPr>
      <w:r>
        <w:rPr>
          <w:rFonts w:hint="eastAsia" w:ascii="仿宋" w:hAnsi="仿宋" w:eastAsia="仿宋"/>
          <w:b/>
          <w:bCs/>
          <w:color w:val="000000"/>
          <w:sz w:val="32"/>
          <w:szCs w:val="32"/>
          <w:lang w:eastAsia="zh-CN"/>
        </w:rPr>
        <w:t>二</w:t>
      </w:r>
      <w:r>
        <w:rPr>
          <w:rFonts w:hint="eastAsia" w:ascii="仿宋" w:hAnsi="仿宋" w:eastAsia="仿宋"/>
          <w:color w:val="000000"/>
          <w:sz w:val="32"/>
          <w:szCs w:val="32"/>
          <w:lang w:eastAsia="zh-CN"/>
        </w:rPr>
        <w:t>、</w:t>
      </w:r>
      <w:r>
        <w:rPr>
          <w:rFonts w:hint="eastAsia" w:ascii="仿宋" w:hAnsi="仿宋" w:eastAsia="仿宋"/>
          <w:color w:val="000000"/>
          <w:sz w:val="32"/>
          <w:szCs w:val="32"/>
        </w:rPr>
        <w:t>企业研发费用是指企业研发活动中发生的相关费用。企业研发费用由企业按照财政部、国家税务总局、科技部《关于完善研究开发费用税前加计扣除政策</w:t>
      </w:r>
      <w:r>
        <w:rPr>
          <w:rFonts w:hint="eastAsia" w:ascii="仿宋" w:hAnsi="仿宋" w:eastAsia="仿宋"/>
          <w:color w:val="000000"/>
          <w:sz w:val="32"/>
          <w:szCs w:val="32"/>
          <w:lang w:eastAsia="zh-CN"/>
        </w:rPr>
        <w:t>执行</w:t>
      </w:r>
      <w:r>
        <w:rPr>
          <w:rFonts w:hint="eastAsia" w:ascii="仿宋" w:hAnsi="仿宋" w:eastAsia="仿宋"/>
          <w:color w:val="000000"/>
          <w:sz w:val="32"/>
          <w:szCs w:val="32"/>
        </w:rPr>
        <w:t>的通知》（财税〔2015〕119号）、《国家税务总局关于研发费用税前加计扣除归集范围有关问题的公告》（国家税务总局公告2017年第40号）等有关文件规定归集。国家有新的修订政策依据，以国家最新规定执行。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lang w:eastAsia="zh-CN"/>
        </w:rPr>
        <w:t>三</w:t>
      </w:r>
      <w:r>
        <w:rPr>
          <w:rFonts w:hint="eastAsia" w:ascii="仿宋" w:hAnsi="仿宋" w:eastAsia="仿宋"/>
          <w:color w:val="000000"/>
          <w:sz w:val="32"/>
          <w:szCs w:val="32"/>
          <w:lang w:eastAsia="zh-CN"/>
        </w:rPr>
        <w:t>、</w:t>
      </w:r>
      <w:r>
        <w:rPr>
          <w:rFonts w:hint="eastAsia" w:ascii="仿宋" w:hAnsi="仿宋" w:eastAsia="仿宋"/>
          <w:color w:val="000000"/>
          <w:sz w:val="32"/>
          <w:szCs w:val="32"/>
        </w:rPr>
        <w:t>企业研发费用投入财政补助采取事后补助方式。在全面执行企业研发费用税前加计扣除政策的基础上，对研发</w:t>
      </w:r>
      <w:r>
        <w:rPr>
          <w:rFonts w:hint="eastAsia" w:ascii="仿宋" w:hAnsi="仿宋" w:eastAsia="仿宋"/>
          <w:color w:val="000000"/>
          <w:sz w:val="32"/>
          <w:szCs w:val="32"/>
          <w:lang w:eastAsia="zh-CN"/>
        </w:rPr>
        <w:t>投入</w:t>
      </w:r>
      <w:r>
        <w:rPr>
          <w:rFonts w:hint="eastAsia" w:ascii="仿宋" w:hAnsi="仿宋" w:eastAsia="仿宋"/>
          <w:color w:val="000000"/>
          <w:sz w:val="32"/>
          <w:szCs w:val="32"/>
        </w:rPr>
        <w:t>较上年度增</w:t>
      </w:r>
      <w:r>
        <w:rPr>
          <w:rFonts w:hint="eastAsia" w:ascii="仿宋" w:hAnsi="仿宋" w:eastAsia="仿宋"/>
          <w:color w:val="000000"/>
          <w:sz w:val="32"/>
          <w:szCs w:val="32"/>
          <w:lang w:eastAsia="zh-CN"/>
        </w:rPr>
        <w:t>量</w:t>
      </w:r>
      <w:r>
        <w:rPr>
          <w:rFonts w:hint="eastAsia" w:ascii="仿宋" w:hAnsi="仿宋" w:eastAsia="仿宋"/>
          <w:color w:val="000000"/>
          <w:sz w:val="32"/>
          <w:szCs w:val="32"/>
        </w:rPr>
        <w:t>较多的企业，按不超过研发</w:t>
      </w:r>
      <w:r>
        <w:rPr>
          <w:rFonts w:hint="eastAsia" w:ascii="仿宋" w:hAnsi="仿宋" w:eastAsia="仿宋"/>
          <w:color w:val="000000"/>
          <w:sz w:val="32"/>
          <w:szCs w:val="32"/>
          <w:lang w:eastAsia="zh-CN"/>
        </w:rPr>
        <w:t>投入</w:t>
      </w:r>
      <w:r>
        <w:rPr>
          <w:rFonts w:hint="eastAsia" w:ascii="仿宋" w:hAnsi="仿宋" w:eastAsia="仿宋"/>
          <w:color w:val="000000"/>
          <w:sz w:val="32"/>
          <w:szCs w:val="32"/>
        </w:rPr>
        <w:t>增</w:t>
      </w:r>
      <w:r>
        <w:rPr>
          <w:rFonts w:hint="eastAsia" w:ascii="仿宋" w:hAnsi="仿宋" w:eastAsia="仿宋"/>
          <w:color w:val="000000"/>
          <w:sz w:val="32"/>
          <w:szCs w:val="32"/>
          <w:lang w:eastAsia="zh-CN"/>
        </w:rPr>
        <w:t>量</w:t>
      </w:r>
      <w:r>
        <w:rPr>
          <w:rFonts w:hint="eastAsia" w:ascii="仿宋" w:hAnsi="仿宋" w:eastAsia="仿宋"/>
          <w:color w:val="000000"/>
          <w:sz w:val="32"/>
          <w:szCs w:val="32"/>
        </w:rPr>
        <w:t>部分</w:t>
      </w:r>
      <w:r>
        <w:rPr>
          <w:rFonts w:hint="eastAsia" w:ascii="仿宋" w:hAnsi="仿宋" w:eastAsia="仿宋"/>
          <w:color w:val="000000"/>
          <w:sz w:val="32"/>
          <w:szCs w:val="32"/>
          <w:lang w:eastAsia="zh-CN"/>
        </w:rPr>
        <w:t>的</w:t>
      </w:r>
      <w:r>
        <w:rPr>
          <w:rFonts w:hint="eastAsia" w:ascii="仿宋" w:hAnsi="仿宋" w:eastAsia="仿宋"/>
          <w:color w:val="000000"/>
          <w:sz w:val="32"/>
          <w:szCs w:val="32"/>
        </w:rPr>
        <w:t>20%，给予最高200万元补助。</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lang w:eastAsia="zh-CN"/>
        </w:rPr>
        <w:t>四、</w:t>
      </w:r>
      <w:r>
        <w:rPr>
          <w:rFonts w:hint="eastAsia" w:ascii="仿宋" w:hAnsi="仿宋" w:eastAsia="仿宋"/>
          <w:color w:val="000000"/>
          <w:sz w:val="32"/>
          <w:szCs w:val="32"/>
        </w:rPr>
        <w:t>获得财政补助的企业研发费用投入为企业自有资金投入部分，不包含来自各级政府部门资助的财政性资金。</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lang w:eastAsia="zh-CN"/>
        </w:rPr>
        <w:t>企业应在年度企业所得税汇算清缴中完成研发费用税前加计扣除申报，计算财政补助的企业研发费基数以企业实际申报的加计扣除额为基准。企业因执行不同加计扣除比例的，统一换算年度研发投入额。</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lang w:eastAsia="zh-CN"/>
        </w:rPr>
        <w:t>五、</w:t>
      </w:r>
      <w:r>
        <w:rPr>
          <w:rFonts w:hint="eastAsia" w:ascii="仿宋" w:hAnsi="仿宋" w:eastAsia="仿宋"/>
          <w:color w:val="000000"/>
          <w:sz w:val="32"/>
          <w:szCs w:val="32"/>
        </w:rPr>
        <w:t>获得企业研发费用投入财政补助的企业须同时满足以下条件：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eastAsia="zh-CN"/>
        </w:rPr>
        <w:t>一</w:t>
      </w:r>
      <w:r>
        <w:rPr>
          <w:rFonts w:hint="eastAsia" w:ascii="仿宋" w:hAnsi="仿宋" w:eastAsia="仿宋"/>
          <w:color w:val="000000"/>
          <w:sz w:val="32"/>
          <w:szCs w:val="32"/>
        </w:rPr>
        <w:t>）企业研发领域符合国家重点支持的高新技术领域、战略性新兴产业领域，符合浙江省打造互联网+、生命健康、新材料三大科创高地和杭州市重点发展智能</w:t>
      </w:r>
      <w:r>
        <w:rPr>
          <w:rFonts w:hint="eastAsia" w:ascii="仿宋" w:hAnsi="仿宋" w:eastAsia="仿宋"/>
          <w:color w:val="000000"/>
          <w:sz w:val="32"/>
          <w:szCs w:val="32"/>
          <w:lang w:eastAsia="zh-CN"/>
        </w:rPr>
        <w:t>物</w:t>
      </w:r>
      <w:r>
        <w:rPr>
          <w:rFonts w:hint="eastAsia" w:ascii="仿宋" w:hAnsi="仿宋" w:eastAsia="仿宋"/>
          <w:color w:val="000000"/>
          <w:sz w:val="32"/>
          <w:szCs w:val="32"/>
        </w:rPr>
        <w:t>联、</w:t>
      </w:r>
      <w:r>
        <w:rPr>
          <w:rFonts w:hint="eastAsia" w:ascii="仿宋" w:hAnsi="仿宋" w:eastAsia="仿宋"/>
          <w:color w:val="000000"/>
          <w:sz w:val="32"/>
          <w:szCs w:val="32"/>
          <w:lang w:eastAsia="zh-CN"/>
        </w:rPr>
        <w:t>生物医药</w:t>
      </w:r>
      <w:r>
        <w:rPr>
          <w:rFonts w:hint="eastAsia" w:ascii="仿宋" w:hAnsi="仿宋" w:eastAsia="仿宋"/>
          <w:color w:val="000000"/>
          <w:sz w:val="32"/>
          <w:szCs w:val="32"/>
        </w:rPr>
        <w:t>、</w:t>
      </w:r>
      <w:r>
        <w:rPr>
          <w:rFonts w:hint="eastAsia" w:ascii="仿宋" w:hAnsi="仿宋" w:eastAsia="仿宋"/>
          <w:color w:val="000000"/>
          <w:sz w:val="32"/>
          <w:szCs w:val="32"/>
          <w:lang w:eastAsia="zh-CN"/>
        </w:rPr>
        <w:t>高端装备、</w:t>
      </w:r>
      <w:r>
        <w:rPr>
          <w:rFonts w:hint="eastAsia" w:ascii="仿宋" w:hAnsi="仿宋" w:eastAsia="仿宋"/>
          <w:color w:val="000000"/>
          <w:sz w:val="32"/>
          <w:szCs w:val="32"/>
        </w:rPr>
        <w:t>新材料、绿色</w:t>
      </w:r>
      <w:r>
        <w:rPr>
          <w:rFonts w:hint="eastAsia" w:ascii="仿宋" w:hAnsi="仿宋" w:eastAsia="仿宋"/>
          <w:color w:val="000000"/>
          <w:sz w:val="32"/>
          <w:szCs w:val="32"/>
          <w:lang w:eastAsia="zh-CN"/>
        </w:rPr>
        <w:t>能源</w:t>
      </w:r>
      <w:r>
        <w:rPr>
          <w:rFonts w:hint="eastAsia" w:ascii="仿宋" w:hAnsi="仿宋" w:eastAsia="仿宋"/>
          <w:color w:val="000000"/>
          <w:sz w:val="32"/>
          <w:szCs w:val="32"/>
        </w:rPr>
        <w:t>等五大产业</w:t>
      </w:r>
      <w:r>
        <w:rPr>
          <w:rFonts w:hint="eastAsia" w:ascii="仿宋" w:hAnsi="仿宋" w:eastAsia="仿宋"/>
          <w:color w:val="000000"/>
          <w:sz w:val="32"/>
          <w:szCs w:val="32"/>
          <w:lang w:eastAsia="zh-CN"/>
        </w:rPr>
        <w:t>领域</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eastAsia="zh-CN"/>
        </w:rPr>
        <w:t>二</w:t>
      </w:r>
      <w:r>
        <w:rPr>
          <w:rFonts w:hint="eastAsia" w:ascii="仿宋" w:hAnsi="仿宋" w:eastAsia="仿宋"/>
          <w:color w:val="000000"/>
          <w:sz w:val="32"/>
          <w:szCs w:val="32"/>
        </w:rPr>
        <w:t>）企业自主创新活跃，研发项目管理规范，财务核算健全，按规定范围列支、归集研发费用，单独设立明细账。其中，规上企业的研发费用投入应</w:t>
      </w:r>
      <w:r>
        <w:rPr>
          <w:rFonts w:hint="eastAsia" w:ascii="仿宋" w:hAnsi="仿宋" w:eastAsia="仿宋"/>
          <w:color w:val="000000"/>
          <w:sz w:val="32"/>
          <w:szCs w:val="32"/>
          <w:lang w:eastAsia="zh-CN"/>
        </w:rPr>
        <w:t>同时</w:t>
      </w:r>
      <w:r>
        <w:rPr>
          <w:rFonts w:hint="eastAsia" w:ascii="仿宋" w:hAnsi="仿宋" w:eastAsia="仿宋"/>
          <w:color w:val="000000"/>
          <w:sz w:val="32"/>
          <w:szCs w:val="32"/>
        </w:rPr>
        <w:t>在企业统计报表系统正常反映；前期获得财政补助资金的企业，</w:t>
      </w:r>
      <w:r>
        <w:rPr>
          <w:rFonts w:hint="eastAsia" w:ascii="仿宋" w:hAnsi="仿宋" w:eastAsia="仿宋"/>
          <w:color w:val="000000"/>
          <w:sz w:val="32"/>
          <w:szCs w:val="32"/>
          <w:lang w:eastAsia="zh-CN"/>
        </w:rPr>
        <w:t>应对</w:t>
      </w:r>
      <w:r>
        <w:rPr>
          <w:rFonts w:hint="eastAsia" w:ascii="仿宋" w:hAnsi="仿宋" w:eastAsia="仿宋"/>
          <w:color w:val="000000"/>
          <w:sz w:val="32"/>
          <w:szCs w:val="32"/>
        </w:rPr>
        <w:t>市</w:t>
      </w:r>
      <w:r>
        <w:rPr>
          <w:rFonts w:hint="eastAsia" w:ascii="仿宋" w:hAnsi="仿宋" w:eastAsia="仿宋"/>
          <w:color w:val="000000"/>
          <w:sz w:val="32"/>
          <w:szCs w:val="32"/>
          <w:lang w:eastAsia="zh-CN"/>
        </w:rPr>
        <w:t>、</w:t>
      </w:r>
      <w:r>
        <w:rPr>
          <w:rFonts w:hint="eastAsia" w:ascii="仿宋" w:hAnsi="仿宋" w:eastAsia="仿宋"/>
          <w:color w:val="000000"/>
          <w:sz w:val="32"/>
          <w:szCs w:val="32"/>
        </w:rPr>
        <w:t>区科技</w:t>
      </w:r>
      <w:r>
        <w:rPr>
          <w:rFonts w:hint="eastAsia" w:ascii="仿宋" w:hAnsi="仿宋" w:eastAsia="仿宋"/>
          <w:color w:val="000000"/>
          <w:sz w:val="32"/>
          <w:szCs w:val="32"/>
          <w:lang w:eastAsia="zh-CN"/>
        </w:rPr>
        <w:t>局</w:t>
      </w:r>
      <w:r>
        <w:rPr>
          <w:rFonts w:hint="eastAsia" w:ascii="仿宋" w:hAnsi="仿宋" w:eastAsia="仿宋"/>
          <w:color w:val="000000"/>
          <w:sz w:val="32"/>
          <w:szCs w:val="32"/>
        </w:rPr>
        <w:t>（或由它委托的第三方）</w:t>
      </w:r>
      <w:r>
        <w:rPr>
          <w:rFonts w:hint="eastAsia" w:ascii="仿宋" w:hAnsi="仿宋" w:eastAsia="仿宋"/>
          <w:color w:val="000000"/>
          <w:sz w:val="32"/>
          <w:szCs w:val="32"/>
          <w:lang w:eastAsia="zh-CN"/>
        </w:rPr>
        <w:t>组织</w:t>
      </w:r>
      <w:r>
        <w:rPr>
          <w:rFonts w:hint="eastAsia" w:ascii="仿宋" w:hAnsi="仿宋" w:eastAsia="仿宋"/>
          <w:color w:val="000000"/>
          <w:sz w:val="32"/>
          <w:szCs w:val="32"/>
        </w:rPr>
        <w:t>绩效</w:t>
      </w:r>
      <w:r>
        <w:rPr>
          <w:rFonts w:hint="eastAsia" w:ascii="仿宋" w:hAnsi="仿宋" w:eastAsia="仿宋"/>
          <w:color w:val="000000"/>
          <w:sz w:val="32"/>
          <w:szCs w:val="32"/>
          <w:lang w:eastAsia="zh-CN"/>
        </w:rPr>
        <w:t>评价、审计调查予以配合</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eastAsia="zh-CN"/>
        </w:rPr>
        <w:t>三</w:t>
      </w:r>
      <w:r>
        <w:rPr>
          <w:rFonts w:hint="eastAsia" w:ascii="仿宋" w:hAnsi="仿宋" w:eastAsia="仿宋"/>
          <w:color w:val="000000"/>
          <w:sz w:val="32"/>
          <w:szCs w:val="32"/>
        </w:rPr>
        <w:t>）企业</w:t>
      </w:r>
      <w:r>
        <w:rPr>
          <w:rFonts w:hint="eastAsia" w:ascii="仿宋" w:hAnsi="仿宋" w:eastAsia="仿宋"/>
          <w:color w:val="000000"/>
          <w:sz w:val="32"/>
          <w:szCs w:val="32"/>
          <w:lang w:eastAsia="zh-CN"/>
        </w:rPr>
        <w:t>经营满两个完整会计年度以上，</w:t>
      </w:r>
      <w:r>
        <w:rPr>
          <w:rFonts w:hint="eastAsia" w:ascii="仿宋" w:hAnsi="仿宋" w:eastAsia="仿宋"/>
          <w:color w:val="000000"/>
          <w:sz w:val="32"/>
          <w:szCs w:val="32"/>
        </w:rPr>
        <w:t>研发</w:t>
      </w:r>
      <w:r>
        <w:rPr>
          <w:rFonts w:hint="eastAsia" w:ascii="仿宋" w:hAnsi="仿宋" w:eastAsia="仿宋"/>
          <w:color w:val="000000"/>
          <w:sz w:val="32"/>
          <w:szCs w:val="32"/>
          <w:lang w:eastAsia="zh-CN"/>
        </w:rPr>
        <w:t>投入</w:t>
      </w:r>
      <w:r>
        <w:rPr>
          <w:rFonts w:hint="eastAsia" w:ascii="仿宋" w:hAnsi="仿宋" w:eastAsia="仿宋"/>
          <w:color w:val="000000"/>
          <w:sz w:val="32"/>
          <w:szCs w:val="32"/>
        </w:rPr>
        <w:t>较上年度增</w:t>
      </w:r>
      <w:r>
        <w:rPr>
          <w:rFonts w:hint="eastAsia" w:ascii="仿宋" w:hAnsi="仿宋" w:eastAsia="仿宋"/>
          <w:color w:val="000000"/>
          <w:sz w:val="32"/>
          <w:szCs w:val="32"/>
          <w:lang w:eastAsia="zh-CN"/>
        </w:rPr>
        <w:t>量以税务加计扣除信息计算。企业</w:t>
      </w:r>
      <w:r>
        <w:rPr>
          <w:rFonts w:hint="eastAsia" w:ascii="仿宋" w:hAnsi="仿宋" w:eastAsia="仿宋"/>
          <w:color w:val="000000"/>
          <w:sz w:val="32"/>
          <w:szCs w:val="32"/>
        </w:rPr>
        <w:t>运行正常，经济、科技、安全、环保领域等均无重大重大违规和科技诚信事件。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lang w:eastAsia="zh-CN"/>
        </w:rPr>
        <w:t>六、</w:t>
      </w:r>
      <w:r>
        <w:rPr>
          <w:rFonts w:hint="eastAsia" w:ascii="仿宋" w:hAnsi="仿宋" w:eastAsia="仿宋"/>
          <w:color w:val="000000"/>
          <w:sz w:val="32"/>
          <w:szCs w:val="32"/>
        </w:rPr>
        <w:t>企业研发费用投入财政补助的</w:t>
      </w:r>
      <w:r>
        <w:rPr>
          <w:rFonts w:hint="eastAsia" w:ascii="仿宋" w:hAnsi="仿宋" w:eastAsia="仿宋"/>
          <w:color w:val="000000"/>
          <w:sz w:val="32"/>
          <w:szCs w:val="32"/>
          <w:lang w:eastAsia="zh-CN"/>
        </w:rPr>
        <w:t>重点对象是：</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b/>
          <w:bCs/>
          <w:color w:val="000000"/>
          <w:sz w:val="32"/>
          <w:szCs w:val="32"/>
        </w:rPr>
      </w:pPr>
      <w:r>
        <w:rPr>
          <w:rFonts w:hint="eastAsia" w:ascii="仿宋" w:hAnsi="仿宋" w:eastAsia="仿宋"/>
          <w:b/>
          <w:bCs/>
          <w:color w:val="000000"/>
          <w:sz w:val="32"/>
          <w:szCs w:val="32"/>
        </w:rPr>
        <w:t>（</w:t>
      </w:r>
      <w:r>
        <w:rPr>
          <w:rFonts w:hint="eastAsia" w:ascii="仿宋" w:hAnsi="仿宋" w:eastAsia="仿宋"/>
          <w:b/>
          <w:bCs/>
          <w:color w:val="000000"/>
          <w:sz w:val="32"/>
          <w:szCs w:val="32"/>
          <w:lang w:eastAsia="zh-CN"/>
        </w:rPr>
        <w:t>一</w:t>
      </w:r>
      <w:r>
        <w:rPr>
          <w:rFonts w:hint="eastAsia" w:ascii="仿宋" w:hAnsi="仿宋" w:eastAsia="仿宋"/>
          <w:b/>
          <w:bCs/>
          <w:color w:val="000000"/>
          <w:sz w:val="32"/>
          <w:szCs w:val="32"/>
        </w:rPr>
        <w:t>）科技型中小企业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符合</w:t>
      </w:r>
      <w:r>
        <w:rPr>
          <w:rFonts w:hint="eastAsia" w:ascii="仿宋" w:hAnsi="仿宋" w:eastAsia="仿宋"/>
          <w:color w:val="000000"/>
          <w:sz w:val="32"/>
          <w:szCs w:val="32"/>
        </w:rPr>
        <w:t>《科技型中小企业评价办法》（国科发政[2017]115号）规定的经营规模</w:t>
      </w:r>
      <w:r>
        <w:rPr>
          <w:rFonts w:hint="eastAsia" w:ascii="仿宋" w:hAnsi="仿宋" w:eastAsia="仿宋"/>
          <w:color w:val="000000"/>
          <w:sz w:val="32"/>
          <w:szCs w:val="32"/>
          <w:lang w:eastAsia="zh-CN"/>
        </w:rPr>
        <w:t>条件。其中，</w:t>
      </w:r>
      <w:r>
        <w:rPr>
          <w:rFonts w:hint="eastAsia" w:ascii="仿宋" w:hAnsi="仿宋" w:eastAsia="仿宋"/>
          <w:color w:val="000000"/>
          <w:sz w:val="32"/>
          <w:szCs w:val="32"/>
        </w:rPr>
        <w:t>企业资产总额不超过2亿元、年销售收入不超过2亿元、职工总数不超过500人。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补助对象为当年研发投入额较上年增量</w:t>
      </w:r>
      <w:r>
        <w:rPr>
          <w:rFonts w:hint="eastAsia" w:ascii="仿宋" w:hAnsi="仿宋" w:eastAsia="仿宋"/>
          <w:color w:val="000000"/>
          <w:sz w:val="32"/>
          <w:szCs w:val="32"/>
          <w:lang w:eastAsia="zh-CN"/>
        </w:rPr>
        <w:t>较大、分组</w:t>
      </w:r>
      <w:r>
        <w:rPr>
          <w:rFonts w:hint="eastAsia" w:ascii="仿宋" w:hAnsi="仿宋" w:eastAsia="仿宋"/>
          <w:color w:val="000000"/>
          <w:sz w:val="32"/>
          <w:szCs w:val="32"/>
        </w:rPr>
        <w:t>排序</w:t>
      </w:r>
      <w:r>
        <w:rPr>
          <w:rFonts w:hint="eastAsia" w:ascii="仿宋" w:hAnsi="仿宋" w:eastAsia="仿宋"/>
          <w:color w:val="000000"/>
          <w:sz w:val="32"/>
          <w:szCs w:val="32"/>
          <w:lang w:eastAsia="zh-CN"/>
        </w:rPr>
        <w:t>居</w:t>
      </w:r>
      <w:r>
        <w:rPr>
          <w:rFonts w:hint="eastAsia" w:ascii="仿宋" w:hAnsi="仿宋" w:eastAsia="仿宋"/>
          <w:color w:val="000000"/>
          <w:sz w:val="32"/>
          <w:szCs w:val="32"/>
        </w:rPr>
        <w:t>前600</w:t>
      </w:r>
      <w:r>
        <w:rPr>
          <w:rFonts w:hint="eastAsia" w:ascii="仿宋" w:hAnsi="仿宋" w:eastAsia="仿宋"/>
          <w:color w:val="000000"/>
          <w:sz w:val="32"/>
          <w:szCs w:val="32"/>
          <w:lang w:eastAsia="zh-CN"/>
        </w:rPr>
        <w:t>位的企业。</w:t>
      </w:r>
      <w:r>
        <w:rPr>
          <w:rFonts w:hint="eastAsia" w:ascii="仿宋" w:hAnsi="仿宋" w:eastAsia="仿宋"/>
          <w:color w:val="000000"/>
          <w:sz w:val="32"/>
          <w:szCs w:val="32"/>
        </w:rPr>
        <w:t>其中，规模以上企业为</w:t>
      </w:r>
      <w:r>
        <w:rPr>
          <w:rFonts w:hint="eastAsia" w:ascii="仿宋" w:hAnsi="仿宋" w:eastAsia="仿宋"/>
          <w:color w:val="000000"/>
          <w:sz w:val="32"/>
          <w:szCs w:val="32"/>
          <w:lang w:eastAsia="zh-CN"/>
        </w:rPr>
        <w:t>增量</w:t>
      </w:r>
      <w:r>
        <w:rPr>
          <w:rFonts w:hint="eastAsia" w:ascii="仿宋" w:hAnsi="仿宋" w:eastAsia="仿宋"/>
          <w:color w:val="000000"/>
          <w:sz w:val="32"/>
          <w:szCs w:val="32"/>
          <w:lang w:val="en-US" w:eastAsia="zh-CN"/>
        </w:rPr>
        <w:t>200万元以上，</w:t>
      </w:r>
      <w:r>
        <w:rPr>
          <w:rFonts w:hint="eastAsia" w:ascii="仿宋" w:hAnsi="仿宋" w:eastAsia="仿宋"/>
          <w:color w:val="000000"/>
          <w:sz w:val="32"/>
          <w:szCs w:val="32"/>
        </w:rPr>
        <w:t>排序列前200家，规模以下企业为</w:t>
      </w:r>
      <w:r>
        <w:rPr>
          <w:rFonts w:hint="eastAsia" w:ascii="仿宋" w:hAnsi="仿宋" w:eastAsia="仿宋"/>
          <w:color w:val="000000"/>
          <w:sz w:val="32"/>
          <w:szCs w:val="32"/>
          <w:lang w:eastAsia="zh-CN"/>
        </w:rPr>
        <w:t>增量</w:t>
      </w:r>
      <w:r>
        <w:rPr>
          <w:rFonts w:hint="eastAsia" w:ascii="仿宋" w:hAnsi="仿宋" w:eastAsia="仿宋"/>
          <w:color w:val="000000"/>
          <w:sz w:val="32"/>
          <w:szCs w:val="32"/>
          <w:lang w:val="en-US" w:eastAsia="zh-CN"/>
        </w:rPr>
        <w:t>50万元以上、</w:t>
      </w:r>
      <w:r>
        <w:rPr>
          <w:rFonts w:hint="eastAsia" w:ascii="仿宋" w:hAnsi="仿宋" w:eastAsia="仿宋"/>
          <w:color w:val="000000"/>
          <w:sz w:val="32"/>
          <w:szCs w:val="32"/>
        </w:rPr>
        <w:t>排序列前400家。</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b/>
          <w:bCs/>
          <w:color w:val="000000"/>
          <w:sz w:val="32"/>
          <w:szCs w:val="32"/>
        </w:rPr>
      </w:pPr>
      <w:r>
        <w:rPr>
          <w:rFonts w:hint="eastAsia" w:ascii="仿宋" w:hAnsi="仿宋" w:eastAsia="仿宋"/>
          <w:b/>
          <w:bCs/>
          <w:color w:val="000000"/>
          <w:sz w:val="32"/>
          <w:szCs w:val="32"/>
        </w:rPr>
        <w:t>（</w:t>
      </w:r>
      <w:r>
        <w:rPr>
          <w:rFonts w:hint="eastAsia" w:ascii="仿宋" w:hAnsi="仿宋" w:eastAsia="仿宋"/>
          <w:b/>
          <w:bCs/>
          <w:color w:val="000000"/>
          <w:sz w:val="32"/>
          <w:szCs w:val="32"/>
          <w:lang w:eastAsia="zh-CN"/>
        </w:rPr>
        <w:t>二</w:t>
      </w:r>
      <w:r>
        <w:rPr>
          <w:rFonts w:hint="eastAsia" w:ascii="仿宋" w:hAnsi="仿宋" w:eastAsia="仿宋"/>
          <w:b/>
          <w:bCs/>
          <w:color w:val="000000"/>
          <w:sz w:val="32"/>
          <w:szCs w:val="32"/>
        </w:rPr>
        <w:t>）高新技术企业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eastAsia="zh-CN"/>
        </w:rPr>
        <w:t>对</w:t>
      </w:r>
      <w:r>
        <w:rPr>
          <w:rFonts w:hint="eastAsia" w:ascii="仿宋" w:hAnsi="仿宋" w:eastAsia="仿宋"/>
          <w:color w:val="000000"/>
          <w:sz w:val="32"/>
          <w:szCs w:val="32"/>
        </w:rPr>
        <w:t>国家重点扶持“先进制造与自动化”领域的高新技术企业</w:t>
      </w:r>
      <w:r>
        <w:rPr>
          <w:rFonts w:hint="eastAsia" w:ascii="仿宋" w:hAnsi="仿宋" w:eastAsia="仿宋"/>
          <w:color w:val="000000"/>
          <w:sz w:val="32"/>
          <w:szCs w:val="32"/>
          <w:lang w:eastAsia="zh-CN"/>
        </w:rPr>
        <w:t>，</w:t>
      </w:r>
      <w:r>
        <w:rPr>
          <w:rFonts w:hint="eastAsia" w:ascii="仿宋" w:hAnsi="仿宋" w:eastAsia="仿宋"/>
          <w:color w:val="000000"/>
          <w:sz w:val="32"/>
          <w:szCs w:val="32"/>
        </w:rPr>
        <w:t>按</w:t>
      </w:r>
      <w:r>
        <w:rPr>
          <w:rFonts w:hint="eastAsia" w:ascii="仿宋" w:hAnsi="仿宋" w:eastAsia="仿宋"/>
          <w:color w:val="000000"/>
          <w:sz w:val="32"/>
          <w:szCs w:val="32"/>
          <w:lang w:eastAsia="zh-CN"/>
        </w:rPr>
        <w:t>其</w:t>
      </w:r>
      <w:r>
        <w:rPr>
          <w:rFonts w:hint="eastAsia" w:ascii="仿宋" w:hAnsi="仿宋" w:eastAsia="仿宋"/>
          <w:color w:val="000000"/>
          <w:sz w:val="32"/>
          <w:szCs w:val="32"/>
        </w:rPr>
        <w:t>经营规模</w:t>
      </w:r>
      <w:r>
        <w:rPr>
          <w:rFonts w:hint="eastAsia" w:ascii="仿宋" w:hAnsi="仿宋" w:eastAsia="仿宋"/>
          <w:color w:val="000000"/>
          <w:sz w:val="32"/>
          <w:szCs w:val="32"/>
          <w:lang w:eastAsia="zh-CN"/>
        </w:rPr>
        <w:t>，给予</w:t>
      </w:r>
      <w:r>
        <w:rPr>
          <w:rFonts w:hint="eastAsia" w:ascii="仿宋" w:hAnsi="仿宋" w:eastAsia="仿宋"/>
          <w:color w:val="000000"/>
          <w:sz w:val="32"/>
          <w:szCs w:val="32"/>
        </w:rPr>
        <w:t>分档补助</w:t>
      </w:r>
      <w:r>
        <w:rPr>
          <w:rFonts w:hint="eastAsia" w:ascii="仿宋" w:hAnsi="仿宋" w:eastAsia="仿宋"/>
          <w:color w:val="000000"/>
          <w:sz w:val="32"/>
          <w:szCs w:val="32"/>
          <w:lang w:eastAsia="zh-CN"/>
        </w:rPr>
        <w:t>。其中，</w:t>
      </w:r>
      <w:r>
        <w:rPr>
          <w:rFonts w:hint="eastAsia" w:ascii="仿宋" w:hAnsi="仿宋" w:eastAsia="仿宋"/>
          <w:color w:val="000000"/>
          <w:sz w:val="32"/>
          <w:szCs w:val="32"/>
        </w:rPr>
        <w:t>经营规模符合科技型中小企业条件的</w:t>
      </w:r>
      <w:r>
        <w:rPr>
          <w:rFonts w:hint="eastAsia" w:ascii="仿宋" w:hAnsi="仿宋" w:eastAsia="仿宋"/>
          <w:color w:val="000000"/>
          <w:sz w:val="32"/>
          <w:szCs w:val="32"/>
          <w:lang w:eastAsia="zh-CN"/>
        </w:rPr>
        <w:t>高新技术企业</w:t>
      </w:r>
      <w:r>
        <w:rPr>
          <w:rFonts w:hint="eastAsia" w:ascii="仿宋" w:hAnsi="仿宋" w:eastAsia="仿宋"/>
          <w:color w:val="000000"/>
          <w:sz w:val="32"/>
          <w:szCs w:val="32"/>
        </w:rPr>
        <w:t>，一并纳入科技型中小企业补助</w:t>
      </w:r>
      <w:r>
        <w:rPr>
          <w:rFonts w:hint="eastAsia" w:ascii="仿宋" w:hAnsi="仿宋" w:eastAsia="仿宋"/>
          <w:color w:val="000000"/>
          <w:sz w:val="32"/>
          <w:szCs w:val="32"/>
          <w:lang w:eastAsia="zh-CN"/>
        </w:rPr>
        <w:t>范围</w:t>
      </w:r>
      <w:r>
        <w:rPr>
          <w:rFonts w:hint="eastAsia" w:ascii="仿宋" w:hAnsi="仿宋" w:eastAsia="仿宋"/>
          <w:color w:val="000000"/>
          <w:sz w:val="32"/>
          <w:szCs w:val="32"/>
        </w:rPr>
        <w:t>；经营规模超过科技型中小企业的</w:t>
      </w:r>
      <w:r>
        <w:rPr>
          <w:rFonts w:hint="eastAsia" w:ascii="仿宋" w:hAnsi="仿宋" w:eastAsia="仿宋"/>
          <w:color w:val="000000"/>
          <w:sz w:val="32"/>
          <w:szCs w:val="32"/>
          <w:lang w:eastAsia="zh-CN"/>
        </w:rPr>
        <w:t>高新技术企业（简称超规高新企业，下同）</w:t>
      </w:r>
      <w:r>
        <w:rPr>
          <w:rFonts w:hint="eastAsia" w:ascii="仿宋" w:hAnsi="仿宋" w:eastAsia="仿宋"/>
          <w:color w:val="000000"/>
          <w:sz w:val="32"/>
          <w:szCs w:val="32"/>
        </w:rPr>
        <w:t>，补助对象为当年研发投入额较上年增量</w:t>
      </w:r>
      <w:r>
        <w:rPr>
          <w:rFonts w:hint="eastAsia" w:ascii="仿宋" w:hAnsi="仿宋" w:eastAsia="仿宋"/>
          <w:color w:val="000000"/>
          <w:sz w:val="32"/>
          <w:szCs w:val="32"/>
          <w:lang w:val="en-US" w:eastAsia="zh-CN"/>
        </w:rPr>
        <w:t>200万元以上、</w:t>
      </w:r>
      <w:r>
        <w:rPr>
          <w:rFonts w:hint="eastAsia" w:ascii="仿宋" w:hAnsi="仿宋" w:eastAsia="仿宋"/>
          <w:color w:val="000000"/>
          <w:sz w:val="32"/>
          <w:szCs w:val="32"/>
        </w:rPr>
        <w:t>排序</w:t>
      </w:r>
      <w:r>
        <w:rPr>
          <w:rFonts w:hint="eastAsia" w:ascii="仿宋" w:hAnsi="仿宋" w:eastAsia="仿宋"/>
          <w:color w:val="000000"/>
          <w:sz w:val="32"/>
          <w:szCs w:val="32"/>
          <w:lang w:eastAsia="zh-CN"/>
        </w:rPr>
        <w:t>列</w:t>
      </w:r>
      <w:r>
        <w:rPr>
          <w:rFonts w:hint="eastAsia" w:ascii="仿宋" w:hAnsi="仿宋" w:eastAsia="仿宋"/>
          <w:color w:val="000000"/>
          <w:sz w:val="32"/>
          <w:szCs w:val="32"/>
        </w:rPr>
        <w:t>前</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0</w:t>
      </w:r>
      <w:r>
        <w:rPr>
          <w:rFonts w:hint="eastAsia" w:ascii="仿宋" w:hAnsi="仿宋" w:eastAsia="仿宋"/>
          <w:color w:val="000000"/>
          <w:sz w:val="32"/>
          <w:szCs w:val="32"/>
          <w:lang w:eastAsia="zh-CN"/>
        </w:rPr>
        <w:t>位的</w:t>
      </w:r>
      <w:r>
        <w:rPr>
          <w:rFonts w:hint="eastAsia" w:ascii="仿宋" w:hAnsi="仿宋" w:eastAsia="仿宋"/>
          <w:color w:val="000000"/>
          <w:sz w:val="32"/>
          <w:szCs w:val="32"/>
        </w:rPr>
        <w:t>企业。</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市级总部企业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对研发领域符合杭州市五大产业生态、且研发投入较上年增量200万元以上、</w:t>
      </w:r>
      <w:r>
        <w:rPr>
          <w:rFonts w:hint="eastAsia" w:ascii="仿宋" w:hAnsi="仿宋" w:eastAsia="仿宋"/>
          <w:color w:val="000000"/>
          <w:sz w:val="32"/>
          <w:szCs w:val="32"/>
        </w:rPr>
        <w:t>排序</w:t>
      </w:r>
      <w:r>
        <w:rPr>
          <w:rFonts w:hint="eastAsia" w:ascii="仿宋" w:hAnsi="仿宋" w:eastAsia="仿宋"/>
          <w:color w:val="000000"/>
          <w:sz w:val="32"/>
          <w:szCs w:val="32"/>
          <w:lang w:eastAsia="zh-CN"/>
        </w:rPr>
        <w:t>列</w:t>
      </w:r>
      <w:r>
        <w:rPr>
          <w:rFonts w:hint="eastAsia" w:ascii="仿宋" w:hAnsi="仿宋" w:eastAsia="仿宋"/>
          <w:color w:val="000000"/>
          <w:sz w:val="32"/>
          <w:szCs w:val="32"/>
        </w:rPr>
        <w:t>前</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0</w:t>
      </w:r>
      <w:r>
        <w:rPr>
          <w:rFonts w:hint="eastAsia" w:ascii="仿宋" w:hAnsi="仿宋" w:eastAsia="仿宋"/>
          <w:color w:val="000000"/>
          <w:sz w:val="32"/>
          <w:szCs w:val="32"/>
          <w:lang w:eastAsia="zh-CN"/>
        </w:rPr>
        <w:t>位的</w:t>
      </w:r>
      <w:r>
        <w:rPr>
          <w:rFonts w:hint="eastAsia" w:ascii="仿宋" w:hAnsi="仿宋" w:eastAsia="仿宋"/>
          <w:b w:val="0"/>
          <w:bCs/>
          <w:color w:val="000000"/>
          <w:sz w:val="32"/>
          <w:szCs w:val="32"/>
          <w:lang w:val="en-US" w:eastAsia="zh-CN"/>
        </w:rPr>
        <w:t>市级总部企业，一并纳入市企业研发费用投入财政补助对象。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b w:val="0"/>
          <w:bCs w:val="0"/>
          <w:color w:val="000000"/>
          <w:sz w:val="32"/>
          <w:szCs w:val="32"/>
        </w:rPr>
      </w:pPr>
      <w:r>
        <w:rPr>
          <w:rFonts w:hint="eastAsia" w:ascii="仿宋" w:hAnsi="仿宋" w:eastAsia="仿宋"/>
          <w:b w:val="0"/>
          <w:bCs w:val="0"/>
          <w:color w:val="000000"/>
          <w:sz w:val="32"/>
          <w:szCs w:val="32"/>
          <w:lang w:eastAsia="zh-CN"/>
        </w:rPr>
        <w:t>七、</w:t>
      </w:r>
      <w:r>
        <w:rPr>
          <w:rFonts w:hint="eastAsia" w:ascii="仿宋" w:hAnsi="仿宋" w:eastAsia="仿宋"/>
          <w:b w:val="0"/>
          <w:bCs w:val="0"/>
          <w:color w:val="000000"/>
          <w:sz w:val="32"/>
          <w:szCs w:val="32"/>
        </w:rPr>
        <w:t>补助标准。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（一）规上科技型</w:t>
      </w:r>
      <w:r>
        <w:rPr>
          <w:rFonts w:hint="eastAsia" w:ascii="仿宋" w:hAnsi="仿宋" w:eastAsia="仿宋"/>
          <w:b/>
          <w:bCs/>
          <w:color w:val="000000"/>
          <w:sz w:val="32"/>
          <w:szCs w:val="32"/>
          <w:lang w:eastAsia="zh-CN"/>
        </w:rPr>
        <w:t>中小</w:t>
      </w:r>
      <w:r>
        <w:rPr>
          <w:rFonts w:hint="eastAsia" w:ascii="仿宋" w:hAnsi="仿宋" w:eastAsia="仿宋"/>
          <w:b/>
          <w:bCs/>
          <w:color w:val="000000"/>
          <w:sz w:val="32"/>
          <w:szCs w:val="32"/>
        </w:rPr>
        <w:t>企业。</w:t>
      </w:r>
      <w:r>
        <w:rPr>
          <w:rFonts w:hint="eastAsia" w:ascii="仿宋" w:hAnsi="仿宋" w:eastAsia="仿宋"/>
          <w:color w:val="000000"/>
          <w:sz w:val="32"/>
          <w:szCs w:val="32"/>
        </w:rPr>
        <w:t>对经核定当年企业研发</w:t>
      </w:r>
      <w:r>
        <w:rPr>
          <w:rFonts w:hint="eastAsia" w:ascii="仿宋" w:hAnsi="仿宋" w:eastAsia="仿宋"/>
          <w:color w:val="000000"/>
          <w:sz w:val="32"/>
          <w:szCs w:val="32"/>
          <w:lang w:eastAsia="zh-CN"/>
        </w:rPr>
        <w:t>投入</w:t>
      </w:r>
      <w:r>
        <w:rPr>
          <w:rFonts w:hint="eastAsia" w:ascii="仿宋" w:hAnsi="仿宋" w:eastAsia="仿宋"/>
          <w:color w:val="000000"/>
          <w:sz w:val="32"/>
          <w:szCs w:val="32"/>
        </w:rPr>
        <w:t>额较上年新增</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00万元以上，且在</w:t>
      </w:r>
      <w:r>
        <w:rPr>
          <w:rFonts w:hint="eastAsia" w:ascii="仿宋" w:hAnsi="仿宋" w:eastAsia="仿宋"/>
          <w:color w:val="000000"/>
          <w:sz w:val="32"/>
          <w:szCs w:val="32"/>
          <w:lang w:eastAsia="zh-CN"/>
        </w:rPr>
        <w:t>规上科技型</w:t>
      </w:r>
      <w:r>
        <w:rPr>
          <w:rFonts w:hint="eastAsia" w:ascii="仿宋" w:hAnsi="仿宋" w:eastAsia="仿宋"/>
          <w:color w:val="000000"/>
          <w:sz w:val="32"/>
          <w:szCs w:val="32"/>
        </w:rPr>
        <w:t>企业研发</w:t>
      </w:r>
      <w:r>
        <w:rPr>
          <w:rFonts w:hint="eastAsia" w:ascii="仿宋" w:hAnsi="仿宋" w:eastAsia="仿宋"/>
          <w:color w:val="000000"/>
          <w:sz w:val="32"/>
          <w:szCs w:val="32"/>
          <w:lang w:eastAsia="zh-CN"/>
        </w:rPr>
        <w:t>投入</w:t>
      </w:r>
      <w:r>
        <w:rPr>
          <w:rFonts w:hint="eastAsia" w:ascii="仿宋" w:hAnsi="仿宋" w:eastAsia="仿宋"/>
          <w:color w:val="000000"/>
          <w:sz w:val="32"/>
          <w:szCs w:val="32"/>
        </w:rPr>
        <w:t>增加额</w:t>
      </w:r>
      <w:r>
        <w:rPr>
          <w:rFonts w:hint="eastAsia" w:ascii="仿宋" w:hAnsi="仿宋" w:eastAsia="仿宋"/>
          <w:color w:val="000000"/>
          <w:sz w:val="32"/>
          <w:szCs w:val="32"/>
          <w:lang w:eastAsia="zh-CN"/>
        </w:rPr>
        <w:t>排序中</w:t>
      </w:r>
      <w:r>
        <w:rPr>
          <w:rFonts w:hint="eastAsia" w:ascii="仿宋" w:hAnsi="仿宋" w:eastAsia="仿宋"/>
          <w:color w:val="000000"/>
          <w:sz w:val="32"/>
          <w:szCs w:val="32"/>
        </w:rPr>
        <w:t>居前200位的</w:t>
      </w:r>
      <w:r>
        <w:rPr>
          <w:rFonts w:hint="eastAsia" w:ascii="仿宋" w:hAnsi="仿宋" w:eastAsia="仿宋"/>
          <w:color w:val="000000"/>
          <w:sz w:val="32"/>
          <w:szCs w:val="32"/>
          <w:lang w:eastAsia="zh-CN"/>
        </w:rPr>
        <w:t>科技型中小</w:t>
      </w:r>
      <w:r>
        <w:rPr>
          <w:rFonts w:hint="eastAsia" w:ascii="仿宋" w:hAnsi="仿宋" w:eastAsia="仿宋"/>
          <w:color w:val="000000"/>
          <w:sz w:val="32"/>
          <w:szCs w:val="32"/>
        </w:rPr>
        <w:t>企业，按不超过新增研发</w:t>
      </w:r>
      <w:r>
        <w:rPr>
          <w:rFonts w:hint="eastAsia" w:ascii="仿宋" w:hAnsi="仿宋" w:eastAsia="仿宋"/>
          <w:color w:val="000000"/>
          <w:sz w:val="32"/>
          <w:szCs w:val="32"/>
          <w:lang w:eastAsia="zh-CN"/>
        </w:rPr>
        <w:t>投入</w:t>
      </w:r>
      <w:r>
        <w:rPr>
          <w:rFonts w:hint="eastAsia" w:ascii="仿宋" w:hAnsi="仿宋" w:eastAsia="仿宋"/>
          <w:color w:val="000000"/>
          <w:sz w:val="32"/>
          <w:szCs w:val="32"/>
        </w:rPr>
        <w:t>额的20%给予补助，单个企业最高补助</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（二）规下科技型</w:t>
      </w:r>
      <w:r>
        <w:rPr>
          <w:rFonts w:hint="eastAsia" w:ascii="仿宋" w:hAnsi="仿宋" w:eastAsia="仿宋"/>
          <w:b/>
          <w:bCs/>
          <w:color w:val="000000"/>
          <w:sz w:val="32"/>
          <w:szCs w:val="32"/>
          <w:lang w:eastAsia="zh-CN"/>
        </w:rPr>
        <w:t>中小</w:t>
      </w:r>
      <w:r>
        <w:rPr>
          <w:rFonts w:hint="eastAsia" w:ascii="仿宋" w:hAnsi="仿宋" w:eastAsia="仿宋"/>
          <w:b/>
          <w:bCs/>
          <w:color w:val="000000"/>
          <w:sz w:val="32"/>
          <w:szCs w:val="32"/>
        </w:rPr>
        <w:t>企业。</w:t>
      </w:r>
      <w:r>
        <w:rPr>
          <w:rFonts w:hint="eastAsia" w:ascii="仿宋" w:hAnsi="仿宋" w:eastAsia="仿宋"/>
          <w:color w:val="000000"/>
          <w:sz w:val="32"/>
          <w:szCs w:val="32"/>
        </w:rPr>
        <w:t>对经核定当年企业研发</w:t>
      </w:r>
      <w:r>
        <w:rPr>
          <w:rFonts w:hint="eastAsia" w:ascii="仿宋" w:hAnsi="仿宋" w:eastAsia="仿宋"/>
          <w:color w:val="000000"/>
          <w:sz w:val="32"/>
          <w:szCs w:val="32"/>
          <w:lang w:eastAsia="zh-CN"/>
        </w:rPr>
        <w:t>投入</w:t>
      </w:r>
      <w:r>
        <w:rPr>
          <w:rFonts w:hint="eastAsia" w:ascii="仿宋" w:hAnsi="仿宋" w:eastAsia="仿宋"/>
          <w:color w:val="000000"/>
          <w:sz w:val="32"/>
          <w:szCs w:val="32"/>
        </w:rPr>
        <w:t>额较上年度新增</w:t>
      </w:r>
      <w:r>
        <w:rPr>
          <w:rFonts w:hint="eastAsia" w:ascii="仿宋" w:hAnsi="仿宋" w:eastAsia="仿宋"/>
          <w:color w:val="000000"/>
          <w:sz w:val="32"/>
          <w:szCs w:val="32"/>
          <w:lang w:val="en-US" w:eastAsia="zh-CN"/>
        </w:rPr>
        <w:t>50</w:t>
      </w:r>
      <w:r>
        <w:rPr>
          <w:rFonts w:hint="eastAsia" w:ascii="仿宋" w:hAnsi="仿宋" w:eastAsia="仿宋"/>
          <w:color w:val="000000"/>
          <w:sz w:val="32"/>
          <w:szCs w:val="32"/>
        </w:rPr>
        <w:t>万元以上，且在研发</w:t>
      </w:r>
      <w:r>
        <w:rPr>
          <w:rFonts w:hint="eastAsia" w:ascii="仿宋" w:hAnsi="仿宋" w:eastAsia="仿宋"/>
          <w:color w:val="000000"/>
          <w:sz w:val="32"/>
          <w:szCs w:val="32"/>
          <w:lang w:eastAsia="zh-CN"/>
        </w:rPr>
        <w:t>投入</w:t>
      </w:r>
      <w:r>
        <w:rPr>
          <w:rFonts w:hint="eastAsia" w:ascii="仿宋" w:hAnsi="仿宋" w:eastAsia="仿宋"/>
          <w:color w:val="000000"/>
          <w:sz w:val="32"/>
          <w:szCs w:val="32"/>
        </w:rPr>
        <w:t>增加额排序中居前400位的</w:t>
      </w:r>
      <w:r>
        <w:rPr>
          <w:rFonts w:hint="eastAsia" w:ascii="仿宋" w:hAnsi="仿宋" w:eastAsia="仿宋"/>
          <w:color w:val="000000"/>
          <w:sz w:val="32"/>
          <w:szCs w:val="32"/>
          <w:lang w:eastAsia="zh-CN"/>
        </w:rPr>
        <w:t>科技型</w:t>
      </w:r>
      <w:r>
        <w:rPr>
          <w:rFonts w:hint="eastAsia" w:ascii="仿宋" w:hAnsi="仿宋" w:eastAsia="仿宋"/>
          <w:color w:val="000000"/>
          <w:sz w:val="32"/>
          <w:szCs w:val="32"/>
        </w:rPr>
        <w:t>企业，按不超过新增研发</w:t>
      </w:r>
      <w:r>
        <w:rPr>
          <w:rFonts w:hint="eastAsia" w:ascii="仿宋" w:hAnsi="仿宋" w:eastAsia="仿宋"/>
          <w:color w:val="000000"/>
          <w:sz w:val="32"/>
          <w:szCs w:val="32"/>
          <w:lang w:eastAsia="zh-CN"/>
        </w:rPr>
        <w:t>投入</w:t>
      </w:r>
      <w:r>
        <w:rPr>
          <w:rFonts w:hint="eastAsia" w:ascii="仿宋" w:hAnsi="仿宋" w:eastAsia="仿宋"/>
          <w:color w:val="000000"/>
          <w:sz w:val="32"/>
          <w:szCs w:val="32"/>
        </w:rPr>
        <w:t>额的20%给予补助，单个企业最高补助50万元。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b w:val="0"/>
          <w:bCs w:val="0"/>
          <w:color w:val="000000"/>
          <w:sz w:val="32"/>
          <w:szCs w:val="32"/>
        </w:rPr>
      </w:pPr>
      <w:r>
        <w:rPr>
          <w:rFonts w:hint="eastAsia" w:ascii="仿宋" w:hAnsi="仿宋" w:eastAsia="仿宋"/>
          <w:b/>
          <w:bCs/>
          <w:color w:val="000000"/>
          <w:sz w:val="32"/>
          <w:szCs w:val="32"/>
        </w:rPr>
        <w:t>（三）“先进制造与自动化”</w:t>
      </w:r>
      <w:r>
        <w:rPr>
          <w:rFonts w:hint="eastAsia" w:ascii="仿宋" w:hAnsi="仿宋" w:eastAsia="仿宋"/>
          <w:b/>
          <w:bCs/>
          <w:color w:val="000000"/>
          <w:sz w:val="32"/>
          <w:szCs w:val="32"/>
          <w:lang w:eastAsia="zh-CN"/>
        </w:rPr>
        <w:t>领域超规</w:t>
      </w:r>
      <w:r>
        <w:rPr>
          <w:rFonts w:hint="eastAsia" w:ascii="仿宋" w:hAnsi="仿宋" w:eastAsia="仿宋"/>
          <w:b/>
          <w:bCs/>
          <w:color w:val="000000"/>
          <w:sz w:val="32"/>
          <w:szCs w:val="32"/>
        </w:rPr>
        <w:t>高新企业。</w:t>
      </w:r>
      <w:r>
        <w:rPr>
          <w:rFonts w:hint="eastAsia" w:ascii="仿宋" w:hAnsi="仿宋" w:eastAsia="仿宋"/>
          <w:b w:val="0"/>
          <w:bCs w:val="0"/>
          <w:color w:val="000000"/>
          <w:sz w:val="32"/>
          <w:szCs w:val="32"/>
          <w:lang w:eastAsia="zh-CN"/>
        </w:rPr>
        <w:t>对</w:t>
      </w:r>
      <w:r>
        <w:rPr>
          <w:rFonts w:hint="eastAsia" w:ascii="仿宋" w:hAnsi="仿宋" w:eastAsia="仿宋"/>
          <w:color w:val="000000"/>
          <w:sz w:val="32"/>
          <w:szCs w:val="32"/>
        </w:rPr>
        <w:t>经核定的当年企业研发</w:t>
      </w:r>
      <w:r>
        <w:rPr>
          <w:rFonts w:hint="eastAsia" w:ascii="仿宋" w:hAnsi="仿宋" w:eastAsia="仿宋"/>
          <w:color w:val="000000"/>
          <w:sz w:val="32"/>
          <w:szCs w:val="32"/>
          <w:lang w:eastAsia="zh-CN"/>
        </w:rPr>
        <w:t>投入</w:t>
      </w:r>
      <w:r>
        <w:rPr>
          <w:rFonts w:hint="eastAsia" w:ascii="仿宋" w:hAnsi="仿宋" w:eastAsia="仿宋"/>
          <w:color w:val="000000"/>
          <w:sz w:val="32"/>
          <w:szCs w:val="32"/>
        </w:rPr>
        <w:t>额较上年新增</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00万元以上，且在全市同类企业研发</w:t>
      </w:r>
      <w:r>
        <w:rPr>
          <w:rFonts w:hint="eastAsia" w:ascii="仿宋" w:hAnsi="仿宋" w:eastAsia="仿宋"/>
          <w:color w:val="000000"/>
          <w:sz w:val="32"/>
          <w:szCs w:val="32"/>
          <w:lang w:eastAsia="zh-CN"/>
        </w:rPr>
        <w:t>投入</w:t>
      </w:r>
      <w:r>
        <w:rPr>
          <w:rFonts w:hint="eastAsia" w:ascii="仿宋" w:hAnsi="仿宋" w:eastAsia="仿宋"/>
          <w:color w:val="000000"/>
          <w:sz w:val="32"/>
          <w:szCs w:val="32"/>
        </w:rPr>
        <w:t>增加额排序中</w:t>
      </w:r>
      <w:r>
        <w:rPr>
          <w:rFonts w:hint="eastAsia" w:ascii="仿宋" w:hAnsi="仿宋" w:eastAsia="仿宋"/>
          <w:color w:val="000000"/>
          <w:sz w:val="32"/>
          <w:szCs w:val="32"/>
          <w:lang w:eastAsia="zh-CN"/>
        </w:rPr>
        <w:t>列</w:t>
      </w:r>
      <w:r>
        <w:rPr>
          <w:rFonts w:hint="eastAsia" w:ascii="仿宋" w:hAnsi="仿宋" w:eastAsia="仿宋"/>
          <w:color w:val="000000"/>
          <w:sz w:val="32"/>
          <w:szCs w:val="32"/>
        </w:rPr>
        <w:t>前</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0位的企业，按不超过新增研</w:t>
      </w:r>
      <w:r>
        <w:rPr>
          <w:rFonts w:hint="eastAsia" w:ascii="仿宋" w:hAnsi="仿宋" w:eastAsia="仿宋"/>
          <w:b w:val="0"/>
          <w:bCs w:val="0"/>
          <w:color w:val="000000"/>
          <w:sz w:val="32"/>
          <w:szCs w:val="32"/>
        </w:rPr>
        <w:t>发</w:t>
      </w:r>
      <w:r>
        <w:rPr>
          <w:rFonts w:hint="eastAsia" w:ascii="仿宋" w:hAnsi="仿宋" w:eastAsia="仿宋"/>
          <w:b w:val="0"/>
          <w:bCs w:val="0"/>
          <w:color w:val="000000"/>
          <w:sz w:val="32"/>
          <w:szCs w:val="32"/>
          <w:lang w:eastAsia="zh-CN"/>
        </w:rPr>
        <w:t>投入</w:t>
      </w:r>
      <w:r>
        <w:rPr>
          <w:rFonts w:hint="eastAsia" w:ascii="仿宋" w:hAnsi="仿宋" w:eastAsia="仿宋"/>
          <w:b w:val="0"/>
          <w:bCs w:val="0"/>
          <w:color w:val="000000"/>
          <w:sz w:val="32"/>
          <w:szCs w:val="32"/>
        </w:rPr>
        <w:t>额的20%给予补助，单个企业最高补助200万元。</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b w:val="0"/>
          <w:bCs/>
          <w:color w:val="000000"/>
          <w:sz w:val="32"/>
          <w:szCs w:val="32"/>
          <w:lang w:val="en-US" w:eastAsia="zh-CN"/>
        </w:rPr>
      </w:pPr>
      <w:r>
        <w:rPr>
          <w:rFonts w:hint="eastAsia" w:ascii="仿宋" w:hAnsi="仿宋" w:eastAsia="仿宋"/>
          <w:b/>
          <w:bCs/>
          <w:color w:val="000000"/>
          <w:sz w:val="32"/>
          <w:szCs w:val="32"/>
          <w:lang w:val="en-US" w:eastAsia="zh-CN"/>
        </w:rPr>
        <w:t>总部企业。</w:t>
      </w:r>
      <w:r>
        <w:rPr>
          <w:rFonts w:hint="eastAsia" w:ascii="仿宋" w:hAnsi="仿宋" w:eastAsia="仿宋"/>
          <w:b w:val="0"/>
          <w:bCs w:val="0"/>
          <w:color w:val="000000"/>
          <w:sz w:val="32"/>
          <w:szCs w:val="32"/>
          <w:lang w:eastAsia="zh-CN"/>
        </w:rPr>
        <w:t>符合补助条件</w:t>
      </w:r>
      <w:r>
        <w:rPr>
          <w:rFonts w:hint="eastAsia" w:ascii="仿宋" w:hAnsi="仿宋" w:eastAsia="仿宋"/>
          <w:b w:val="0"/>
          <w:bCs w:val="0"/>
          <w:color w:val="000000"/>
          <w:sz w:val="32"/>
          <w:szCs w:val="32"/>
          <w:lang w:val="en-US" w:eastAsia="zh-CN"/>
        </w:rPr>
        <w:t>的</w:t>
      </w:r>
      <w:r>
        <w:rPr>
          <w:rFonts w:hint="eastAsia" w:ascii="仿宋" w:hAnsi="仿宋" w:eastAsia="仿宋"/>
          <w:b w:val="0"/>
          <w:bCs/>
          <w:color w:val="000000"/>
          <w:sz w:val="32"/>
          <w:szCs w:val="32"/>
          <w:lang w:val="en-US" w:eastAsia="zh-CN"/>
        </w:rPr>
        <w:t>总部企业，在按经营规模分别纳入市科技型中小企业、高新技术企业研发费用投入财政补助的基础上，按市总部办对其“星级”评定情况上浮补助标准。其中，评定为“三星级”以上总部企业，补助标准上浮1个百分点，单个企业最高补助200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b/>
          <w:bCs/>
          <w:color w:val="000000"/>
          <w:sz w:val="32"/>
          <w:szCs w:val="32"/>
          <w:lang w:eastAsia="zh-CN"/>
        </w:rPr>
      </w:pPr>
      <w:r>
        <w:rPr>
          <w:rFonts w:hint="eastAsia" w:ascii="仿宋" w:hAnsi="仿宋" w:eastAsia="仿宋"/>
          <w:b/>
          <w:bCs/>
          <w:color w:val="000000"/>
          <w:sz w:val="32"/>
          <w:szCs w:val="32"/>
          <w:lang w:eastAsia="zh-CN"/>
        </w:rPr>
        <w:t>八、兑付流程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市科技局在税务</w:t>
      </w:r>
      <w:r>
        <w:rPr>
          <w:rFonts w:hint="eastAsia" w:ascii="仿宋" w:hAnsi="仿宋" w:eastAsia="仿宋"/>
          <w:color w:val="000000"/>
          <w:sz w:val="32"/>
          <w:szCs w:val="32"/>
          <w:lang w:eastAsia="zh-CN"/>
        </w:rPr>
        <w:t>部门</w:t>
      </w:r>
      <w:r>
        <w:rPr>
          <w:rFonts w:hint="eastAsia" w:ascii="仿宋" w:hAnsi="仿宋" w:eastAsia="仿宋"/>
          <w:color w:val="000000"/>
          <w:sz w:val="32"/>
          <w:szCs w:val="32"/>
        </w:rPr>
        <w:t>落实研发费用加计扣除政策</w:t>
      </w:r>
      <w:r>
        <w:rPr>
          <w:rFonts w:hint="eastAsia" w:ascii="仿宋" w:hAnsi="仿宋" w:eastAsia="仿宋"/>
          <w:color w:val="000000"/>
          <w:sz w:val="32"/>
          <w:szCs w:val="32"/>
          <w:lang w:eastAsia="zh-CN"/>
        </w:rPr>
        <w:t>及</w:t>
      </w:r>
      <w:r>
        <w:rPr>
          <w:rFonts w:hint="eastAsia" w:ascii="仿宋" w:hAnsi="仿宋" w:eastAsia="仿宋"/>
          <w:color w:val="000000"/>
          <w:sz w:val="32"/>
          <w:szCs w:val="32"/>
        </w:rPr>
        <w:t>完成上年度企业汇算清缴基础上，按照</w:t>
      </w:r>
      <w:r>
        <w:rPr>
          <w:rFonts w:hint="eastAsia" w:ascii="仿宋" w:hAnsi="仿宋" w:eastAsia="仿宋"/>
          <w:color w:val="000000"/>
          <w:sz w:val="32"/>
          <w:szCs w:val="32"/>
          <w:lang w:eastAsia="zh-CN"/>
        </w:rPr>
        <w:t>企业向</w:t>
      </w:r>
      <w:r>
        <w:rPr>
          <w:rFonts w:hint="eastAsia" w:ascii="仿宋" w:hAnsi="仿宋" w:eastAsia="仿宋"/>
          <w:color w:val="000000"/>
          <w:sz w:val="32"/>
          <w:szCs w:val="32"/>
        </w:rPr>
        <w:t>税务</w:t>
      </w:r>
      <w:r>
        <w:rPr>
          <w:rFonts w:hint="eastAsia" w:ascii="仿宋" w:hAnsi="仿宋" w:eastAsia="仿宋"/>
          <w:color w:val="000000"/>
          <w:sz w:val="32"/>
          <w:szCs w:val="32"/>
          <w:lang w:eastAsia="zh-CN"/>
        </w:rPr>
        <w:t>部门</w:t>
      </w:r>
      <w:r>
        <w:rPr>
          <w:rFonts w:hint="eastAsia" w:ascii="仿宋" w:hAnsi="仿宋" w:eastAsia="仿宋"/>
          <w:color w:val="000000"/>
          <w:sz w:val="32"/>
          <w:szCs w:val="32"/>
        </w:rPr>
        <w:t>申</w:t>
      </w:r>
      <w:r>
        <w:rPr>
          <w:rFonts w:hint="eastAsia" w:ascii="仿宋" w:hAnsi="仿宋" w:eastAsia="仿宋"/>
          <w:color w:val="000000"/>
          <w:sz w:val="32"/>
          <w:szCs w:val="32"/>
          <w:lang w:eastAsia="zh-CN"/>
        </w:rPr>
        <w:t>申报的</w:t>
      </w:r>
      <w:r>
        <w:rPr>
          <w:rFonts w:hint="eastAsia" w:ascii="仿宋" w:hAnsi="仿宋" w:eastAsia="仿宋"/>
          <w:color w:val="000000"/>
          <w:sz w:val="32"/>
          <w:szCs w:val="32"/>
        </w:rPr>
        <w:t>研发费用信息，按市科技型企业</w:t>
      </w:r>
      <w:r>
        <w:rPr>
          <w:rFonts w:hint="eastAsia" w:ascii="仿宋" w:hAnsi="仿宋" w:eastAsia="仿宋"/>
          <w:color w:val="000000"/>
          <w:sz w:val="32"/>
          <w:szCs w:val="32"/>
          <w:lang w:eastAsia="zh-CN"/>
        </w:rPr>
        <w:t>较</w:t>
      </w:r>
      <w:r>
        <w:rPr>
          <w:rFonts w:hint="eastAsia" w:ascii="仿宋" w:hAnsi="仿宋" w:eastAsia="仿宋"/>
          <w:color w:val="000000"/>
          <w:sz w:val="32"/>
          <w:szCs w:val="32"/>
        </w:rPr>
        <w:t>上年</w:t>
      </w:r>
      <w:r>
        <w:rPr>
          <w:rFonts w:hint="eastAsia" w:ascii="仿宋" w:hAnsi="仿宋" w:eastAsia="仿宋"/>
          <w:color w:val="000000"/>
          <w:sz w:val="32"/>
          <w:szCs w:val="32"/>
          <w:lang w:eastAsia="zh-CN"/>
        </w:rPr>
        <w:t>研发投入增量</w:t>
      </w:r>
      <w:r>
        <w:rPr>
          <w:rFonts w:hint="eastAsia" w:ascii="仿宋" w:hAnsi="仿宋" w:eastAsia="仿宋"/>
          <w:color w:val="000000"/>
          <w:sz w:val="32"/>
          <w:szCs w:val="32"/>
        </w:rPr>
        <w:t>信息</w:t>
      </w:r>
      <w:r>
        <w:rPr>
          <w:rFonts w:hint="eastAsia" w:ascii="仿宋" w:hAnsi="仿宋" w:eastAsia="仿宋"/>
          <w:color w:val="000000"/>
          <w:sz w:val="32"/>
          <w:szCs w:val="32"/>
          <w:lang w:eastAsia="zh-CN"/>
        </w:rPr>
        <w:t>等，</w:t>
      </w:r>
      <w:r>
        <w:rPr>
          <w:rFonts w:hint="eastAsia" w:ascii="仿宋" w:hAnsi="仿宋" w:eastAsia="仿宋"/>
          <w:color w:val="000000"/>
          <w:sz w:val="32"/>
          <w:szCs w:val="32"/>
        </w:rPr>
        <w:t>会</w:t>
      </w:r>
      <w:r>
        <w:rPr>
          <w:rFonts w:ascii="仿宋" w:hAnsi="仿宋" w:eastAsia="仿宋"/>
          <w:color w:val="000000"/>
          <w:sz w:val="32"/>
          <w:szCs w:val="32"/>
        </w:rPr>
        <w:t>同</w:t>
      </w:r>
      <w:r>
        <w:rPr>
          <w:rFonts w:hint="eastAsia" w:ascii="仿宋" w:hAnsi="仿宋" w:eastAsia="仿宋"/>
          <w:color w:val="000000"/>
          <w:sz w:val="32"/>
          <w:szCs w:val="32"/>
        </w:rPr>
        <w:t>各区、县（市）科技局，筛选符合补助条件的企业</w:t>
      </w:r>
      <w:r>
        <w:rPr>
          <w:rFonts w:hint="eastAsia" w:ascii="仿宋" w:hAnsi="仿宋" w:eastAsia="仿宋"/>
          <w:color w:val="000000"/>
          <w:sz w:val="32"/>
          <w:szCs w:val="32"/>
          <w:lang w:eastAsia="zh-CN"/>
        </w:rPr>
        <w:t>；会同</w:t>
      </w:r>
      <w:r>
        <w:rPr>
          <w:rFonts w:hint="eastAsia" w:ascii="仿宋" w:hAnsi="仿宋" w:eastAsia="仿宋"/>
          <w:color w:val="000000"/>
          <w:sz w:val="32"/>
          <w:szCs w:val="32"/>
        </w:rPr>
        <w:t>市</w:t>
      </w:r>
      <w:r>
        <w:rPr>
          <w:rFonts w:hint="eastAsia" w:ascii="仿宋" w:hAnsi="仿宋" w:eastAsia="仿宋"/>
          <w:color w:val="000000"/>
          <w:sz w:val="32"/>
          <w:szCs w:val="32"/>
          <w:lang w:eastAsia="zh-CN"/>
        </w:rPr>
        <w:t>、区</w:t>
      </w:r>
      <w:r>
        <w:rPr>
          <w:rFonts w:hint="eastAsia" w:ascii="仿宋" w:hAnsi="仿宋" w:eastAsia="仿宋"/>
          <w:color w:val="000000"/>
          <w:sz w:val="32"/>
          <w:szCs w:val="32"/>
        </w:rPr>
        <w:t>统计局对</w:t>
      </w:r>
      <w:r>
        <w:rPr>
          <w:rFonts w:hint="eastAsia" w:ascii="仿宋" w:hAnsi="仿宋" w:eastAsia="仿宋"/>
          <w:color w:val="000000"/>
          <w:sz w:val="32"/>
          <w:szCs w:val="32"/>
          <w:lang w:eastAsia="zh-CN"/>
        </w:rPr>
        <w:t>规上</w:t>
      </w:r>
      <w:r>
        <w:rPr>
          <w:rFonts w:hint="eastAsia" w:ascii="仿宋" w:hAnsi="仿宋" w:eastAsia="仿宋"/>
          <w:color w:val="000000"/>
          <w:sz w:val="32"/>
          <w:szCs w:val="32"/>
        </w:rPr>
        <w:t>企业填报企业</w:t>
      </w:r>
      <w:r>
        <w:rPr>
          <w:rFonts w:hint="eastAsia" w:ascii="仿宋" w:hAnsi="仿宋" w:eastAsia="仿宋"/>
          <w:color w:val="000000"/>
          <w:sz w:val="32"/>
          <w:szCs w:val="32"/>
          <w:lang w:eastAsia="zh-CN"/>
        </w:rPr>
        <w:t>研发投入</w:t>
      </w:r>
      <w:r>
        <w:rPr>
          <w:rFonts w:hint="eastAsia" w:ascii="仿宋" w:hAnsi="仿宋" w:eastAsia="仿宋"/>
          <w:color w:val="000000"/>
          <w:sz w:val="32"/>
          <w:szCs w:val="32"/>
        </w:rPr>
        <w:t>信息情况进行审核，剔除在企业统计信息系统未正常填报研发经费投入的企业（尚未纳入企业信息统计体系的小微企业除外）。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lang w:eastAsia="zh-CN"/>
        </w:rPr>
        <w:t>按</w:t>
      </w:r>
      <w:r>
        <w:rPr>
          <w:rFonts w:hint="eastAsia" w:ascii="仿宋" w:hAnsi="仿宋" w:eastAsia="仿宋"/>
          <w:color w:val="000000"/>
          <w:sz w:val="32"/>
          <w:szCs w:val="32"/>
        </w:rPr>
        <w:t>当年财政</w:t>
      </w:r>
      <w:r>
        <w:rPr>
          <w:rFonts w:hint="eastAsia" w:ascii="仿宋" w:hAnsi="仿宋" w:eastAsia="仿宋"/>
          <w:color w:val="000000"/>
          <w:sz w:val="32"/>
          <w:szCs w:val="32"/>
          <w:lang w:eastAsia="zh-CN"/>
        </w:rPr>
        <w:t>补助资金</w:t>
      </w:r>
      <w:r>
        <w:rPr>
          <w:rFonts w:hint="eastAsia" w:ascii="仿宋" w:hAnsi="仿宋" w:eastAsia="仿宋"/>
          <w:color w:val="000000"/>
          <w:sz w:val="32"/>
          <w:szCs w:val="32"/>
        </w:rPr>
        <w:t>预算，</w:t>
      </w:r>
      <w:r>
        <w:rPr>
          <w:rFonts w:hint="eastAsia" w:ascii="仿宋" w:hAnsi="仿宋" w:eastAsia="仿宋"/>
          <w:color w:val="000000"/>
          <w:sz w:val="32"/>
          <w:szCs w:val="32"/>
          <w:lang w:eastAsia="zh-CN"/>
        </w:rPr>
        <w:t>测算当年研发投入财政补助比例，制定年度</w:t>
      </w:r>
      <w:r>
        <w:rPr>
          <w:rFonts w:hint="eastAsia" w:ascii="仿宋" w:hAnsi="仿宋" w:eastAsia="仿宋"/>
          <w:color w:val="000000"/>
          <w:sz w:val="32"/>
          <w:szCs w:val="32"/>
        </w:rPr>
        <w:t>企业研发</w:t>
      </w:r>
      <w:r>
        <w:rPr>
          <w:rFonts w:hint="eastAsia" w:ascii="仿宋" w:hAnsi="仿宋" w:eastAsia="仿宋"/>
          <w:color w:val="000000"/>
          <w:sz w:val="32"/>
          <w:szCs w:val="32"/>
          <w:lang w:eastAsia="zh-CN"/>
        </w:rPr>
        <w:t>投入补助方案，</w:t>
      </w:r>
      <w:r>
        <w:rPr>
          <w:rFonts w:hint="eastAsia" w:ascii="仿宋" w:hAnsi="仿宋" w:eastAsia="仿宋"/>
          <w:color w:val="000000"/>
          <w:sz w:val="32"/>
          <w:szCs w:val="32"/>
        </w:rPr>
        <w:t>经</w:t>
      </w:r>
      <w:r>
        <w:rPr>
          <w:rFonts w:hint="eastAsia" w:ascii="仿宋" w:hAnsi="仿宋" w:eastAsia="仿宋"/>
          <w:color w:val="000000"/>
          <w:sz w:val="32"/>
          <w:szCs w:val="32"/>
          <w:lang w:eastAsia="zh-CN"/>
        </w:rPr>
        <w:t>市科技局</w:t>
      </w:r>
      <w:r>
        <w:rPr>
          <w:rFonts w:hint="eastAsia" w:ascii="仿宋" w:hAnsi="仿宋" w:eastAsia="仿宋"/>
          <w:color w:val="000000"/>
          <w:sz w:val="32"/>
          <w:szCs w:val="32"/>
        </w:rPr>
        <w:t>行政决策</w:t>
      </w:r>
      <w:r>
        <w:rPr>
          <w:rFonts w:hint="eastAsia" w:ascii="仿宋" w:hAnsi="仿宋" w:eastAsia="仿宋"/>
          <w:color w:val="000000"/>
          <w:sz w:val="32"/>
          <w:szCs w:val="32"/>
          <w:lang w:eastAsia="zh-CN"/>
        </w:rPr>
        <w:t>向向社会公示。</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lang w:val="en-US" w:eastAsia="zh-CN"/>
        </w:rPr>
        <w:t>3.</w:t>
      </w:r>
      <w:r>
        <w:rPr>
          <w:rFonts w:hint="eastAsia" w:ascii="仿宋" w:hAnsi="仿宋" w:eastAsia="仿宋"/>
          <w:color w:val="000000"/>
          <w:sz w:val="32"/>
          <w:szCs w:val="32"/>
        </w:rPr>
        <w:t>企业研发</w:t>
      </w:r>
      <w:r>
        <w:rPr>
          <w:rFonts w:hint="eastAsia" w:ascii="仿宋" w:hAnsi="仿宋" w:eastAsia="仿宋"/>
          <w:color w:val="000000"/>
          <w:sz w:val="32"/>
          <w:szCs w:val="32"/>
          <w:lang w:eastAsia="zh-CN"/>
        </w:rPr>
        <w:t>投入财政补助方案在杭州市科技局门户网站等公示。公示期间，</w:t>
      </w:r>
      <w:r>
        <w:rPr>
          <w:rFonts w:hint="eastAsia" w:ascii="仿宋" w:hAnsi="仿宋" w:eastAsia="仿宋"/>
          <w:color w:val="000000"/>
          <w:sz w:val="32"/>
          <w:szCs w:val="32"/>
        </w:rPr>
        <w:t>对公示企业有异议或举报的</w:t>
      </w:r>
      <w:r>
        <w:rPr>
          <w:rFonts w:hint="eastAsia" w:ascii="仿宋" w:hAnsi="仿宋" w:eastAsia="仿宋"/>
          <w:color w:val="000000"/>
          <w:sz w:val="32"/>
          <w:szCs w:val="32"/>
          <w:lang w:eastAsia="zh-CN"/>
        </w:rPr>
        <w:t>信息</w:t>
      </w:r>
      <w:r>
        <w:rPr>
          <w:rFonts w:hint="eastAsia" w:ascii="仿宋" w:hAnsi="仿宋" w:eastAsia="仿宋"/>
          <w:color w:val="000000"/>
          <w:sz w:val="32"/>
          <w:szCs w:val="32"/>
        </w:rPr>
        <w:t>，由企业所在区、县（市）科技局统一受理，区、县（市）科技局会同本地财政、税务、统计等部门进行初查核对。企业主动放弃补助，</w:t>
      </w:r>
      <w:r>
        <w:rPr>
          <w:rFonts w:hint="eastAsia" w:ascii="仿宋" w:hAnsi="仿宋" w:eastAsia="仿宋"/>
          <w:color w:val="000000"/>
          <w:sz w:val="32"/>
          <w:szCs w:val="32"/>
          <w:lang w:eastAsia="zh-CN"/>
        </w:rPr>
        <w:t>应</w:t>
      </w:r>
      <w:r>
        <w:rPr>
          <w:rFonts w:hint="eastAsia" w:ascii="仿宋" w:hAnsi="仿宋" w:eastAsia="仿宋"/>
          <w:color w:val="000000"/>
          <w:sz w:val="32"/>
          <w:szCs w:val="32"/>
        </w:rPr>
        <w:t>在公示期间，书面致函市、区科技</w:t>
      </w:r>
      <w:r>
        <w:rPr>
          <w:rFonts w:hint="eastAsia" w:ascii="仿宋" w:hAnsi="仿宋" w:eastAsia="仿宋"/>
          <w:color w:val="000000"/>
          <w:sz w:val="32"/>
          <w:szCs w:val="32"/>
          <w:lang w:eastAsia="zh-CN"/>
        </w:rPr>
        <w:t>局</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初查情况统一报市科技局，由市科技局会同市税务局等部门进行复核</w:t>
      </w:r>
      <w:r>
        <w:rPr>
          <w:rFonts w:hint="eastAsia" w:ascii="仿宋" w:hAnsi="仿宋" w:eastAsia="仿宋"/>
          <w:color w:val="000000"/>
          <w:sz w:val="32"/>
          <w:szCs w:val="32"/>
          <w:lang w:eastAsia="zh-CN"/>
        </w:rPr>
        <w:t>。</w:t>
      </w:r>
      <w:r>
        <w:rPr>
          <w:rFonts w:hint="eastAsia" w:ascii="仿宋" w:hAnsi="仿宋" w:eastAsia="仿宋"/>
          <w:color w:val="000000"/>
          <w:sz w:val="32"/>
          <w:szCs w:val="32"/>
        </w:rPr>
        <w:t>必要时</w:t>
      </w:r>
      <w:r>
        <w:rPr>
          <w:rFonts w:hint="eastAsia" w:ascii="仿宋" w:hAnsi="仿宋" w:eastAsia="仿宋"/>
          <w:color w:val="000000"/>
          <w:sz w:val="32"/>
          <w:szCs w:val="32"/>
          <w:lang w:eastAsia="zh-CN"/>
        </w:rPr>
        <w:t>，可</w:t>
      </w:r>
      <w:r>
        <w:rPr>
          <w:rFonts w:hint="eastAsia" w:ascii="仿宋" w:hAnsi="仿宋" w:eastAsia="仿宋"/>
          <w:color w:val="000000"/>
          <w:sz w:val="32"/>
          <w:szCs w:val="32"/>
        </w:rPr>
        <w:t>根据实际情况组织专家或委托第三方中介机构进行核实。</w:t>
      </w:r>
    </w:p>
    <w:p>
      <w:pPr>
        <w:keepNext w:val="0"/>
        <w:keepLines w:val="0"/>
        <w:pageBreakBefore w:val="0"/>
        <w:widowControl w:val="0"/>
        <w:kinsoku/>
        <w:wordWrap/>
        <w:overflowPunct/>
        <w:topLinePunct w:val="0"/>
        <w:autoSpaceDE/>
        <w:autoSpaceDN/>
        <w:bidi w:val="0"/>
        <w:adjustRightInd w:val="0"/>
        <w:snapToGrid w:val="0"/>
        <w:spacing w:line="600" w:lineRule="exact"/>
        <w:ind w:firstLine="800" w:firstLineChars="250"/>
        <w:textAlignment w:val="auto"/>
        <w:rPr>
          <w:rFonts w:ascii="仿宋" w:hAnsi="仿宋" w:eastAsia="仿宋"/>
          <w:color w:val="000000"/>
          <w:sz w:val="32"/>
          <w:szCs w:val="32"/>
        </w:rPr>
      </w:pPr>
      <w:r>
        <w:rPr>
          <w:rFonts w:hint="eastAsia" w:ascii="仿宋" w:hAnsi="仿宋" w:eastAsia="仿宋"/>
          <w:b w:val="0"/>
          <w:bCs w:val="0"/>
          <w:color w:val="000000"/>
          <w:sz w:val="32"/>
          <w:szCs w:val="32"/>
          <w:lang w:val="en-US" w:eastAsia="zh-CN"/>
        </w:rPr>
        <w:t>4.</w:t>
      </w:r>
      <w:r>
        <w:rPr>
          <w:rFonts w:hint="eastAsia" w:ascii="仿宋" w:hAnsi="仿宋" w:eastAsia="仿宋"/>
          <w:b w:val="0"/>
          <w:bCs w:val="0"/>
          <w:color w:val="000000"/>
          <w:sz w:val="32"/>
          <w:szCs w:val="32"/>
          <w:lang w:eastAsia="zh-CN"/>
        </w:rPr>
        <w:t>企业研发费用投入</w:t>
      </w:r>
      <w:r>
        <w:rPr>
          <w:rFonts w:hint="eastAsia" w:ascii="仿宋" w:hAnsi="仿宋" w:eastAsia="仿宋"/>
          <w:color w:val="000000"/>
          <w:sz w:val="32"/>
          <w:szCs w:val="32"/>
        </w:rPr>
        <w:t>补助方案确定后，由市科技局补助计划（资金），会同市财政局下达</w:t>
      </w:r>
      <w:r>
        <w:rPr>
          <w:rFonts w:hint="eastAsia" w:ascii="仿宋" w:hAnsi="仿宋" w:eastAsia="仿宋"/>
          <w:color w:val="000000"/>
          <w:sz w:val="32"/>
          <w:szCs w:val="32"/>
          <w:lang w:eastAsia="zh-CN"/>
        </w:rPr>
        <w:t>补助资金。</w:t>
      </w:r>
      <w:r>
        <w:rPr>
          <w:rFonts w:hint="eastAsia" w:ascii="仿宋" w:hAnsi="仿宋" w:eastAsia="仿宋"/>
          <w:color w:val="000000"/>
          <w:sz w:val="32"/>
          <w:szCs w:val="32"/>
        </w:rPr>
        <w:t>市本级财政补助资金按市数字化改革要求和涉企资金兑付通道拨付企业。</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olor w:val="000000"/>
          <w:sz w:val="32"/>
          <w:szCs w:val="32"/>
          <w:lang w:eastAsia="zh-CN"/>
        </w:rPr>
      </w:pPr>
      <w:r>
        <w:rPr>
          <w:rFonts w:hint="eastAsia" w:ascii="仿宋" w:hAnsi="仿宋" w:eastAsia="仿宋"/>
          <w:b/>
          <w:bCs/>
          <w:color w:val="000000"/>
          <w:sz w:val="32"/>
          <w:szCs w:val="32"/>
          <w:lang w:eastAsia="zh-CN"/>
        </w:rPr>
        <w:t>九、</w:t>
      </w:r>
      <w:r>
        <w:rPr>
          <w:rFonts w:hint="eastAsia" w:ascii="仿宋" w:hAnsi="仿宋" w:eastAsia="仿宋"/>
          <w:color w:val="000000"/>
          <w:sz w:val="32"/>
          <w:szCs w:val="32"/>
        </w:rPr>
        <w:t>企业研发费用财政补助</w:t>
      </w:r>
      <w:r>
        <w:rPr>
          <w:rFonts w:hint="eastAsia" w:ascii="仿宋" w:hAnsi="仿宋" w:eastAsia="仿宋"/>
          <w:color w:val="000000"/>
          <w:sz w:val="32"/>
          <w:szCs w:val="32"/>
          <w:lang w:eastAsia="zh-CN"/>
        </w:rPr>
        <w:t>资金</w:t>
      </w:r>
      <w:r>
        <w:rPr>
          <w:rFonts w:hint="eastAsia" w:ascii="仿宋" w:hAnsi="仿宋" w:eastAsia="仿宋"/>
          <w:color w:val="000000"/>
          <w:sz w:val="32"/>
          <w:szCs w:val="32"/>
        </w:rPr>
        <w:t>由市</w:t>
      </w:r>
      <w:r>
        <w:rPr>
          <w:rFonts w:hint="eastAsia" w:ascii="仿宋" w:hAnsi="仿宋" w:eastAsia="仿宋"/>
          <w:color w:val="000000"/>
          <w:sz w:val="32"/>
          <w:szCs w:val="32"/>
          <w:lang w:eastAsia="zh-CN"/>
        </w:rPr>
        <w:t>本级和</w:t>
      </w:r>
      <w:r>
        <w:rPr>
          <w:rFonts w:hint="eastAsia" w:ascii="仿宋" w:hAnsi="仿宋" w:eastAsia="仿宋"/>
          <w:color w:val="000000"/>
          <w:sz w:val="32"/>
          <w:szCs w:val="32"/>
        </w:rPr>
        <w:t>区（县、市）</w:t>
      </w:r>
      <w:r>
        <w:rPr>
          <w:rFonts w:hint="eastAsia" w:ascii="仿宋" w:hAnsi="仿宋" w:eastAsia="仿宋"/>
          <w:color w:val="000000"/>
          <w:sz w:val="32"/>
          <w:szCs w:val="32"/>
          <w:lang w:eastAsia="zh-CN"/>
        </w:rPr>
        <w:t>按</w:t>
      </w:r>
      <w:r>
        <w:rPr>
          <w:rFonts w:hint="eastAsia" w:ascii="仿宋" w:hAnsi="仿宋" w:eastAsia="仿宋"/>
          <w:color w:val="000000"/>
          <w:sz w:val="32"/>
          <w:szCs w:val="32"/>
        </w:rPr>
        <w:t>现行财政体制</w:t>
      </w:r>
      <w:r>
        <w:rPr>
          <w:rFonts w:hint="eastAsia" w:ascii="仿宋" w:hAnsi="仿宋" w:eastAsia="仿宋"/>
          <w:color w:val="000000"/>
          <w:sz w:val="32"/>
          <w:szCs w:val="32"/>
          <w:lang w:eastAsia="zh-CN"/>
        </w:rPr>
        <w:t>共同承担，</w:t>
      </w:r>
      <w:r>
        <w:rPr>
          <w:rFonts w:hint="eastAsia" w:ascii="仿宋" w:hAnsi="仿宋" w:eastAsia="仿宋"/>
          <w:color w:val="000000"/>
          <w:sz w:val="32"/>
          <w:szCs w:val="32"/>
        </w:rPr>
        <w:t>分担比例</w:t>
      </w:r>
      <w:r>
        <w:rPr>
          <w:rFonts w:hint="eastAsia" w:ascii="仿宋" w:hAnsi="仿宋" w:eastAsia="仿宋"/>
          <w:color w:val="000000"/>
          <w:sz w:val="32"/>
          <w:szCs w:val="32"/>
          <w:lang w:eastAsia="zh-CN"/>
        </w:rPr>
        <w:t>按</w:t>
      </w:r>
      <w:r>
        <w:rPr>
          <w:rFonts w:hint="eastAsia" w:ascii="仿宋" w:hAnsi="仿宋" w:eastAsia="仿宋"/>
          <w:color w:val="000000"/>
          <w:sz w:val="32"/>
          <w:szCs w:val="32"/>
        </w:rPr>
        <w:t>市区财政管理体制调整</w:t>
      </w:r>
      <w:r>
        <w:rPr>
          <w:rFonts w:hint="eastAsia" w:ascii="仿宋" w:hAnsi="仿宋" w:eastAsia="仿宋"/>
          <w:color w:val="000000"/>
          <w:sz w:val="32"/>
          <w:szCs w:val="32"/>
          <w:lang w:eastAsia="zh-CN"/>
        </w:rPr>
        <w:t>实际而</w:t>
      </w:r>
      <w:r>
        <w:rPr>
          <w:rFonts w:hint="eastAsia" w:ascii="仿宋" w:hAnsi="仿宋" w:eastAsia="仿宋"/>
          <w:color w:val="000000"/>
          <w:sz w:val="32"/>
          <w:szCs w:val="32"/>
        </w:rPr>
        <w:t>调整</w:t>
      </w:r>
      <w:r>
        <w:rPr>
          <w:rFonts w:hint="eastAsia" w:ascii="仿宋" w:hAnsi="仿宋" w:eastAsia="仿宋"/>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800" w:firstLineChars="250"/>
        <w:textAlignment w:val="auto"/>
        <w:rPr>
          <w:rFonts w:ascii="仿宋" w:hAnsi="仿宋" w:eastAsia="仿宋"/>
          <w:color w:val="000000"/>
          <w:sz w:val="32"/>
          <w:szCs w:val="32"/>
        </w:rPr>
      </w:pPr>
      <w:r>
        <w:rPr>
          <w:rFonts w:hint="eastAsia" w:ascii="仿宋" w:hAnsi="仿宋" w:eastAsia="仿宋"/>
          <w:color w:val="000000"/>
          <w:sz w:val="32"/>
          <w:szCs w:val="32"/>
        </w:rPr>
        <w:t>各区、县（市）可在市补助比例基础上，降低补助基准条件，扩大补助范围，提高补助标准。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 w:hAnsi="仿宋" w:eastAsia="仿宋"/>
          <w:color w:val="000000"/>
          <w:sz w:val="32"/>
          <w:szCs w:val="32"/>
        </w:rPr>
      </w:pPr>
      <w:r>
        <w:rPr>
          <w:rFonts w:hint="eastAsia" w:ascii="仿宋" w:hAnsi="仿宋" w:eastAsia="仿宋"/>
          <w:b/>
          <w:bCs/>
          <w:color w:val="000000"/>
          <w:sz w:val="32"/>
          <w:szCs w:val="32"/>
        </w:rPr>
        <w:t>十</w:t>
      </w:r>
      <w:r>
        <w:rPr>
          <w:rFonts w:hint="eastAsia" w:ascii="仿宋" w:hAnsi="仿宋" w:eastAsia="仿宋"/>
          <w:b/>
          <w:bCs/>
          <w:color w:val="000000"/>
          <w:sz w:val="32"/>
          <w:szCs w:val="32"/>
          <w:lang w:eastAsia="zh-CN"/>
        </w:rPr>
        <w:t>、</w:t>
      </w:r>
      <w:r>
        <w:rPr>
          <w:rFonts w:hint="eastAsia" w:ascii="仿宋" w:hAnsi="仿宋" w:eastAsia="仿宋"/>
          <w:color w:val="000000"/>
          <w:sz w:val="32"/>
          <w:szCs w:val="32"/>
        </w:rPr>
        <w:t>获得财政补助的企业，应加强对补助资金的使用管理，补助资金应用于企业持续开展研究开发活动。获得补助的企业应在次年1月底向市、区科技部门填报企业研发投入财政补助绩效调查表，为市相关部门</w:t>
      </w:r>
      <w:r>
        <w:rPr>
          <w:rFonts w:hint="eastAsia" w:ascii="仿宋" w:hAnsi="仿宋" w:eastAsia="仿宋"/>
          <w:color w:val="000000"/>
          <w:sz w:val="32"/>
          <w:szCs w:val="32"/>
          <w:lang w:eastAsia="zh-CN"/>
        </w:rPr>
        <w:t>开展</w:t>
      </w:r>
      <w:r>
        <w:rPr>
          <w:rFonts w:hint="eastAsia" w:ascii="仿宋" w:hAnsi="仿宋" w:eastAsia="仿宋"/>
          <w:color w:val="000000"/>
          <w:sz w:val="32"/>
          <w:szCs w:val="32"/>
        </w:rPr>
        <w:t>绩效评价提供依据。</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b/>
          <w:bCs/>
          <w:color w:val="000000"/>
          <w:sz w:val="32"/>
          <w:szCs w:val="32"/>
        </w:rPr>
        <w:t>十</w:t>
      </w:r>
      <w:r>
        <w:rPr>
          <w:rFonts w:hint="eastAsia" w:ascii="仿宋" w:hAnsi="仿宋" w:eastAsia="仿宋"/>
          <w:b/>
          <w:bCs/>
          <w:color w:val="000000"/>
          <w:sz w:val="32"/>
          <w:szCs w:val="32"/>
          <w:lang w:eastAsia="zh-CN"/>
        </w:rPr>
        <w:t>一、</w:t>
      </w:r>
      <w:r>
        <w:rPr>
          <w:rFonts w:hint="eastAsia" w:ascii="仿宋" w:hAnsi="仿宋" w:eastAsia="仿宋"/>
          <w:color w:val="000000"/>
          <w:sz w:val="32"/>
          <w:szCs w:val="32"/>
        </w:rPr>
        <w:t>企业研发费用财政补助资金管理实行诚信记录、责任追究机制。对弄虚作假、骗取补助资金等违规行为，一经</w:t>
      </w:r>
      <w:r>
        <w:rPr>
          <w:rFonts w:hint="eastAsia" w:ascii="仿宋" w:hAnsi="仿宋" w:eastAsia="仿宋"/>
          <w:color w:val="000000"/>
          <w:sz w:val="32"/>
          <w:szCs w:val="32"/>
          <w:lang w:eastAsia="zh-CN"/>
        </w:rPr>
        <w:t>查实</w:t>
      </w:r>
      <w:r>
        <w:rPr>
          <w:rFonts w:hint="eastAsia" w:ascii="仿宋" w:hAnsi="仿宋" w:eastAsia="仿宋"/>
          <w:color w:val="000000"/>
          <w:sz w:val="32"/>
          <w:szCs w:val="32"/>
        </w:rPr>
        <w:t>，市科技</w:t>
      </w:r>
      <w:r>
        <w:rPr>
          <w:rFonts w:hint="eastAsia" w:ascii="仿宋" w:hAnsi="仿宋" w:eastAsia="仿宋"/>
          <w:color w:val="000000"/>
          <w:sz w:val="32"/>
          <w:szCs w:val="32"/>
          <w:lang w:eastAsia="zh-CN"/>
        </w:rPr>
        <w:t>局追缴补助资金，</w:t>
      </w:r>
      <w:r>
        <w:rPr>
          <w:rFonts w:hint="eastAsia" w:ascii="仿宋" w:hAnsi="仿宋" w:eastAsia="仿宋"/>
          <w:color w:val="000000"/>
          <w:sz w:val="32"/>
          <w:szCs w:val="32"/>
        </w:rPr>
        <w:t>将违规企业和责任人记录科技诚信档案，依法依规追究相关单位和人员责任。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Calibri" w:hAnsi="Calibri" w:eastAsia="仿宋" w:cs="Calibri"/>
          <w:b w:val="0"/>
          <w:bCs w:val="0"/>
          <w:color w:val="000000"/>
          <w:sz w:val="32"/>
          <w:szCs w:val="32"/>
        </w:rPr>
      </w:pPr>
      <w:r>
        <w:rPr>
          <w:rFonts w:hint="eastAsia" w:ascii="Calibri" w:hAnsi="Calibri" w:eastAsia="仿宋" w:cs="Calibri"/>
          <w:b/>
          <w:bCs/>
          <w:color w:val="000000"/>
          <w:sz w:val="32"/>
          <w:szCs w:val="32"/>
        </w:rPr>
        <w:t>十</w:t>
      </w:r>
      <w:r>
        <w:rPr>
          <w:rFonts w:hint="eastAsia" w:ascii="Calibri" w:hAnsi="Calibri" w:eastAsia="仿宋" w:cs="Calibri"/>
          <w:b/>
          <w:bCs/>
          <w:color w:val="000000"/>
          <w:sz w:val="32"/>
          <w:szCs w:val="32"/>
          <w:lang w:eastAsia="zh-CN"/>
        </w:rPr>
        <w:t>二、</w:t>
      </w:r>
      <w:r>
        <w:rPr>
          <w:rFonts w:hint="eastAsia" w:ascii="Calibri" w:hAnsi="Calibri" w:eastAsia="仿宋" w:cs="Calibri"/>
          <w:b w:val="0"/>
          <w:bCs w:val="0"/>
          <w:color w:val="000000"/>
          <w:sz w:val="32"/>
          <w:szCs w:val="32"/>
        </w:rPr>
        <w:t>本政策与本市各级其他同类政策存在重叠、交叉、不一致的，按照“从优、就高、不重复”的原则执行。如遇国家及省、市相关政策调整，以调整后的政策为准。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Calibri" w:hAnsi="Calibri" w:eastAsia="仿宋" w:cs="Calibri"/>
          <w:color w:val="000000"/>
          <w:sz w:val="32"/>
          <w:szCs w:val="32"/>
        </w:rPr>
      </w:pPr>
      <w:r>
        <w:rPr>
          <w:rFonts w:hint="eastAsia" w:ascii="Calibri" w:hAnsi="Calibri" w:eastAsia="仿宋" w:cs="Calibri"/>
          <w:b/>
          <w:bCs/>
          <w:color w:val="000000"/>
          <w:sz w:val="32"/>
          <w:szCs w:val="32"/>
        </w:rPr>
        <w:t>十</w:t>
      </w:r>
      <w:r>
        <w:rPr>
          <w:rFonts w:hint="eastAsia" w:ascii="Calibri" w:hAnsi="Calibri" w:eastAsia="仿宋" w:cs="Calibri"/>
          <w:b/>
          <w:bCs/>
          <w:color w:val="000000"/>
          <w:sz w:val="32"/>
          <w:szCs w:val="32"/>
          <w:lang w:eastAsia="zh-CN"/>
        </w:rPr>
        <w:t>三</w:t>
      </w:r>
      <w:r>
        <w:rPr>
          <w:rFonts w:hint="eastAsia" w:ascii="Calibri" w:hAnsi="Calibri" w:eastAsia="仿宋" w:cs="Calibri"/>
          <w:color w:val="000000"/>
          <w:sz w:val="32"/>
          <w:szCs w:val="32"/>
        </w:rPr>
        <w:t xml:space="preserve"> </w:t>
      </w:r>
      <w:r>
        <w:rPr>
          <w:rFonts w:hint="eastAsia" w:ascii="仿宋" w:hAnsi="仿宋" w:eastAsia="仿宋"/>
          <w:color w:val="000000"/>
          <w:sz w:val="32"/>
          <w:szCs w:val="32"/>
        </w:rPr>
        <w:t>本办法自2023年</w:t>
      </w:r>
      <w:r>
        <w:rPr>
          <w:rFonts w:hint="eastAsia" w:ascii="仿宋" w:hAnsi="仿宋" w:eastAsia="仿宋"/>
          <w:color w:val="000000"/>
          <w:sz w:val="32"/>
          <w:szCs w:val="32"/>
          <w:lang w:val="en-US" w:eastAsia="zh-CN"/>
        </w:rPr>
        <w:t>1月1日</w:t>
      </w:r>
      <w:r>
        <w:rPr>
          <w:rFonts w:hint="eastAsia" w:ascii="仿宋" w:hAnsi="仿宋" w:eastAsia="仿宋"/>
          <w:color w:val="000000"/>
          <w:sz w:val="32"/>
          <w:szCs w:val="32"/>
        </w:rPr>
        <w:t>起</w:t>
      </w:r>
      <w:r>
        <w:rPr>
          <w:rFonts w:hint="eastAsia" w:ascii="仿宋" w:hAnsi="仿宋" w:eastAsia="仿宋"/>
          <w:color w:val="000000"/>
          <w:sz w:val="32"/>
          <w:szCs w:val="32"/>
          <w:lang w:eastAsia="zh-CN"/>
        </w:rPr>
        <w:t>施行</w:t>
      </w:r>
      <w:r>
        <w:rPr>
          <w:rFonts w:hint="eastAsia" w:ascii="仿宋" w:hAnsi="仿宋" w:eastAsia="仿宋"/>
          <w:color w:val="000000"/>
          <w:sz w:val="32"/>
          <w:szCs w:val="32"/>
        </w:rPr>
        <w:t>，有效期</w:t>
      </w:r>
      <w:r>
        <w:rPr>
          <w:rFonts w:hint="eastAsia" w:ascii="仿宋" w:hAnsi="仿宋" w:eastAsia="仿宋"/>
          <w:color w:val="000000"/>
          <w:sz w:val="32"/>
          <w:szCs w:val="32"/>
          <w:lang w:eastAsia="zh-CN"/>
        </w:rPr>
        <w:t>至</w:t>
      </w:r>
      <w:r>
        <w:rPr>
          <w:rFonts w:hint="eastAsia" w:ascii="仿宋" w:hAnsi="仿宋" w:eastAsia="仿宋"/>
          <w:color w:val="000000"/>
          <w:sz w:val="32"/>
          <w:szCs w:val="32"/>
          <w:lang w:val="en-US" w:eastAsia="zh-CN"/>
        </w:rPr>
        <w:t>2025年12月31日</w:t>
      </w:r>
      <w:r>
        <w:rPr>
          <w:rFonts w:hint="eastAsia" w:ascii="仿宋" w:hAnsi="仿宋" w:eastAsia="仿宋"/>
          <w:color w:val="000000"/>
          <w:sz w:val="32"/>
          <w:szCs w:val="32"/>
        </w:rPr>
        <w:t>；</w:t>
      </w:r>
      <w:r>
        <w:rPr>
          <w:rFonts w:hint="eastAsia" w:ascii="Calibri" w:hAnsi="Calibri" w:eastAsia="仿宋" w:cs="Calibri"/>
          <w:b w:val="0"/>
          <w:bCs w:val="0"/>
          <w:color w:val="000000"/>
          <w:sz w:val="32"/>
          <w:szCs w:val="32"/>
        </w:rPr>
        <w:t>由市</w:t>
      </w:r>
      <w:r>
        <w:rPr>
          <w:rFonts w:hint="eastAsia" w:ascii="Calibri" w:hAnsi="Calibri" w:eastAsia="仿宋" w:cs="Calibri"/>
          <w:b w:val="0"/>
          <w:bCs w:val="0"/>
          <w:color w:val="000000"/>
          <w:sz w:val="32"/>
          <w:szCs w:val="32"/>
          <w:lang w:eastAsia="zh-CN"/>
        </w:rPr>
        <w:t>科技</w:t>
      </w:r>
      <w:r>
        <w:rPr>
          <w:rFonts w:hint="eastAsia" w:ascii="Calibri" w:hAnsi="Calibri" w:eastAsia="仿宋" w:cs="Calibri"/>
          <w:b w:val="0"/>
          <w:bCs w:val="0"/>
          <w:color w:val="000000"/>
          <w:sz w:val="32"/>
          <w:szCs w:val="32"/>
        </w:rPr>
        <w:t>局负责牵头组织实施</w:t>
      </w:r>
      <w:r>
        <w:rPr>
          <w:rFonts w:hint="eastAsia" w:ascii="Calibri" w:hAnsi="Calibri" w:eastAsia="仿宋" w:cs="Calibri"/>
          <w:b w:val="0"/>
          <w:bCs w:val="0"/>
          <w:color w:val="000000"/>
          <w:sz w:val="32"/>
          <w:szCs w:val="32"/>
          <w:lang w:eastAsia="zh-CN"/>
        </w:rPr>
        <w:t>。</w:t>
      </w:r>
      <w:r>
        <w:rPr>
          <w:rFonts w:ascii="Calibri" w:hAnsi="Calibri" w:eastAsia="仿宋" w:cs="Calibri"/>
          <w:color w:val="000000"/>
          <w:sz w:val="32"/>
          <w:szCs w:val="32"/>
        </w:rPr>
        <w:t>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4800" w:firstLineChars="150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28</w:t>
      </w:r>
      <w:r>
        <w:rPr>
          <w:rFonts w:hint="eastAsia" w:ascii="仿宋" w:hAnsi="仿宋" w:eastAsia="仿宋"/>
          <w:color w:val="000000"/>
          <w:sz w:val="32"/>
          <w:szCs w:val="32"/>
        </w:rPr>
        <w:t>日</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方正仿宋_GBK" w:hAnsi="方正仿宋_GBK" w:eastAsia="方正仿宋_GBK" w:cs="方正仿宋_GBK"/>
          <w:color w:val="000000"/>
          <w:sz w:val="36"/>
          <w:szCs w:val="36"/>
          <w:lang w:eastAsia="zh-CN"/>
        </w:rPr>
      </w:pPr>
    </w:p>
    <w:p>
      <w:pPr>
        <w:keepNext/>
        <w:keepLines/>
        <w:pageBreakBefore w:val="0"/>
        <w:widowControl w:val="0"/>
        <w:kinsoku/>
        <w:wordWrap/>
        <w:overflowPunct/>
        <w:topLinePunct w:val="0"/>
        <w:autoSpaceDE/>
        <w:autoSpaceDN/>
        <w:bidi w:val="0"/>
        <w:adjustRightInd w:val="0"/>
        <w:snapToGrid w:val="0"/>
        <w:spacing w:before="0" w:beforeAutospacing="0" w:after="0" w:afterAutospacing="0" w:line="600" w:lineRule="exact"/>
        <w:jc w:val="both"/>
        <w:textAlignment w:val="auto"/>
        <w:outlineLvl w:val="0"/>
        <w:rPr>
          <w:rFonts w:hint="default" w:ascii="方正仿宋_GBK" w:hAnsi="方正仿宋_GBK" w:eastAsia="方正仿宋_GBK" w:cs="方正仿宋_GBK"/>
          <w:b/>
          <w:color w:val="000000"/>
          <w:spacing w:val="0"/>
          <w:kern w:val="44"/>
          <w:sz w:val="36"/>
          <w:szCs w:val="36"/>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EE6EF7"/>
    <w:multiLevelType w:val="singleLevel"/>
    <w:tmpl w:val="6BEE6EF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32E94"/>
    <w:rsid w:val="02E232F6"/>
    <w:rsid w:val="03A83EFD"/>
    <w:rsid w:val="111D5609"/>
    <w:rsid w:val="12E32E94"/>
    <w:rsid w:val="1F215B6F"/>
    <w:rsid w:val="410A2DB0"/>
    <w:rsid w:val="54551E65"/>
    <w:rsid w:val="5EB81610"/>
    <w:rsid w:val="63E4098A"/>
    <w:rsid w:val="74C90042"/>
    <w:rsid w:val="78C14223"/>
    <w:rsid w:val="7A5E3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Autospacing="0" w:after="330" w:afterAutospacing="0" w:line="578" w:lineRule="atLeast"/>
      <w:outlineLvl w:val="0"/>
    </w:pPr>
    <w:rPr>
      <w:rFonts w:ascii="等线" w:hAnsi="等线" w:eastAsia="等线"/>
      <w:b/>
      <w:spacing w:val="0"/>
      <w:kern w:val="44"/>
      <w:sz w:val="44"/>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2023-03-13T02:19:00Z</dcterms:created>
  <dc:creator>工作人员</dc:creator>
  <cp:lastModifiedBy>工作人员</cp:lastModifiedBy>
  <dcterms:modified xsi:type="dcterms:W3CDTF">2023-03-13T02:20:36Z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AE35EC8DAE6940E1BAA019D7D1B50DE3</vt:lpwstr>
  </property>
</Properties>
</file>