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横琴粤澳深度合作区高端紧缺人才申报办理综合所得</w:t>
      </w:r>
    </w:p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个人所得税优惠操作指引</w:t>
      </w:r>
    </w:p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（APP端）</w:t>
      </w:r>
    </w:p>
    <w:p>
      <w:pPr>
        <w:pStyle w:val="2"/>
        <w:rPr>
          <w:highlight w:val="none"/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对于前期符合政策条件无需办理个人所得税综合所得汇算清缴的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（居民个人）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汇算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申报享受合作区高端紧缺人才个人所得税优惠政策；对于已办理个人所得税综合所得汇算清缴的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更正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申报的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申报享受合作区高端紧缺人才个人所得税优惠政策。申报享惠的具体指引如下：</w:t>
      </w:r>
    </w:p>
    <w:p>
      <w:pPr>
        <w:spacing w:line="600" w:lineRule="exac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第一步：下载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并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登录个人所得税APP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b w:val="0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下载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APP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：请打开手机“应用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商店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”或“APP S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tore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”，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搜索“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个人所得税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”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并下载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（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请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通过正规应用市场下载）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；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或扫描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以下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二维码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2"/>
        <w:jc w:val="center"/>
        <w:rPr>
          <w:rFonts w:hint="eastAsia"/>
          <w:highlight w:val="none"/>
        </w:rPr>
      </w:pPr>
      <w:r>
        <w:rPr>
          <w:rFonts w:hint="eastAsia"/>
          <w:highlight w:val="none"/>
        </w:rPr>
        <w:drawing>
          <wp:inline distT="0" distB="0" distL="0" distR="0">
            <wp:extent cx="2162175" cy="2162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扫描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或长按二维码</w:t>
      </w:r>
      <w:r>
        <w:rPr>
          <w:rFonts w:ascii="仿宋_GB2312" w:hAnsi="仿宋_GB2312" w:eastAsia="仿宋_GB2312" w:cs="仿宋_GB2312"/>
          <w:sz w:val="30"/>
          <w:szCs w:val="30"/>
          <w:highlight w:val="none"/>
        </w:rPr>
        <w:t>下载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“个人所得税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APP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打开个人所得税APP，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点击右下角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【个人中心】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【登录/注册】。</w:t>
      </w:r>
    </w:p>
    <w:p>
      <w:pPr>
        <w:pStyle w:val="2"/>
        <w:rPr>
          <w:rFonts w:ascii="仿宋_GB2312" w:hAnsi="仿宋_GB2312" w:eastAsia="仿宋_GB2312" w:cs="仿宋_GB2312"/>
          <w:szCs w:val="32"/>
          <w:highlight w:val="none"/>
        </w:rPr>
      </w:pPr>
    </w:p>
    <w:p>
      <w:pPr>
        <w:pStyle w:val="2"/>
        <w:ind w:firstLine="643" w:firstLineChars="200"/>
        <w:rPr>
          <w:rFonts w:ascii="仿宋_GB2312" w:hAnsi="仿宋_GB2312" w:eastAsia="仿宋_GB2312" w:cs="仿宋_GB231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Cs w:val="32"/>
          <w:highlight w:val="none"/>
        </w:rPr>
        <w:t>第二步：办理</w:t>
      </w:r>
      <w:r>
        <w:rPr>
          <w:rFonts w:ascii="仿宋_GB2312" w:hAnsi="仿宋_GB2312" w:eastAsia="仿宋_GB2312" w:cs="仿宋_GB2312"/>
          <w:szCs w:val="32"/>
          <w:highlight w:val="none"/>
        </w:rPr>
        <w:t>或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更正申报填报“横琴粤澳深度合作区高端紧缺人才个人所得税优惠”。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1、办理申报：可通过个人所得税APP首页，选择【我要办税】或常用业务【综合所得年度汇算】进入综合所得年度申报表。</w:t>
      </w:r>
    </w:p>
    <w:p>
      <w:pPr>
        <w:pStyle w:val="2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/>
          <w:highlight w:val="none"/>
        </w:rPr>
        <w:drawing>
          <wp:inline distT="0" distB="0" distL="0" distR="0">
            <wp:extent cx="2599690" cy="5626100"/>
            <wp:effectExtent l="0" t="0" r="1016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办理更正：</w:t>
      </w:r>
      <w:bookmarkStart w:id="0" w:name="_GoBack"/>
      <w:bookmarkEnd w:id="0"/>
      <w:r>
        <w:rPr>
          <w:rFonts w:ascii="仿宋_GB2312" w:hAnsi="仿宋_GB2312" w:eastAsia="仿宋_GB2312" w:cs="仿宋_GB2312"/>
          <w:sz w:val="32"/>
          <w:szCs w:val="32"/>
          <w:highlight w:val="none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通过个人所得税APP首页—【我要查询】—【申报查询】，查看已申报记录，此处有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【已完成】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菜单，可点开查看申报记录详情。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378075" cy="5034915"/>
            <wp:effectExtent l="0" t="0" r="3175" b="13335"/>
            <wp:docPr id="21" name="图片 21" descr="微信图片_2023101115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11152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539365" cy="5027930"/>
            <wp:effectExtent l="0" t="0" r="1333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color w:val="3E3E3E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418715" cy="5116830"/>
            <wp:effectExtent l="0" t="0" r="635" b="7620"/>
            <wp:docPr id="23" name="图片 23" descr="微信图片_2023101115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0111522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选中需要更正的明细，依次点击 【更正】-【下一步】，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系统将自动预填申报</w:t>
      </w:r>
      <w: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年度综合所得收入、扣除等数据，请按要求填报并确认收入、费用、免税收入和税前扣除等信息。如需查看明细，请点击右侧小箭头，进入查看明细数据。如存在奖金，请在详情中进行确认。按照税法有关规定，“全年一次性奖金计税方式”有两种，“全部并入综合所得计税”和“单独计税”，可任选一种方式计税确定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（请注意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不同的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计税方式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下，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减免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税额会有差异）。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全部确认后，请点击“下一步”，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进入减免税额填报界面。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514600" cy="5077460"/>
            <wp:effectExtent l="0" t="0" r="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628900" cy="5128260"/>
            <wp:effectExtent l="0" t="0" r="0" b="152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</w:p>
    <w:p>
      <w:pP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highlight w:val="none"/>
        </w:rPr>
        <w:drawing>
          <wp:inline distT="0" distB="0" distL="0" distR="0">
            <wp:extent cx="2562225" cy="5555615"/>
            <wp:effectExtent l="0" t="0" r="9525" b="6985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080" cy="55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661285" cy="5553075"/>
            <wp:effectExtent l="0" t="0" r="571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523" cy="55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666365" cy="4886960"/>
            <wp:effectExtent l="0" t="0" r="635" b="889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t xml:space="preserve"> </w:t>
      </w:r>
    </w:p>
    <w:p>
      <w:pPr>
        <w:ind w:firstLine="640" w:firstLineChars="200"/>
        <w:rPr>
          <w:rFonts w:ascii="仿宋_GB2312" w:hAnsi="仿宋_GB2312" w:eastAsia="仿宋_GB2312" w:cs="仿宋_GB231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在“</w:t>
      </w: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  <w:t>税款计算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”界面，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点击【减免税额】栏右侧小箭头，进进入【减免税额（元）】模块，点击右上角【新增】按钮。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2531745" cy="4648200"/>
            <wp:effectExtent l="0" t="0" r="1905" b="0"/>
            <wp:docPr id="52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6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468245" cy="4659630"/>
            <wp:effectExtent l="0" t="0" r="8255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543175" cy="4014470"/>
            <wp:effectExtent l="0" t="0" r="9525" b="508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减免项目选择“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</w:rPr>
        <w:t>横琴粤澳深度合作区高端紧缺人才个人所得税优惠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</w:rPr>
        <w:t>减免税额由系统自动带出。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81275" cy="4824730"/>
            <wp:effectExtent l="0" t="0" r="9525" b="13970"/>
            <wp:docPr id="54" name="图片 54" descr="C:\Users\admin\AppData\Local\Temp\WeChat Files\56a1e89a96478343ce04c5601cf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\AppData\Local\Temp\WeChat Files\56a1e89a96478343ce04c5601cfe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8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保存后，系统根据计算结果在左下方显示【应退税额】——核对无误后点击【提交申报】——勾选“我已阅读并同意”——点击【确认】，即可完成更正申报。</w:t>
      </w:r>
    </w:p>
    <w:p>
      <w:pP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42540" cy="4551680"/>
            <wp:effectExtent l="0" t="0" r="1016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  <w:t>第三步：申请退税</w:t>
      </w:r>
    </w:p>
    <w:p>
      <w:pP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67305" cy="3781425"/>
            <wp:effectExtent l="0" t="0" r="444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如前期已在APP“个人中心”添加过银行账户信息，系统将自动带出。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如您尚未绑定银行账户信息，可在“【个人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中心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】—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【银行卡】”模块中添加。</w:t>
      </w:r>
    </w:p>
    <w:p>
      <w:pP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3240405" cy="4897755"/>
            <wp:effectExtent l="0" t="0" r="17145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建议填报本人在中国境内开立的一类银行账户，并确保在收到退税前处于正常状态。</w:t>
      </w:r>
    </w:p>
    <w:p>
      <w:pPr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至此，申报享惠流程已办结，可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登录个人所得税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APP端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、网页端等查询减免税情况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25FC9"/>
    <w:rsid w:val="1B125FC9"/>
    <w:rsid w:val="268D56C0"/>
    <w:rsid w:val="5936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楷体_GB2312" w:cs="Times New Roman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2023-10-12T09:30:00Z</dcterms:created>
  <dc:creator>黄佳芝</dc:creator>
  <cp:lastModifiedBy>黄佳芝</cp:lastModifiedBy>
  <dcterms:modified xsi:type="dcterms:W3CDTF">2023-10-16T06:44:23Z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