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/>
        </w:rPr>
      </w:pPr>
      <w:r>
        <w:rPr>
          <w:rFonts w:ascii="黑体" w:eastAsia="黑体" w:cs="黑体"/>
          <w:color w:val="000000"/>
          <w:sz w:val="31"/>
          <w:szCs w:val="31"/>
        </w:rPr>
        <w:t>附件</w:t>
      </w:r>
    </w:p>
    <w:p>
      <w:pPr>
        <w:pStyle w:val="2"/>
        <w:widowControl/>
        <w:ind w:firstLine="86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</w:rPr>
        <w:t>具有非营利组织免税资格的单位名单</w:t>
      </w:r>
    </w:p>
    <w:bookmarkEnd w:id="0"/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宁波市鄞州区姜山镇商会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宁波市鄞州区萍水太极会馆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宁波市鄞州区大数据创新应用协会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宁波市新能源汽车研究会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宁波市紫荆文化艺术研究院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宁波鄞州福明新源社区居家养老服务站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宁波市新能源产业商会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宁波市鄞州区机动车维修（配件）行业协会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宁波市二手车流通协会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宁波市汽车流通协会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宁波上市公司协会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宁波市家电行业协会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宁波市殡葬协会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宁波市证券期货业协会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宁波市海外仓物流协会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宁波市食品接触材料及制品行业协会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宁波市塑料行业协会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宁波市磁性材料商会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宁波市钢铁行业协会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宁波市四川商会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宁波市建设工程造价管理协会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宁波鄞州红蚂蚁志愿服务总队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宁波市鄞州区东郊街道商会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宁波市热塑性弹性体商会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宁波市鄞州区武术协会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宁波市游泳协会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宁波市印刷行业协会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宁波市鄞州网商协会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宁波市女企业家协会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宁波鄞州仁和海洋科学基金会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宁波市鄞州区重心社会工作服务中心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宁波市鄞州区足球协会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宁波市牙科协会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宁波华茂教育基金会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宁波市鄞州区电子商务协会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宁波市苍南商会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宁波市鄞州区电镀行业协会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宁波市鄞州区服务贸易协会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宁波市鄞州区文化产业促进会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宁波徐万茂美堉公益基金会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宁波市证券投资基金业协会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宁波鄞州银行公益基金会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宁波778创业资源中心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宁波市善园公益基金会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浙江乐善公益园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浙江聪园健齿公益基金会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宁波市侨商会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宁波市健康家园公益服务中心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宁波市公众食品安全责任保险运营服务中心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宁波市永嘉商会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宁波市铸造行业协会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宁波市服装协会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宁波市快递行业协会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宁波市鄞州区人民教育基金会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宁波市台湾同胞投资企业协会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宁波市鄞州区小星星特殊儿童训练部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宁波市鄞州区建筑业协会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宁波市蚌埠商会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宁波市江西商会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宁波市法官协会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宁波市沐足浴养生行业协会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宁波市鄞州区蔚蓝未成年人发展服务中心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宁波市港航物流及无船承运人协会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宁波市巴中商会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宁波市鄞州区健身气功协会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宁波市公证协会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宁波市潮汕商会</w:t>
      </w:r>
    </w:p>
    <w:p>
      <w:pPr>
        <w:pStyle w:val="2"/>
        <w:widowControl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宁波市鄞州区邱隘镇商会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0"/>
    <w:rsid w:val="00503C10"/>
    <w:rsid w:val="00BA6285"/>
    <w:rsid w:val="09B42E17"/>
    <w:rsid w:val="2764629F"/>
    <w:rsid w:val="3CB725FB"/>
    <w:rsid w:val="419117F6"/>
    <w:rsid w:val="4AA3708B"/>
    <w:rsid w:val="4E462168"/>
    <w:rsid w:val="55751363"/>
    <w:rsid w:val="5FC51B92"/>
    <w:rsid w:val="6060117B"/>
    <w:rsid w:val="6D78686E"/>
    <w:rsid w:val="7E6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579</Characters>
  <Lines>4</Lines>
  <Paragraphs>1</Paragraphs>
  <TotalTime>47</TotalTime>
  <ScaleCrop>false</ScaleCrop>
  <LinksUpToDate>false</LinksUpToDate>
  <CharactersWithSpaces>679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2023-02-13T01:56:00Z</dcterms:created>
  <dc:creator>yzgs</dc:creator>
  <cp:lastModifiedBy>admiin</cp:lastModifiedBy>
  <dcterms:modified xsi:type="dcterms:W3CDTF">2024-01-17T02:00:33Z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