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63" w:rsidRPr="00CF6819" w:rsidRDefault="00951963">
      <w:pPr>
        <w:shd w:val="solid" w:color="FFFFFF" w:fill="auto"/>
        <w:wordWrap w:val="0"/>
        <w:autoSpaceDN w:val="0"/>
        <w:spacing w:after="225" w:line="375" w:lineRule="atLeast"/>
        <w:jc w:val="center"/>
        <w:rPr>
          <w:rFonts w:ascii="方正小标宋简体" w:eastAsia="方正小标宋简体" w:hAnsi="方正小标宋简体" w:cs="方正小标宋简体"/>
          <w:b/>
          <w:sz w:val="36"/>
          <w:szCs w:val="36"/>
          <w:shd w:val="clear" w:color="auto" w:fill="FFFFFF"/>
        </w:rPr>
      </w:pPr>
      <w:r w:rsidRPr="00CF6819">
        <w:rPr>
          <w:rFonts w:ascii="方正小标宋简体" w:eastAsia="方正小标宋简体" w:hAnsi="方正小标宋简体" w:cs="方正小标宋简体" w:hint="eastAsia"/>
          <w:b/>
          <w:sz w:val="36"/>
          <w:szCs w:val="36"/>
          <w:shd w:val="clear" w:color="auto" w:fill="FFFFFF"/>
        </w:rPr>
        <w:t>企业所得税汇算清缴政策及操作指引（一）</w:t>
      </w:r>
    </w:p>
    <w:p w:rsidR="00951963" w:rsidRPr="00CF6819" w:rsidRDefault="00951963">
      <w:pPr>
        <w:shd w:val="solid" w:color="FFFFFF" w:fill="auto"/>
        <w:autoSpaceDN w:val="0"/>
        <w:spacing w:after="225" w:line="375" w:lineRule="atLeast"/>
        <w:jc w:val="left"/>
        <w:rPr>
          <w:rFonts w:ascii="仿宋_GB2312" w:eastAsia="仿宋_GB2312" w:hAnsi="宋体"/>
          <w:b/>
          <w:sz w:val="32"/>
          <w:szCs w:val="32"/>
          <w:shd w:val="clear" w:color="auto" w:fill="FFFFFF"/>
        </w:rPr>
      </w:pPr>
      <w:r w:rsidRPr="00CF6819">
        <w:rPr>
          <w:rFonts w:ascii="仿宋_GB2312" w:eastAsia="仿宋_GB2312" w:hAnsi="宋体" w:hint="eastAsia"/>
          <w:b/>
          <w:sz w:val="32"/>
          <w:szCs w:val="32"/>
          <w:shd w:val="clear" w:color="auto" w:fill="FFFFFF"/>
        </w:rPr>
        <w:t xml:space="preserve">     </w:t>
      </w:r>
    </w:p>
    <w:p w:rsidR="00951963" w:rsidRPr="00CF6819" w:rsidRDefault="00951963">
      <w:pPr>
        <w:ind w:firstLineChars="200" w:firstLine="643"/>
        <w:rPr>
          <w:rFonts w:ascii="仿宋_GB2312" w:eastAsia="仿宋_GB2312" w:hAnsi="宋体"/>
          <w:sz w:val="32"/>
          <w:szCs w:val="32"/>
          <w:shd w:val="clear" w:color="auto" w:fill="FFFFFF"/>
        </w:rPr>
      </w:pPr>
      <w:r w:rsidRPr="00CF6819">
        <w:rPr>
          <w:rFonts w:ascii="仿宋_GB2312" w:eastAsia="仿宋_GB2312" w:hAnsi="宋体" w:hint="eastAsia"/>
          <w:b/>
          <w:sz w:val="32"/>
          <w:szCs w:val="32"/>
          <w:shd w:val="clear" w:color="auto" w:fill="FFFFFF"/>
        </w:rPr>
        <w:t xml:space="preserve">前 言 </w:t>
      </w:r>
      <w:r w:rsidRPr="00CF6819">
        <w:rPr>
          <w:rFonts w:ascii="仿宋_GB2312" w:eastAsia="仿宋_GB2312" w:hAnsi="宋体" w:hint="eastAsia"/>
          <w:sz w:val="32"/>
          <w:szCs w:val="32"/>
          <w:shd w:val="clear" w:color="auto" w:fill="FFFFFF"/>
        </w:rPr>
        <w:t>为更好的落实减税降费政策，提高政策的确定性和适用性，优化营商环境，市局收集整理了企业所得税汇算清缴相关问题，经充分研讨，形成了《企业所得税汇算清缴操作政策指引》（一），涉及收入确认、扣除、税收优惠、申报表相关等方面问题。请各单位学习使用，以方便税务人员准确把握税收政策，解决实际问题，同时有利于促进提高纳税人税法遵从度，减少涉税风险。</w:t>
      </w:r>
    </w:p>
    <w:p w:rsidR="00951963" w:rsidRPr="00CF6819" w:rsidRDefault="00951963">
      <w:pPr>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 xml:space="preserve">   我局今后还将继续续关注热点难点问题，推出新的指引内容，敬请关注。</w:t>
      </w:r>
    </w:p>
    <w:p w:rsidR="00951963" w:rsidRPr="00CF6819" w:rsidRDefault="00951963">
      <w:pPr>
        <w:jc w:val="center"/>
        <w:rPr>
          <w:rFonts w:ascii="黑体" w:eastAsia="黑体" w:hAnsi="黑体" w:cs="黑体"/>
          <w:sz w:val="32"/>
          <w:szCs w:val="32"/>
        </w:rPr>
      </w:pPr>
      <w:r w:rsidRPr="00CF6819">
        <w:rPr>
          <w:rFonts w:ascii="仿宋_GB2312" w:eastAsia="仿宋_GB2312" w:hAnsi="宋体" w:hint="eastAsia"/>
          <w:sz w:val="32"/>
          <w:szCs w:val="32"/>
          <w:shd w:val="clear" w:color="auto" w:fill="FFFFFF"/>
        </w:rPr>
        <w:br w:type="page"/>
      </w:r>
      <w:r w:rsidRPr="00CF6819">
        <w:rPr>
          <w:rFonts w:ascii="黑体" w:eastAsia="黑体" w:hAnsi="黑体" w:cs="黑体" w:hint="eastAsia"/>
          <w:sz w:val="32"/>
          <w:szCs w:val="32"/>
        </w:rPr>
        <w:lastRenderedPageBreak/>
        <w:t>目   录</w:t>
      </w:r>
    </w:p>
    <w:p w:rsidR="00951963" w:rsidRPr="00CF6819" w:rsidRDefault="008946E2">
      <w:pPr>
        <w:pStyle w:val="10"/>
        <w:tabs>
          <w:tab w:val="right" w:leader="dot" w:pos="8306"/>
        </w:tabs>
        <w:spacing w:line="400" w:lineRule="exact"/>
        <w:rPr>
          <w:sz w:val="28"/>
          <w:szCs w:val="28"/>
        </w:rPr>
      </w:pPr>
      <w:r w:rsidRPr="008946E2">
        <w:rPr>
          <w:rFonts w:ascii="仿宋_GB2312" w:eastAsia="仿宋_GB2312" w:hAnsi="宋体" w:hint="eastAsia"/>
          <w:sz w:val="32"/>
          <w:szCs w:val="32"/>
          <w:shd w:val="clear" w:color="auto" w:fill="FFFFFF"/>
        </w:rPr>
        <w:fldChar w:fldCharType="begin"/>
      </w:r>
      <w:r w:rsidR="00951963" w:rsidRPr="00CF6819">
        <w:rPr>
          <w:rFonts w:ascii="仿宋_GB2312" w:eastAsia="仿宋_GB2312" w:hAnsi="宋体" w:hint="eastAsia"/>
          <w:sz w:val="32"/>
          <w:szCs w:val="32"/>
          <w:shd w:val="clear" w:color="auto" w:fill="FFFFFF"/>
        </w:rPr>
        <w:instrText xml:space="preserve">TOC \o "1-2" \h \u </w:instrText>
      </w:r>
      <w:r w:rsidRPr="008946E2">
        <w:rPr>
          <w:rFonts w:ascii="仿宋_GB2312" w:eastAsia="仿宋_GB2312" w:hAnsi="宋体" w:hint="eastAsia"/>
          <w:sz w:val="32"/>
          <w:szCs w:val="32"/>
          <w:shd w:val="clear" w:color="auto" w:fill="FFFFFF"/>
        </w:rPr>
        <w:fldChar w:fldCharType="separate"/>
      </w:r>
      <w:hyperlink w:anchor="_Toc9569" w:history="1">
        <w:r w:rsidR="00951963" w:rsidRPr="00CF6819">
          <w:rPr>
            <w:rFonts w:hint="eastAsia"/>
            <w:sz w:val="28"/>
            <w:szCs w:val="28"/>
          </w:rPr>
          <w:t>一、收入类</w:t>
        </w:r>
        <w:r w:rsidR="00951963" w:rsidRPr="00CF6819">
          <w:rPr>
            <w:sz w:val="28"/>
            <w:szCs w:val="28"/>
          </w:rPr>
          <w:tab/>
        </w:r>
        <w:r w:rsidRPr="00CF6819">
          <w:rPr>
            <w:sz w:val="28"/>
            <w:szCs w:val="28"/>
          </w:rPr>
          <w:fldChar w:fldCharType="begin"/>
        </w:r>
        <w:r w:rsidR="00951963" w:rsidRPr="00CF6819">
          <w:rPr>
            <w:sz w:val="28"/>
            <w:szCs w:val="28"/>
          </w:rPr>
          <w:instrText xml:space="preserve"> PAGEREF _Toc9569 \h </w:instrText>
        </w:r>
        <w:r w:rsidRPr="00CF6819">
          <w:rPr>
            <w:sz w:val="28"/>
            <w:szCs w:val="28"/>
          </w:rPr>
        </w:r>
        <w:r w:rsidRPr="00CF6819">
          <w:rPr>
            <w:sz w:val="28"/>
            <w:szCs w:val="28"/>
          </w:rPr>
          <w:fldChar w:fldCharType="separate"/>
        </w:r>
        <w:r w:rsidR="00951963" w:rsidRPr="00CF6819">
          <w:rPr>
            <w:sz w:val="28"/>
            <w:szCs w:val="28"/>
          </w:rPr>
          <w:t>5</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5689" w:history="1">
        <w:r w:rsidR="00951963" w:rsidRPr="00CF6819">
          <w:rPr>
            <w:rFonts w:hint="eastAsia"/>
            <w:sz w:val="28"/>
            <w:szCs w:val="28"/>
          </w:rPr>
          <w:t>1</w:t>
        </w:r>
        <w:r w:rsidR="00951963" w:rsidRPr="00CF6819">
          <w:rPr>
            <w:rFonts w:hint="eastAsia"/>
            <w:sz w:val="28"/>
            <w:szCs w:val="28"/>
          </w:rPr>
          <w:t>．</w:t>
        </w:r>
        <w:r w:rsidR="00951963" w:rsidRPr="00CF6819">
          <w:rPr>
            <w:sz w:val="28"/>
            <w:szCs w:val="28"/>
          </w:rPr>
          <w:t>企业取得的经济利益流入，哪些属于企业所得税的收入？</w:t>
        </w:r>
        <w:r w:rsidR="00951963" w:rsidRPr="00CF6819">
          <w:rPr>
            <w:sz w:val="28"/>
            <w:szCs w:val="28"/>
          </w:rPr>
          <w:tab/>
        </w:r>
        <w:r w:rsidRPr="00CF6819">
          <w:rPr>
            <w:sz w:val="28"/>
            <w:szCs w:val="28"/>
          </w:rPr>
          <w:fldChar w:fldCharType="begin"/>
        </w:r>
        <w:r w:rsidR="00951963" w:rsidRPr="00CF6819">
          <w:rPr>
            <w:sz w:val="28"/>
            <w:szCs w:val="28"/>
          </w:rPr>
          <w:instrText xml:space="preserve"> PAGEREF _Toc25689 \h </w:instrText>
        </w:r>
        <w:r w:rsidRPr="00CF6819">
          <w:rPr>
            <w:sz w:val="28"/>
            <w:szCs w:val="28"/>
          </w:rPr>
        </w:r>
        <w:r w:rsidRPr="00CF6819">
          <w:rPr>
            <w:sz w:val="28"/>
            <w:szCs w:val="28"/>
          </w:rPr>
          <w:fldChar w:fldCharType="separate"/>
        </w:r>
        <w:r w:rsidR="00951963" w:rsidRPr="00CF6819">
          <w:rPr>
            <w:sz w:val="28"/>
            <w:szCs w:val="28"/>
          </w:rPr>
          <w:t>5</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3608" w:history="1">
        <w:r w:rsidR="00951963" w:rsidRPr="00CF6819">
          <w:rPr>
            <w:rFonts w:hint="eastAsia"/>
            <w:sz w:val="28"/>
            <w:szCs w:val="28"/>
          </w:rPr>
          <w:t>2</w:t>
        </w:r>
        <w:r w:rsidR="00951963" w:rsidRPr="00CF6819">
          <w:rPr>
            <w:rFonts w:hint="eastAsia"/>
            <w:sz w:val="28"/>
            <w:szCs w:val="28"/>
          </w:rPr>
          <w:t>．企业取得的接受捐赠收入可以分期确认收入吗？</w:t>
        </w:r>
        <w:r w:rsidR="00951963" w:rsidRPr="00CF6819">
          <w:rPr>
            <w:sz w:val="28"/>
            <w:szCs w:val="28"/>
          </w:rPr>
          <w:tab/>
        </w:r>
        <w:r w:rsidRPr="00CF6819">
          <w:rPr>
            <w:sz w:val="28"/>
            <w:szCs w:val="28"/>
          </w:rPr>
          <w:fldChar w:fldCharType="begin"/>
        </w:r>
        <w:r w:rsidR="00951963" w:rsidRPr="00CF6819">
          <w:rPr>
            <w:sz w:val="28"/>
            <w:szCs w:val="28"/>
          </w:rPr>
          <w:instrText xml:space="preserve"> PAGEREF _Toc13608 \h </w:instrText>
        </w:r>
        <w:r w:rsidRPr="00CF6819">
          <w:rPr>
            <w:sz w:val="28"/>
            <w:szCs w:val="28"/>
          </w:rPr>
        </w:r>
        <w:r w:rsidRPr="00CF6819">
          <w:rPr>
            <w:sz w:val="28"/>
            <w:szCs w:val="28"/>
          </w:rPr>
          <w:fldChar w:fldCharType="separate"/>
        </w:r>
        <w:r w:rsidR="00951963" w:rsidRPr="00CF6819">
          <w:rPr>
            <w:sz w:val="28"/>
            <w:szCs w:val="28"/>
          </w:rPr>
          <w:t>5</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329" w:history="1">
        <w:r w:rsidR="00951963" w:rsidRPr="00CF6819">
          <w:rPr>
            <w:rFonts w:hint="eastAsia"/>
            <w:sz w:val="28"/>
            <w:szCs w:val="28"/>
          </w:rPr>
          <w:t>3</w:t>
        </w:r>
        <w:r w:rsidR="00951963" w:rsidRPr="00CF6819">
          <w:rPr>
            <w:rFonts w:hint="eastAsia"/>
            <w:sz w:val="28"/>
            <w:szCs w:val="28"/>
          </w:rPr>
          <w:t>．租金收入存在税会差异怎么处理？</w:t>
        </w:r>
        <w:r w:rsidR="00951963" w:rsidRPr="00CF6819">
          <w:rPr>
            <w:sz w:val="28"/>
            <w:szCs w:val="28"/>
          </w:rPr>
          <w:tab/>
        </w:r>
        <w:r w:rsidRPr="00CF6819">
          <w:rPr>
            <w:sz w:val="28"/>
            <w:szCs w:val="28"/>
          </w:rPr>
          <w:fldChar w:fldCharType="begin"/>
        </w:r>
        <w:r w:rsidR="00951963" w:rsidRPr="00CF6819">
          <w:rPr>
            <w:sz w:val="28"/>
            <w:szCs w:val="28"/>
          </w:rPr>
          <w:instrText xml:space="preserve"> PAGEREF _Toc329 \h </w:instrText>
        </w:r>
        <w:r w:rsidRPr="00CF6819">
          <w:rPr>
            <w:sz w:val="28"/>
            <w:szCs w:val="28"/>
          </w:rPr>
        </w:r>
        <w:r w:rsidRPr="00CF6819">
          <w:rPr>
            <w:sz w:val="28"/>
            <w:szCs w:val="28"/>
          </w:rPr>
          <w:fldChar w:fldCharType="separate"/>
        </w:r>
        <w:r w:rsidR="00951963" w:rsidRPr="00CF6819">
          <w:rPr>
            <w:sz w:val="28"/>
            <w:szCs w:val="28"/>
          </w:rPr>
          <w:t>5</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7182" w:history="1">
        <w:r w:rsidR="00951963" w:rsidRPr="00CF6819">
          <w:rPr>
            <w:rFonts w:hint="eastAsia"/>
            <w:sz w:val="28"/>
            <w:szCs w:val="28"/>
          </w:rPr>
          <w:t>4</w:t>
        </w:r>
        <w:r w:rsidR="00951963" w:rsidRPr="00CF6819">
          <w:rPr>
            <w:rFonts w:hint="eastAsia"/>
            <w:sz w:val="28"/>
            <w:szCs w:val="28"/>
          </w:rPr>
          <w:t>．企业取得专项用途财政性资金收入，哪些属于企业所得税的不征税收入？企业取得政府财政资金的收入确认时间？</w:t>
        </w:r>
        <w:r w:rsidR="00951963" w:rsidRPr="00CF6819">
          <w:rPr>
            <w:sz w:val="28"/>
            <w:szCs w:val="28"/>
          </w:rPr>
          <w:tab/>
        </w:r>
        <w:r w:rsidRPr="00CF6819">
          <w:rPr>
            <w:sz w:val="28"/>
            <w:szCs w:val="28"/>
          </w:rPr>
          <w:fldChar w:fldCharType="begin"/>
        </w:r>
        <w:r w:rsidR="00951963" w:rsidRPr="00CF6819">
          <w:rPr>
            <w:sz w:val="28"/>
            <w:szCs w:val="28"/>
          </w:rPr>
          <w:instrText xml:space="preserve"> PAGEREF _Toc27182 \h </w:instrText>
        </w:r>
        <w:r w:rsidRPr="00CF6819">
          <w:rPr>
            <w:sz w:val="28"/>
            <w:szCs w:val="28"/>
          </w:rPr>
        </w:r>
        <w:r w:rsidRPr="00CF6819">
          <w:rPr>
            <w:sz w:val="28"/>
            <w:szCs w:val="28"/>
          </w:rPr>
          <w:fldChar w:fldCharType="separate"/>
        </w:r>
        <w:r w:rsidR="00951963" w:rsidRPr="00CF6819">
          <w:rPr>
            <w:sz w:val="28"/>
            <w:szCs w:val="28"/>
          </w:rPr>
          <w:t>6</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7863" w:history="1">
        <w:r w:rsidR="00951963" w:rsidRPr="00CF6819">
          <w:rPr>
            <w:rFonts w:hint="eastAsia"/>
            <w:sz w:val="28"/>
            <w:szCs w:val="28"/>
          </w:rPr>
          <w:t>5</w:t>
        </w:r>
        <w:r w:rsidR="00951963" w:rsidRPr="00CF6819">
          <w:rPr>
            <w:rFonts w:hint="eastAsia"/>
            <w:sz w:val="28"/>
            <w:szCs w:val="28"/>
          </w:rPr>
          <w:t>．企业转让股权确认企业所得税收入时是否可以扣除预计分配给股东的收入？</w:t>
        </w:r>
        <w:r w:rsidR="00951963" w:rsidRPr="00CF6819">
          <w:rPr>
            <w:sz w:val="28"/>
            <w:szCs w:val="28"/>
          </w:rPr>
          <w:tab/>
        </w:r>
        <w:r w:rsidRPr="00CF6819">
          <w:rPr>
            <w:sz w:val="28"/>
            <w:szCs w:val="28"/>
          </w:rPr>
          <w:fldChar w:fldCharType="begin"/>
        </w:r>
        <w:r w:rsidR="00951963" w:rsidRPr="00CF6819">
          <w:rPr>
            <w:sz w:val="28"/>
            <w:szCs w:val="28"/>
          </w:rPr>
          <w:instrText xml:space="preserve"> PAGEREF _Toc27863 \h </w:instrText>
        </w:r>
        <w:r w:rsidRPr="00CF6819">
          <w:rPr>
            <w:sz w:val="28"/>
            <w:szCs w:val="28"/>
          </w:rPr>
        </w:r>
        <w:r w:rsidRPr="00CF6819">
          <w:rPr>
            <w:sz w:val="28"/>
            <w:szCs w:val="28"/>
          </w:rPr>
          <w:fldChar w:fldCharType="separate"/>
        </w:r>
        <w:r w:rsidR="00951963" w:rsidRPr="00CF6819">
          <w:rPr>
            <w:sz w:val="28"/>
            <w:szCs w:val="28"/>
          </w:rPr>
          <w:t>8</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32064" w:history="1">
        <w:r w:rsidR="00951963" w:rsidRPr="00CF6819">
          <w:rPr>
            <w:rFonts w:hint="eastAsia"/>
            <w:sz w:val="28"/>
            <w:szCs w:val="28"/>
          </w:rPr>
          <w:t>7</w:t>
        </w:r>
        <w:r w:rsidR="00951963" w:rsidRPr="00CF6819">
          <w:rPr>
            <w:rFonts w:hint="eastAsia"/>
            <w:sz w:val="28"/>
            <w:szCs w:val="28"/>
          </w:rPr>
          <w:t>．销售软件产品，享受增值税即征即退超税负返还政策，对于退还的增值税税款是否需要纳入企业所得税收入缴纳企业所得税？</w:t>
        </w:r>
        <w:r w:rsidR="00951963" w:rsidRPr="00CF6819">
          <w:rPr>
            <w:sz w:val="28"/>
            <w:szCs w:val="28"/>
          </w:rPr>
          <w:tab/>
        </w:r>
        <w:r w:rsidRPr="00CF6819">
          <w:rPr>
            <w:sz w:val="28"/>
            <w:szCs w:val="28"/>
          </w:rPr>
          <w:fldChar w:fldCharType="begin"/>
        </w:r>
        <w:r w:rsidR="00951963" w:rsidRPr="00CF6819">
          <w:rPr>
            <w:sz w:val="28"/>
            <w:szCs w:val="28"/>
          </w:rPr>
          <w:instrText xml:space="preserve"> PAGEREF _Toc32064 \h </w:instrText>
        </w:r>
        <w:r w:rsidRPr="00CF6819">
          <w:rPr>
            <w:sz w:val="28"/>
            <w:szCs w:val="28"/>
          </w:rPr>
        </w:r>
        <w:r w:rsidRPr="00CF6819">
          <w:rPr>
            <w:sz w:val="28"/>
            <w:szCs w:val="28"/>
          </w:rPr>
          <w:fldChar w:fldCharType="separate"/>
        </w:r>
        <w:r w:rsidR="00951963" w:rsidRPr="00CF6819">
          <w:rPr>
            <w:sz w:val="28"/>
            <w:szCs w:val="28"/>
          </w:rPr>
          <w:t>8</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0874" w:history="1">
        <w:r w:rsidR="00951963" w:rsidRPr="00CF6819">
          <w:rPr>
            <w:rFonts w:hint="eastAsia"/>
            <w:sz w:val="28"/>
            <w:szCs w:val="28"/>
          </w:rPr>
          <w:t>8</w:t>
        </w:r>
        <w:r w:rsidR="00951963" w:rsidRPr="00CF6819">
          <w:rPr>
            <w:rFonts w:hint="eastAsia"/>
            <w:sz w:val="28"/>
            <w:szCs w:val="28"/>
          </w:rPr>
          <w:t>．企业收到代扣代缴、代收代缴、委托代征各项税费返还的手续费是否缴纳企业所得税？</w:t>
        </w:r>
        <w:r w:rsidR="00951963" w:rsidRPr="00CF6819">
          <w:rPr>
            <w:sz w:val="28"/>
            <w:szCs w:val="28"/>
          </w:rPr>
          <w:tab/>
        </w:r>
        <w:r w:rsidRPr="00CF6819">
          <w:rPr>
            <w:sz w:val="28"/>
            <w:szCs w:val="28"/>
          </w:rPr>
          <w:fldChar w:fldCharType="begin"/>
        </w:r>
        <w:r w:rsidR="00951963" w:rsidRPr="00CF6819">
          <w:rPr>
            <w:sz w:val="28"/>
            <w:szCs w:val="28"/>
          </w:rPr>
          <w:instrText xml:space="preserve"> PAGEREF _Toc20874 \h </w:instrText>
        </w:r>
        <w:r w:rsidRPr="00CF6819">
          <w:rPr>
            <w:sz w:val="28"/>
            <w:szCs w:val="28"/>
          </w:rPr>
        </w:r>
        <w:r w:rsidRPr="00CF6819">
          <w:rPr>
            <w:sz w:val="28"/>
            <w:szCs w:val="28"/>
          </w:rPr>
          <w:fldChar w:fldCharType="separate"/>
        </w:r>
        <w:r w:rsidR="00951963" w:rsidRPr="00CF6819">
          <w:rPr>
            <w:sz w:val="28"/>
            <w:szCs w:val="28"/>
          </w:rPr>
          <w:t>9</w:t>
        </w:r>
        <w:r w:rsidRPr="00CF6819">
          <w:rPr>
            <w:sz w:val="28"/>
            <w:szCs w:val="28"/>
          </w:rPr>
          <w:fldChar w:fldCharType="end"/>
        </w:r>
      </w:hyperlink>
    </w:p>
    <w:p w:rsidR="00951963" w:rsidRPr="00CF6819" w:rsidRDefault="008946E2">
      <w:pPr>
        <w:pStyle w:val="20"/>
        <w:tabs>
          <w:tab w:val="right" w:leader="dot" w:pos="8306"/>
        </w:tabs>
        <w:spacing w:line="400" w:lineRule="exact"/>
        <w:jc w:val="left"/>
        <w:rPr>
          <w:sz w:val="28"/>
          <w:szCs w:val="28"/>
        </w:rPr>
      </w:pPr>
      <w:hyperlink w:anchor="_Toc6159" w:history="1">
        <w:r w:rsidR="00951963" w:rsidRPr="00CF6819">
          <w:rPr>
            <w:sz w:val="28"/>
            <w:szCs w:val="28"/>
          </w:rPr>
          <w:t>9</w:t>
        </w:r>
        <w:r w:rsidR="00951963" w:rsidRPr="00CF6819">
          <w:rPr>
            <w:sz w:val="28"/>
            <w:szCs w:val="28"/>
          </w:rPr>
          <w:t>．适用</w:t>
        </w:r>
        <w:r w:rsidR="00951963" w:rsidRPr="00CF6819">
          <w:rPr>
            <w:sz w:val="28"/>
            <w:szCs w:val="28"/>
          </w:rPr>
          <w:t>3%</w:t>
        </w:r>
        <w:r w:rsidR="00951963" w:rsidRPr="00CF6819">
          <w:rPr>
            <w:sz w:val="28"/>
            <w:szCs w:val="28"/>
          </w:rPr>
          <w:t>征收率的应税销售收入，减按</w:t>
        </w:r>
        <w:r w:rsidR="00951963" w:rsidRPr="00CF6819">
          <w:rPr>
            <w:sz w:val="28"/>
            <w:szCs w:val="28"/>
          </w:rPr>
          <w:t>1%</w:t>
        </w:r>
        <w:r w:rsidR="00951963" w:rsidRPr="00CF6819">
          <w:rPr>
            <w:sz w:val="28"/>
            <w:szCs w:val="28"/>
          </w:rPr>
          <w:t>征收率征收增值税。那么，优惠</w:t>
        </w:r>
        <w:r w:rsidR="00951963" w:rsidRPr="00CF6819">
          <w:rPr>
            <w:sz w:val="28"/>
            <w:szCs w:val="28"/>
          </w:rPr>
          <w:t>2%</w:t>
        </w:r>
        <w:r w:rsidR="00951963" w:rsidRPr="00CF6819">
          <w:rPr>
            <w:sz w:val="28"/>
            <w:szCs w:val="28"/>
          </w:rPr>
          <w:t>部分的增值税需要并入营业外收入缴纳企业所得税吗？</w:t>
        </w:r>
        <w:r w:rsidR="00951963" w:rsidRPr="00CF6819">
          <w:rPr>
            <w:sz w:val="28"/>
            <w:szCs w:val="28"/>
          </w:rPr>
          <w:tab/>
        </w:r>
        <w:r w:rsidRPr="00CF6819">
          <w:rPr>
            <w:sz w:val="28"/>
            <w:szCs w:val="28"/>
          </w:rPr>
          <w:fldChar w:fldCharType="begin"/>
        </w:r>
        <w:r w:rsidR="00951963" w:rsidRPr="00CF6819">
          <w:rPr>
            <w:sz w:val="28"/>
            <w:szCs w:val="28"/>
          </w:rPr>
          <w:instrText xml:space="preserve"> PAGEREF _Toc6159 \h </w:instrText>
        </w:r>
        <w:r w:rsidRPr="00CF6819">
          <w:rPr>
            <w:sz w:val="28"/>
            <w:szCs w:val="28"/>
          </w:rPr>
        </w:r>
        <w:r w:rsidRPr="00CF6819">
          <w:rPr>
            <w:sz w:val="28"/>
            <w:szCs w:val="28"/>
          </w:rPr>
          <w:fldChar w:fldCharType="separate"/>
        </w:r>
        <w:r w:rsidR="00951963" w:rsidRPr="00CF6819">
          <w:rPr>
            <w:sz w:val="28"/>
            <w:szCs w:val="28"/>
          </w:rPr>
          <w:t>10</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6005" w:history="1">
        <w:r w:rsidR="00951963" w:rsidRPr="00CF6819">
          <w:rPr>
            <w:rFonts w:hint="eastAsia"/>
            <w:sz w:val="28"/>
            <w:szCs w:val="28"/>
          </w:rPr>
          <w:t>10.</w:t>
        </w:r>
        <w:r w:rsidR="00951963" w:rsidRPr="00CF6819">
          <w:rPr>
            <w:rFonts w:hint="eastAsia"/>
            <w:sz w:val="28"/>
            <w:szCs w:val="28"/>
          </w:rPr>
          <w:t>收到退还的增值税留抵税额，要缴纳企业所得税吗？</w:t>
        </w:r>
        <w:r w:rsidR="00951963" w:rsidRPr="00CF6819">
          <w:rPr>
            <w:sz w:val="28"/>
            <w:szCs w:val="28"/>
          </w:rPr>
          <w:tab/>
        </w:r>
        <w:r w:rsidRPr="00CF6819">
          <w:rPr>
            <w:sz w:val="28"/>
            <w:szCs w:val="28"/>
          </w:rPr>
          <w:fldChar w:fldCharType="begin"/>
        </w:r>
        <w:r w:rsidR="00951963" w:rsidRPr="00CF6819">
          <w:rPr>
            <w:sz w:val="28"/>
            <w:szCs w:val="28"/>
          </w:rPr>
          <w:instrText xml:space="preserve"> PAGEREF _Toc16005 \h </w:instrText>
        </w:r>
        <w:r w:rsidRPr="00CF6819">
          <w:rPr>
            <w:sz w:val="28"/>
            <w:szCs w:val="28"/>
          </w:rPr>
        </w:r>
        <w:r w:rsidRPr="00CF6819">
          <w:rPr>
            <w:sz w:val="28"/>
            <w:szCs w:val="28"/>
          </w:rPr>
          <w:fldChar w:fldCharType="separate"/>
        </w:r>
        <w:r w:rsidR="00951963" w:rsidRPr="00CF6819">
          <w:rPr>
            <w:sz w:val="28"/>
            <w:szCs w:val="28"/>
          </w:rPr>
          <w:t>10</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0608" w:history="1">
        <w:r w:rsidR="00951963" w:rsidRPr="00CF6819">
          <w:rPr>
            <w:rFonts w:hint="eastAsia"/>
            <w:sz w:val="28"/>
            <w:szCs w:val="28"/>
          </w:rPr>
          <w:t>11</w:t>
        </w:r>
        <w:r w:rsidR="00951963" w:rsidRPr="00CF6819">
          <w:rPr>
            <w:sz w:val="28"/>
            <w:szCs w:val="28"/>
          </w:rPr>
          <w:t>.</w:t>
        </w:r>
        <w:r w:rsidR="00951963" w:rsidRPr="00CF6819">
          <w:rPr>
            <w:sz w:val="28"/>
            <w:szCs w:val="28"/>
          </w:rPr>
          <w:t>企业发生的哪些业务在企业所得税上应当视同销售处理</w:t>
        </w:r>
        <w:r w:rsidR="00951963" w:rsidRPr="00CF6819">
          <w:rPr>
            <w:rFonts w:hint="eastAsia"/>
            <w:sz w:val="28"/>
            <w:szCs w:val="28"/>
          </w:rPr>
          <w:t>？</w:t>
        </w:r>
        <w:r w:rsidR="00951963" w:rsidRPr="00CF6819">
          <w:rPr>
            <w:sz w:val="28"/>
            <w:szCs w:val="28"/>
          </w:rPr>
          <w:tab/>
        </w:r>
        <w:r w:rsidRPr="00CF6819">
          <w:rPr>
            <w:sz w:val="28"/>
            <w:szCs w:val="28"/>
          </w:rPr>
          <w:fldChar w:fldCharType="begin"/>
        </w:r>
        <w:r w:rsidR="00951963" w:rsidRPr="00CF6819">
          <w:rPr>
            <w:sz w:val="28"/>
            <w:szCs w:val="28"/>
          </w:rPr>
          <w:instrText xml:space="preserve"> PAGEREF _Toc20608 \h </w:instrText>
        </w:r>
        <w:r w:rsidRPr="00CF6819">
          <w:rPr>
            <w:sz w:val="28"/>
            <w:szCs w:val="28"/>
          </w:rPr>
        </w:r>
        <w:r w:rsidRPr="00CF6819">
          <w:rPr>
            <w:sz w:val="28"/>
            <w:szCs w:val="28"/>
          </w:rPr>
          <w:fldChar w:fldCharType="separate"/>
        </w:r>
        <w:r w:rsidR="00951963" w:rsidRPr="00CF6819">
          <w:rPr>
            <w:sz w:val="28"/>
            <w:szCs w:val="28"/>
          </w:rPr>
          <w:t>11</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8712" w:history="1">
        <w:r w:rsidR="00951963" w:rsidRPr="00CF6819">
          <w:rPr>
            <w:rFonts w:hint="eastAsia"/>
            <w:sz w:val="28"/>
            <w:szCs w:val="28"/>
          </w:rPr>
          <w:t>12</w:t>
        </w:r>
        <w:r w:rsidR="00951963" w:rsidRPr="00CF6819">
          <w:rPr>
            <w:rFonts w:hint="eastAsia"/>
            <w:sz w:val="28"/>
            <w:szCs w:val="28"/>
          </w:rPr>
          <w:t>．民办技工学校、民营医院取得非营利组织免税资格认定后，其取得的学费收入或医疗服务收入是否属于免税收入？</w:t>
        </w:r>
        <w:r w:rsidR="00951963" w:rsidRPr="00CF6819">
          <w:rPr>
            <w:sz w:val="28"/>
            <w:szCs w:val="28"/>
          </w:rPr>
          <w:tab/>
        </w:r>
        <w:r w:rsidRPr="00CF6819">
          <w:rPr>
            <w:sz w:val="28"/>
            <w:szCs w:val="28"/>
          </w:rPr>
          <w:fldChar w:fldCharType="begin"/>
        </w:r>
        <w:r w:rsidR="00951963" w:rsidRPr="00CF6819">
          <w:rPr>
            <w:sz w:val="28"/>
            <w:szCs w:val="28"/>
          </w:rPr>
          <w:instrText xml:space="preserve"> PAGEREF _Toc28712 \h </w:instrText>
        </w:r>
        <w:r w:rsidRPr="00CF6819">
          <w:rPr>
            <w:sz w:val="28"/>
            <w:szCs w:val="28"/>
          </w:rPr>
        </w:r>
        <w:r w:rsidRPr="00CF6819">
          <w:rPr>
            <w:sz w:val="28"/>
            <w:szCs w:val="28"/>
          </w:rPr>
          <w:fldChar w:fldCharType="separate"/>
        </w:r>
        <w:r w:rsidR="00951963" w:rsidRPr="00CF6819">
          <w:rPr>
            <w:sz w:val="28"/>
            <w:szCs w:val="28"/>
          </w:rPr>
          <w:t>11</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8025" w:history="1">
        <w:r w:rsidR="00951963" w:rsidRPr="00CF6819">
          <w:rPr>
            <w:rFonts w:hint="eastAsia"/>
            <w:sz w:val="28"/>
            <w:szCs w:val="28"/>
          </w:rPr>
          <w:t>13.</w:t>
        </w:r>
        <w:r w:rsidR="00951963" w:rsidRPr="00CF6819">
          <w:rPr>
            <w:sz w:val="28"/>
            <w:szCs w:val="28"/>
          </w:rPr>
          <w:t xml:space="preserve"> </w:t>
        </w:r>
        <w:r w:rsidR="00951963" w:rsidRPr="00CF6819">
          <w:rPr>
            <w:sz w:val="28"/>
            <w:szCs w:val="28"/>
          </w:rPr>
          <w:t>企业的应付未付款项，在什么情况下计入收入</w:t>
        </w:r>
        <w:r w:rsidR="00951963" w:rsidRPr="00CF6819">
          <w:rPr>
            <w:rFonts w:hint="eastAsia"/>
            <w:sz w:val="28"/>
            <w:szCs w:val="28"/>
          </w:rPr>
          <w:t>缴纳</w:t>
        </w:r>
        <w:r w:rsidR="00951963" w:rsidRPr="00CF6819">
          <w:rPr>
            <w:sz w:val="28"/>
            <w:szCs w:val="28"/>
          </w:rPr>
          <w:t>企业所得税？</w:t>
        </w:r>
        <w:r w:rsidR="00951963" w:rsidRPr="00CF6819">
          <w:rPr>
            <w:sz w:val="28"/>
            <w:szCs w:val="28"/>
          </w:rPr>
          <w:tab/>
        </w:r>
        <w:r w:rsidRPr="00CF6819">
          <w:rPr>
            <w:sz w:val="28"/>
            <w:szCs w:val="28"/>
          </w:rPr>
          <w:fldChar w:fldCharType="begin"/>
        </w:r>
        <w:r w:rsidR="00951963" w:rsidRPr="00CF6819">
          <w:rPr>
            <w:sz w:val="28"/>
            <w:szCs w:val="28"/>
          </w:rPr>
          <w:instrText xml:space="preserve"> PAGEREF _Toc8025 \h </w:instrText>
        </w:r>
        <w:r w:rsidRPr="00CF6819">
          <w:rPr>
            <w:sz w:val="28"/>
            <w:szCs w:val="28"/>
          </w:rPr>
        </w:r>
        <w:r w:rsidRPr="00CF6819">
          <w:rPr>
            <w:sz w:val="28"/>
            <w:szCs w:val="28"/>
          </w:rPr>
          <w:fldChar w:fldCharType="separate"/>
        </w:r>
        <w:r w:rsidR="00951963" w:rsidRPr="00CF6819">
          <w:rPr>
            <w:sz w:val="28"/>
            <w:szCs w:val="28"/>
          </w:rPr>
          <w:t>12</w:t>
        </w:r>
        <w:r w:rsidRPr="00CF6819">
          <w:rPr>
            <w:sz w:val="28"/>
            <w:szCs w:val="28"/>
          </w:rPr>
          <w:fldChar w:fldCharType="end"/>
        </w:r>
      </w:hyperlink>
    </w:p>
    <w:p w:rsidR="00951963" w:rsidRPr="00CF6819" w:rsidRDefault="008946E2">
      <w:pPr>
        <w:pStyle w:val="10"/>
        <w:tabs>
          <w:tab w:val="right" w:leader="dot" w:pos="8306"/>
        </w:tabs>
        <w:spacing w:line="400" w:lineRule="exact"/>
        <w:rPr>
          <w:sz w:val="28"/>
          <w:szCs w:val="28"/>
        </w:rPr>
      </w:pPr>
      <w:hyperlink w:anchor="_Toc31349" w:history="1">
        <w:r w:rsidR="00951963" w:rsidRPr="00CF6819">
          <w:rPr>
            <w:rFonts w:hint="eastAsia"/>
            <w:sz w:val="28"/>
            <w:szCs w:val="28"/>
          </w:rPr>
          <w:t>二、扣除类</w:t>
        </w:r>
        <w:r w:rsidR="00951963" w:rsidRPr="00CF6819">
          <w:rPr>
            <w:sz w:val="28"/>
            <w:szCs w:val="28"/>
          </w:rPr>
          <w:tab/>
        </w:r>
        <w:r w:rsidRPr="00CF6819">
          <w:rPr>
            <w:sz w:val="28"/>
            <w:szCs w:val="28"/>
          </w:rPr>
          <w:fldChar w:fldCharType="begin"/>
        </w:r>
        <w:r w:rsidR="00951963" w:rsidRPr="00CF6819">
          <w:rPr>
            <w:sz w:val="28"/>
            <w:szCs w:val="28"/>
          </w:rPr>
          <w:instrText xml:space="preserve"> PAGEREF _Toc31349 \h </w:instrText>
        </w:r>
        <w:r w:rsidRPr="00CF6819">
          <w:rPr>
            <w:sz w:val="28"/>
            <w:szCs w:val="28"/>
          </w:rPr>
        </w:r>
        <w:r w:rsidRPr="00CF6819">
          <w:rPr>
            <w:sz w:val="28"/>
            <w:szCs w:val="28"/>
          </w:rPr>
          <w:fldChar w:fldCharType="separate"/>
        </w:r>
        <w:r w:rsidR="00951963" w:rsidRPr="00CF6819">
          <w:rPr>
            <w:sz w:val="28"/>
            <w:szCs w:val="28"/>
          </w:rPr>
          <w:t>12</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3703" w:history="1">
        <w:r w:rsidR="00951963" w:rsidRPr="00CF6819">
          <w:rPr>
            <w:rFonts w:hint="eastAsia"/>
            <w:sz w:val="28"/>
            <w:szCs w:val="28"/>
          </w:rPr>
          <w:t>1</w:t>
        </w:r>
        <w:r w:rsidR="00951963" w:rsidRPr="00CF6819">
          <w:rPr>
            <w:rFonts w:hint="eastAsia"/>
            <w:sz w:val="28"/>
            <w:szCs w:val="28"/>
          </w:rPr>
          <w:t>．企业在</w:t>
        </w:r>
        <w:r w:rsidR="00951963" w:rsidRPr="00CF6819">
          <w:rPr>
            <w:rFonts w:hint="eastAsia"/>
            <w:sz w:val="28"/>
            <w:szCs w:val="28"/>
          </w:rPr>
          <w:t>2022</w:t>
        </w:r>
        <w:r w:rsidR="00951963" w:rsidRPr="00CF6819">
          <w:rPr>
            <w:rFonts w:hint="eastAsia"/>
            <w:sz w:val="28"/>
            <w:szCs w:val="28"/>
          </w:rPr>
          <w:t>年发生的费用支出，尚未取得发票，相关费用能否在</w:t>
        </w:r>
        <w:r w:rsidR="00951963" w:rsidRPr="00CF6819">
          <w:rPr>
            <w:rFonts w:eastAsia="黑体" w:hint="eastAsia"/>
            <w:sz w:val="28"/>
            <w:szCs w:val="28"/>
          </w:rPr>
          <w:t>2022</w:t>
        </w:r>
        <w:r w:rsidR="00951963" w:rsidRPr="00CF6819">
          <w:rPr>
            <w:rFonts w:eastAsia="黑体" w:hint="eastAsia"/>
            <w:sz w:val="28"/>
            <w:szCs w:val="28"/>
          </w:rPr>
          <w:t>年度</w:t>
        </w:r>
        <w:r w:rsidR="00951963" w:rsidRPr="00CF6819">
          <w:rPr>
            <w:rFonts w:hint="eastAsia"/>
            <w:sz w:val="28"/>
            <w:szCs w:val="28"/>
          </w:rPr>
          <w:t>汇算清缴税前扣除？</w:t>
        </w:r>
        <w:r w:rsidR="00951963" w:rsidRPr="00CF6819">
          <w:rPr>
            <w:sz w:val="28"/>
            <w:szCs w:val="28"/>
          </w:rPr>
          <w:tab/>
        </w:r>
        <w:r w:rsidRPr="00CF6819">
          <w:rPr>
            <w:sz w:val="28"/>
            <w:szCs w:val="28"/>
          </w:rPr>
          <w:fldChar w:fldCharType="begin"/>
        </w:r>
        <w:r w:rsidR="00951963" w:rsidRPr="00CF6819">
          <w:rPr>
            <w:sz w:val="28"/>
            <w:szCs w:val="28"/>
          </w:rPr>
          <w:instrText xml:space="preserve"> PAGEREF _Toc13703 \h </w:instrText>
        </w:r>
        <w:r w:rsidRPr="00CF6819">
          <w:rPr>
            <w:sz w:val="28"/>
            <w:szCs w:val="28"/>
          </w:rPr>
        </w:r>
        <w:r w:rsidRPr="00CF6819">
          <w:rPr>
            <w:sz w:val="28"/>
            <w:szCs w:val="28"/>
          </w:rPr>
          <w:fldChar w:fldCharType="separate"/>
        </w:r>
        <w:r w:rsidR="00951963" w:rsidRPr="00CF6819">
          <w:rPr>
            <w:sz w:val="28"/>
            <w:szCs w:val="28"/>
          </w:rPr>
          <w:t>12</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9414" w:history="1">
        <w:r w:rsidR="00951963" w:rsidRPr="00CF6819">
          <w:rPr>
            <w:rFonts w:hint="eastAsia"/>
            <w:sz w:val="28"/>
            <w:szCs w:val="28"/>
          </w:rPr>
          <w:t>3</w:t>
        </w:r>
        <w:r w:rsidR="00951963" w:rsidRPr="00CF6819">
          <w:rPr>
            <w:rFonts w:hint="eastAsia"/>
            <w:sz w:val="28"/>
            <w:szCs w:val="28"/>
          </w:rPr>
          <w:t>、某公司</w:t>
        </w:r>
        <w:r w:rsidR="00951963" w:rsidRPr="00CF6819">
          <w:rPr>
            <w:rFonts w:hint="eastAsia"/>
            <w:sz w:val="28"/>
            <w:szCs w:val="28"/>
          </w:rPr>
          <w:t>2022</w:t>
        </w:r>
        <w:r w:rsidR="00951963" w:rsidRPr="00CF6819">
          <w:rPr>
            <w:rFonts w:hint="eastAsia"/>
            <w:sz w:val="28"/>
            <w:szCs w:val="28"/>
          </w:rPr>
          <w:t>年对贫困地区捐赠</w:t>
        </w:r>
        <w:r w:rsidR="00951963" w:rsidRPr="00CF6819">
          <w:rPr>
            <w:rFonts w:hint="eastAsia"/>
            <w:sz w:val="28"/>
            <w:szCs w:val="28"/>
          </w:rPr>
          <w:t>50</w:t>
        </w:r>
        <w:r w:rsidR="00951963" w:rsidRPr="00CF6819">
          <w:rPr>
            <w:rFonts w:hint="eastAsia"/>
            <w:sz w:val="28"/>
            <w:szCs w:val="28"/>
          </w:rPr>
          <w:t>万元，取得加盖村委会公章财政票据，该票据能否作为公益性捐赠税前扣除依据？</w:t>
        </w:r>
        <w:r w:rsidR="00951963" w:rsidRPr="00CF6819">
          <w:rPr>
            <w:sz w:val="28"/>
            <w:szCs w:val="28"/>
          </w:rPr>
          <w:tab/>
        </w:r>
        <w:r w:rsidRPr="00CF6819">
          <w:rPr>
            <w:sz w:val="28"/>
            <w:szCs w:val="28"/>
          </w:rPr>
          <w:fldChar w:fldCharType="begin"/>
        </w:r>
        <w:r w:rsidR="00951963" w:rsidRPr="00CF6819">
          <w:rPr>
            <w:sz w:val="28"/>
            <w:szCs w:val="28"/>
          </w:rPr>
          <w:instrText xml:space="preserve"> PAGEREF _Toc19414 \h </w:instrText>
        </w:r>
        <w:r w:rsidRPr="00CF6819">
          <w:rPr>
            <w:sz w:val="28"/>
            <w:szCs w:val="28"/>
          </w:rPr>
        </w:r>
        <w:r w:rsidRPr="00CF6819">
          <w:rPr>
            <w:sz w:val="28"/>
            <w:szCs w:val="28"/>
          </w:rPr>
          <w:fldChar w:fldCharType="separate"/>
        </w:r>
        <w:r w:rsidR="00951963" w:rsidRPr="00CF6819">
          <w:rPr>
            <w:sz w:val="28"/>
            <w:szCs w:val="28"/>
          </w:rPr>
          <w:t>14</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7720" w:history="1">
        <w:r w:rsidR="00951963" w:rsidRPr="00CF6819">
          <w:rPr>
            <w:rFonts w:hint="eastAsia"/>
            <w:sz w:val="28"/>
            <w:szCs w:val="28"/>
          </w:rPr>
          <w:t>4</w:t>
        </w:r>
        <w:r w:rsidR="00951963" w:rsidRPr="00CF6819">
          <w:rPr>
            <w:rFonts w:hint="eastAsia"/>
            <w:sz w:val="28"/>
            <w:szCs w:val="28"/>
          </w:rPr>
          <w:t>．工会经费和党组织教育经费扣除标准分别是多少？</w:t>
        </w:r>
        <w:r w:rsidR="00951963" w:rsidRPr="00CF6819">
          <w:rPr>
            <w:sz w:val="28"/>
            <w:szCs w:val="28"/>
          </w:rPr>
          <w:tab/>
        </w:r>
        <w:r w:rsidRPr="00CF6819">
          <w:rPr>
            <w:sz w:val="28"/>
            <w:szCs w:val="28"/>
          </w:rPr>
          <w:fldChar w:fldCharType="begin"/>
        </w:r>
        <w:r w:rsidR="00951963" w:rsidRPr="00CF6819">
          <w:rPr>
            <w:sz w:val="28"/>
            <w:szCs w:val="28"/>
          </w:rPr>
          <w:instrText xml:space="preserve"> PAGEREF _Toc27720 \h </w:instrText>
        </w:r>
        <w:r w:rsidRPr="00CF6819">
          <w:rPr>
            <w:sz w:val="28"/>
            <w:szCs w:val="28"/>
          </w:rPr>
        </w:r>
        <w:r w:rsidRPr="00CF6819">
          <w:rPr>
            <w:sz w:val="28"/>
            <w:szCs w:val="28"/>
          </w:rPr>
          <w:fldChar w:fldCharType="separate"/>
        </w:r>
        <w:r w:rsidR="00951963" w:rsidRPr="00CF6819">
          <w:rPr>
            <w:sz w:val="28"/>
            <w:szCs w:val="28"/>
          </w:rPr>
          <w:t>14</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9445" w:history="1">
        <w:r w:rsidR="00951963" w:rsidRPr="00CF6819">
          <w:rPr>
            <w:rFonts w:hint="eastAsia"/>
            <w:sz w:val="28"/>
            <w:szCs w:val="28"/>
          </w:rPr>
          <w:t>5</w:t>
        </w:r>
        <w:r w:rsidR="00951963" w:rsidRPr="00CF6819">
          <w:rPr>
            <w:rFonts w:hint="eastAsia"/>
            <w:sz w:val="28"/>
            <w:szCs w:val="28"/>
          </w:rPr>
          <w:t>．关联企业的广告费和业务宣传费如何扣除？</w:t>
        </w:r>
        <w:r w:rsidR="00951963" w:rsidRPr="00CF6819">
          <w:rPr>
            <w:sz w:val="28"/>
            <w:szCs w:val="28"/>
          </w:rPr>
          <w:tab/>
        </w:r>
        <w:r w:rsidRPr="00CF6819">
          <w:rPr>
            <w:sz w:val="28"/>
            <w:szCs w:val="28"/>
          </w:rPr>
          <w:fldChar w:fldCharType="begin"/>
        </w:r>
        <w:r w:rsidR="00951963" w:rsidRPr="00CF6819">
          <w:rPr>
            <w:sz w:val="28"/>
            <w:szCs w:val="28"/>
          </w:rPr>
          <w:instrText xml:space="preserve"> PAGEREF _Toc29445 \h </w:instrText>
        </w:r>
        <w:r w:rsidRPr="00CF6819">
          <w:rPr>
            <w:sz w:val="28"/>
            <w:szCs w:val="28"/>
          </w:rPr>
        </w:r>
        <w:r w:rsidRPr="00CF6819">
          <w:rPr>
            <w:sz w:val="28"/>
            <w:szCs w:val="28"/>
          </w:rPr>
          <w:fldChar w:fldCharType="separate"/>
        </w:r>
        <w:r w:rsidR="00951963" w:rsidRPr="00CF6819">
          <w:rPr>
            <w:sz w:val="28"/>
            <w:szCs w:val="28"/>
          </w:rPr>
          <w:t>15</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2292" w:history="1">
        <w:r w:rsidR="00951963" w:rsidRPr="00CF6819">
          <w:rPr>
            <w:rFonts w:hint="eastAsia"/>
            <w:sz w:val="28"/>
            <w:szCs w:val="28"/>
          </w:rPr>
          <w:t>6</w:t>
        </w:r>
        <w:r w:rsidR="00951963" w:rsidRPr="00CF6819">
          <w:rPr>
            <w:rFonts w:hint="eastAsia"/>
            <w:sz w:val="28"/>
            <w:szCs w:val="28"/>
          </w:rPr>
          <w:t>、企业因股东在规定期限内出资未到位而向银行贷款所产生的利息支出能否在税前扣除？</w:t>
        </w:r>
        <w:r w:rsidR="00951963" w:rsidRPr="00CF6819">
          <w:rPr>
            <w:rFonts w:hint="eastAsia"/>
            <w:sz w:val="28"/>
            <w:szCs w:val="28"/>
          </w:rPr>
          <w:t xml:space="preserve"> </w:t>
        </w:r>
        <w:r w:rsidR="00951963" w:rsidRPr="00CF6819">
          <w:rPr>
            <w:sz w:val="28"/>
            <w:szCs w:val="28"/>
          </w:rPr>
          <w:tab/>
        </w:r>
        <w:r w:rsidRPr="00CF6819">
          <w:rPr>
            <w:sz w:val="28"/>
            <w:szCs w:val="28"/>
          </w:rPr>
          <w:fldChar w:fldCharType="begin"/>
        </w:r>
        <w:r w:rsidR="00951963" w:rsidRPr="00CF6819">
          <w:rPr>
            <w:sz w:val="28"/>
            <w:szCs w:val="28"/>
          </w:rPr>
          <w:instrText xml:space="preserve"> PAGEREF _Toc12292 \h </w:instrText>
        </w:r>
        <w:r w:rsidRPr="00CF6819">
          <w:rPr>
            <w:sz w:val="28"/>
            <w:szCs w:val="28"/>
          </w:rPr>
        </w:r>
        <w:r w:rsidRPr="00CF6819">
          <w:rPr>
            <w:sz w:val="28"/>
            <w:szCs w:val="28"/>
          </w:rPr>
          <w:fldChar w:fldCharType="separate"/>
        </w:r>
        <w:r w:rsidR="00951963" w:rsidRPr="00CF6819">
          <w:rPr>
            <w:sz w:val="28"/>
            <w:szCs w:val="28"/>
          </w:rPr>
          <w:t>15</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0518" w:history="1">
        <w:r w:rsidR="00951963" w:rsidRPr="00CF6819">
          <w:rPr>
            <w:rFonts w:hint="eastAsia"/>
            <w:sz w:val="28"/>
            <w:szCs w:val="28"/>
          </w:rPr>
          <w:t>7</w:t>
        </w:r>
        <w:r w:rsidR="00951963" w:rsidRPr="00CF6819">
          <w:rPr>
            <w:rFonts w:hint="eastAsia"/>
            <w:sz w:val="28"/>
            <w:szCs w:val="28"/>
          </w:rPr>
          <w:t>．上市公司为激励员工，准备对公司员工进行股权激励，即让员工以比较低的价格购买本公司股票，企业所得税要如何处理？</w:t>
        </w:r>
        <w:r w:rsidR="00951963" w:rsidRPr="00CF6819">
          <w:rPr>
            <w:sz w:val="28"/>
            <w:szCs w:val="28"/>
          </w:rPr>
          <w:tab/>
        </w:r>
        <w:r w:rsidRPr="00CF6819">
          <w:rPr>
            <w:sz w:val="28"/>
            <w:szCs w:val="28"/>
          </w:rPr>
          <w:fldChar w:fldCharType="begin"/>
        </w:r>
        <w:r w:rsidR="00951963" w:rsidRPr="00CF6819">
          <w:rPr>
            <w:sz w:val="28"/>
            <w:szCs w:val="28"/>
          </w:rPr>
          <w:instrText xml:space="preserve"> PAGEREF _Toc10518 \h </w:instrText>
        </w:r>
        <w:r w:rsidRPr="00CF6819">
          <w:rPr>
            <w:sz w:val="28"/>
            <w:szCs w:val="28"/>
          </w:rPr>
        </w:r>
        <w:r w:rsidRPr="00CF6819">
          <w:rPr>
            <w:sz w:val="28"/>
            <w:szCs w:val="28"/>
          </w:rPr>
          <w:fldChar w:fldCharType="separate"/>
        </w:r>
        <w:r w:rsidR="00951963" w:rsidRPr="00CF6819">
          <w:rPr>
            <w:sz w:val="28"/>
            <w:szCs w:val="28"/>
          </w:rPr>
          <w:t>16</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670" w:history="1">
        <w:r w:rsidR="00951963" w:rsidRPr="00CF6819">
          <w:rPr>
            <w:rFonts w:hint="eastAsia"/>
            <w:sz w:val="28"/>
            <w:szCs w:val="28"/>
          </w:rPr>
          <w:t>8.</w:t>
        </w:r>
        <w:r w:rsidR="00951963" w:rsidRPr="00CF6819">
          <w:rPr>
            <w:rFonts w:hint="eastAsia"/>
            <w:sz w:val="28"/>
            <w:szCs w:val="28"/>
          </w:rPr>
          <w:t>子公司以其上市母公司股权对子公司员工进行股权激励，可以</w:t>
        </w:r>
        <w:r w:rsidR="00951963" w:rsidRPr="00CF6819">
          <w:rPr>
            <w:rFonts w:hint="eastAsia"/>
            <w:sz w:val="28"/>
            <w:szCs w:val="28"/>
          </w:rPr>
          <w:lastRenderedPageBreak/>
          <w:t>作为子公司的工资薪金税前扣除吗？</w:t>
        </w:r>
        <w:r w:rsidR="00951963" w:rsidRPr="00CF6819">
          <w:rPr>
            <w:sz w:val="28"/>
            <w:szCs w:val="28"/>
          </w:rPr>
          <w:tab/>
        </w:r>
        <w:r w:rsidRPr="00CF6819">
          <w:rPr>
            <w:sz w:val="28"/>
            <w:szCs w:val="28"/>
          </w:rPr>
          <w:fldChar w:fldCharType="begin"/>
        </w:r>
        <w:r w:rsidR="00951963" w:rsidRPr="00CF6819">
          <w:rPr>
            <w:sz w:val="28"/>
            <w:szCs w:val="28"/>
          </w:rPr>
          <w:instrText xml:space="preserve"> PAGEREF _Toc670 \h </w:instrText>
        </w:r>
        <w:r w:rsidRPr="00CF6819">
          <w:rPr>
            <w:sz w:val="28"/>
            <w:szCs w:val="28"/>
          </w:rPr>
        </w:r>
        <w:r w:rsidRPr="00CF6819">
          <w:rPr>
            <w:sz w:val="28"/>
            <w:szCs w:val="28"/>
          </w:rPr>
          <w:fldChar w:fldCharType="separate"/>
        </w:r>
        <w:r w:rsidR="00951963" w:rsidRPr="00CF6819">
          <w:rPr>
            <w:sz w:val="28"/>
            <w:szCs w:val="28"/>
          </w:rPr>
          <w:t>17</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2905" w:history="1">
        <w:r w:rsidR="00F177C6" w:rsidRPr="00CF6819">
          <w:rPr>
            <w:rFonts w:hint="eastAsia"/>
            <w:sz w:val="28"/>
            <w:szCs w:val="28"/>
          </w:rPr>
          <w:t>9</w:t>
        </w:r>
        <w:r w:rsidR="00951963" w:rsidRPr="00CF6819">
          <w:rPr>
            <w:rFonts w:hint="eastAsia"/>
            <w:sz w:val="28"/>
            <w:szCs w:val="28"/>
          </w:rPr>
          <w:t>.</w:t>
        </w:r>
        <w:r w:rsidR="00951963" w:rsidRPr="00CF6819">
          <w:rPr>
            <w:sz w:val="28"/>
            <w:szCs w:val="28"/>
          </w:rPr>
          <w:t>企业和员工之间达成协议，由企业承担员工工资的个税，该部分由企业负担的个人所得税企业是否可以扣除？</w:t>
        </w:r>
        <w:r w:rsidR="00951963" w:rsidRPr="00CF6819">
          <w:rPr>
            <w:sz w:val="28"/>
            <w:szCs w:val="28"/>
          </w:rPr>
          <w:tab/>
        </w:r>
        <w:r w:rsidRPr="00CF6819">
          <w:rPr>
            <w:sz w:val="28"/>
            <w:szCs w:val="28"/>
          </w:rPr>
          <w:fldChar w:fldCharType="begin"/>
        </w:r>
        <w:r w:rsidR="00951963" w:rsidRPr="00CF6819">
          <w:rPr>
            <w:sz w:val="28"/>
            <w:szCs w:val="28"/>
          </w:rPr>
          <w:instrText xml:space="preserve"> PAGEREF _Toc22905 \h </w:instrText>
        </w:r>
        <w:r w:rsidRPr="00CF6819">
          <w:rPr>
            <w:sz w:val="28"/>
            <w:szCs w:val="28"/>
          </w:rPr>
        </w:r>
        <w:r w:rsidRPr="00CF6819">
          <w:rPr>
            <w:sz w:val="28"/>
            <w:szCs w:val="28"/>
          </w:rPr>
          <w:fldChar w:fldCharType="separate"/>
        </w:r>
        <w:r w:rsidR="00951963" w:rsidRPr="00CF6819">
          <w:rPr>
            <w:sz w:val="28"/>
            <w:szCs w:val="28"/>
          </w:rPr>
          <w:t>18</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6612" w:history="1">
        <w:r w:rsidR="00F177C6" w:rsidRPr="00CF6819">
          <w:rPr>
            <w:rFonts w:hint="eastAsia"/>
            <w:sz w:val="28"/>
            <w:szCs w:val="28"/>
          </w:rPr>
          <w:t>10</w:t>
        </w:r>
        <w:r w:rsidR="00951963" w:rsidRPr="00CF6819">
          <w:rPr>
            <w:rFonts w:hint="eastAsia"/>
            <w:sz w:val="28"/>
            <w:szCs w:val="28"/>
          </w:rPr>
          <w:t>.</w:t>
        </w:r>
        <w:r w:rsidR="00951963" w:rsidRPr="00CF6819">
          <w:rPr>
            <w:sz w:val="28"/>
            <w:szCs w:val="28"/>
          </w:rPr>
          <w:t>为员工报销的医药费能否计入职工福利费税前扣除？</w:t>
        </w:r>
        <w:r w:rsidR="00951963" w:rsidRPr="00CF6819">
          <w:rPr>
            <w:sz w:val="28"/>
            <w:szCs w:val="28"/>
          </w:rPr>
          <w:tab/>
        </w:r>
        <w:r w:rsidRPr="00CF6819">
          <w:rPr>
            <w:sz w:val="28"/>
            <w:szCs w:val="28"/>
          </w:rPr>
          <w:fldChar w:fldCharType="begin"/>
        </w:r>
        <w:r w:rsidR="00951963" w:rsidRPr="00CF6819">
          <w:rPr>
            <w:sz w:val="28"/>
            <w:szCs w:val="28"/>
          </w:rPr>
          <w:instrText xml:space="preserve"> PAGEREF _Toc26612 \h </w:instrText>
        </w:r>
        <w:r w:rsidRPr="00CF6819">
          <w:rPr>
            <w:sz w:val="28"/>
            <w:szCs w:val="28"/>
          </w:rPr>
        </w:r>
        <w:r w:rsidRPr="00CF6819">
          <w:rPr>
            <w:sz w:val="28"/>
            <w:szCs w:val="28"/>
          </w:rPr>
          <w:fldChar w:fldCharType="separate"/>
        </w:r>
        <w:r w:rsidR="00951963" w:rsidRPr="00CF6819">
          <w:rPr>
            <w:sz w:val="28"/>
            <w:szCs w:val="28"/>
          </w:rPr>
          <w:t>19</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31885" w:history="1">
        <w:r w:rsidR="00F177C6" w:rsidRPr="00CF6819">
          <w:rPr>
            <w:rFonts w:hint="eastAsia"/>
            <w:sz w:val="28"/>
            <w:szCs w:val="28"/>
          </w:rPr>
          <w:t>11</w:t>
        </w:r>
        <w:r w:rsidR="00951963" w:rsidRPr="00CF6819">
          <w:rPr>
            <w:rFonts w:hint="eastAsia"/>
            <w:sz w:val="28"/>
            <w:szCs w:val="28"/>
          </w:rPr>
          <w:t>.</w:t>
        </w:r>
        <w:r w:rsidR="00951963" w:rsidRPr="00CF6819">
          <w:rPr>
            <w:sz w:val="28"/>
            <w:szCs w:val="28"/>
          </w:rPr>
          <w:t>不是专门从事股权投资业务的企业，从被投资企业所分配的股息、红利以及股权转让收入，能否作为计算业务招待费的基数？</w:t>
        </w:r>
        <w:r w:rsidR="00951963" w:rsidRPr="00CF6819">
          <w:rPr>
            <w:sz w:val="28"/>
            <w:szCs w:val="28"/>
          </w:rPr>
          <w:tab/>
        </w:r>
        <w:r w:rsidRPr="00CF6819">
          <w:rPr>
            <w:sz w:val="28"/>
            <w:szCs w:val="28"/>
          </w:rPr>
          <w:fldChar w:fldCharType="begin"/>
        </w:r>
        <w:r w:rsidR="00951963" w:rsidRPr="00CF6819">
          <w:rPr>
            <w:sz w:val="28"/>
            <w:szCs w:val="28"/>
          </w:rPr>
          <w:instrText xml:space="preserve"> PAGEREF _Toc31885 \h </w:instrText>
        </w:r>
        <w:r w:rsidRPr="00CF6819">
          <w:rPr>
            <w:sz w:val="28"/>
            <w:szCs w:val="28"/>
          </w:rPr>
        </w:r>
        <w:r w:rsidRPr="00CF6819">
          <w:rPr>
            <w:sz w:val="28"/>
            <w:szCs w:val="28"/>
          </w:rPr>
          <w:fldChar w:fldCharType="separate"/>
        </w:r>
        <w:r w:rsidR="00951963" w:rsidRPr="00CF6819">
          <w:rPr>
            <w:sz w:val="28"/>
            <w:szCs w:val="28"/>
          </w:rPr>
          <w:t>19</w:t>
        </w:r>
        <w:r w:rsidRPr="00CF6819">
          <w:rPr>
            <w:sz w:val="28"/>
            <w:szCs w:val="28"/>
          </w:rPr>
          <w:fldChar w:fldCharType="end"/>
        </w:r>
      </w:hyperlink>
    </w:p>
    <w:p w:rsidR="00951963" w:rsidRPr="00CF6819" w:rsidRDefault="008946E2">
      <w:pPr>
        <w:pStyle w:val="10"/>
        <w:tabs>
          <w:tab w:val="right" w:leader="dot" w:pos="8306"/>
        </w:tabs>
        <w:spacing w:line="400" w:lineRule="exact"/>
        <w:rPr>
          <w:sz w:val="28"/>
          <w:szCs w:val="28"/>
        </w:rPr>
      </w:pPr>
      <w:hyperlink w:anchor="_Toc30527" w:history="1">
        <w:r w:rsidR="00951963" w:rsidRPr="00CF6819">
          <w:rPr>
            <w:rFonts w:hint="eastAsia"/>
            <w:sz w:val="28"/>
            <w:szCs w:val="28"/>
          </w:rPr>
          <w:t>三、税收优惠类</w:t>
        </w:r>
        <w:r w:rsidR="00951963" w:rsidRPr="00CF6819">
          <w:rPr>
            <w:sz w:val="28"/>
            <w:szCs w:val="28"/>
          </w:rPr>
          <w:tab/>
        </w:r>
        <w:r w:rsidRPr="00CF6819">
          <w:rPr>
            <w:sz w:val="28"/>
            <w:szCs w:val="28"/>
          </w:rPr>
          <w:fldChar w:fldCharType="begin"/>
        </w:r>
        <w:r w:rsidR="00951963" w:rsidRPr="00CF6819">
          <w:rPr>
            <w:sz w:val="28"/>
            <w:szCs w:val="28"/>
          </w:rPr>
          <w:instrText xml:space="preserve"> PAGEREF _Toc30527 \h </w:instrText>
        </w:r>
        <w:r w:rsidRPr="00CF6819">
          <w:rPr>
            <w:sz w:val="28"/>
            <w:szCs w:val="28"/>
          </w:rPr>
        </w:r>
        <w:r w:rsidRPr="00CF6819">
          <w:rPr>
            <w:sz w:val="28"/>
            <w:szCs w:val="28"/>
          </w:rPr>
          <w:fldChar w:fldCharType="separate"/>
        </w:r>
        <w:r w:rsidR="00951963" w:rsidRPr="00CF6819">
          <w:rPr>
            <w:sz w:val="28"/>
            <w:szCs w:val="28"/>
          </w:rPr>
          <w:t>21</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0980" w:history="1">
        <w:r w:rsidR="00951963" w:rsidRPr="00CF6819">
          <w:rPr>
            <w:rFonts w:hint="eastAsia"/>
            <w:sz w:val="28"/>
            <w:szCs w:val="28"/>
          </w:rPr>
          <w:t>1</w:t>
        </w:r>
        <w:r w:rsidR="00951963" w:rsidRPr="00CF6819">
          <w:rPr>
            <w:rFonts w:hint="eastAsia"/>
            <w:sz w:val="28"/>
            <w:szCs w:val="28"/>
          </w:rPr>
          <w:t>．企业</w:t>
        </w:r>
        <w:r w:rsidR="00951963" w:rsidRPr="00CF6819">
          <w:rPr>
            <w:rFonts w:hint="eastAsia"/>
            <w:sz w:val="28"/>
            <w:szCs w:val="28"/>
          </w:rPr>
          <w:t>2021</w:t>
        </w:r>
        <w:r w:rsidR="00951963" w:rsidRPr="00CF6819">
          <w:rPr>
            <w:rFonts w:hint="eastAsia"/>
            <w:sz w:val="28"/>
            <w:szCs w:val="28"/>
          </w:rPr>
          <w:t>年度已经获利，但是</w:t>
        </w:r>
        <w:r w:rsidR="00951963" w:rsidRPr="00CF6819">
          <w:rPr>
            <w:rFonts w:hint="eastAsia"/>
            <w:sz w:val="28"/>
            <w:szCs w:val="28"/>
          </w:rPr>
          <w:t>2022</w:t>
        </w:r>
        <w:r w:rsidR="00951963" w:rsidRPr="00CF6819">
          <w:rPr>
            <w:rFonts w:hint="eastAsia"/>
            <w:sz w:val="28"/>
            <w:szCs w:val="28"/>
          </w:rPr>
          <w:t>年度起才符合软件企业条件，如何享受软件企业优惠？</w:t>
        </w:r>
        <w:r w:rsidR="00951963" w:rsidRPr="00CF6819">
          <w:rPr>
            <w:sz w:val="28"/>
            <w:szCs w:val="28"/>
          </w:rPr>
          <w:tab/>
        </w:r>
        <w:r w:rsidRPr="00CF6819">
          <w:rPr>
            <w:sz w:val="28"/>
            <w:szCs w:val="28"/>
          </w:rPr>
          <w:fldChar w:fldCharType="begin"/>
        </w:r>
        <w:r w:rsidR="00951963" w:rsidRPr="00CF6819">
          <w:rPr>
            <w:sz w:val="28"/>
            <w:szCs w:val="28"/>
          </w:rPr>
          <w:instrText xml:space="preserve"> PAGEREF _Toc20980 \h </w:instrText>
        </w:r>
        <w:r w:rsidRPr="00CF6819">
          <w:rPr>
            <w:sz w:val="28"/>
            <w:szCs w:val="28"/>
          </w:rPr>
        </w:r>
        <w:r w:rsidRPr="00CF6819">
          <w:rPr>
            <w:sz w:val="28"/>
            <w:szCs w:val="28"/>
          </w:rPr>
          <w:fldChar w:fldCharType="separate"/>
        </w:r>
        <w:r w:rsidR="00951963" w:rsidRPr="00CF6819">
          <w:rPr>
            <w:sz w:val="28"/>
            <w:szCs w:val="28"/>
          </w:rPr>
          <w:t>21</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8887" w:history="1">
        <w:r w:rsidR="00951963" w:rsidRPr="00CF6819">
          <w:rPr>
            <w:rFonts w:hint="eastAsia"/>
            <w:sz w:val="28"/>
            <w:szCs w:val="28"/>
          </w:rPr>
          <w:t>2</w:t>
        </w:r>
        <w:r w:rsidR="00951963" w:rsidRPr="00CF6819">
          <w:rPr>
            <w:rFonts w:hint="eastAsia"/>
            <w:sz w:val="28"/>
            <w:szCs w:val="28"/>
          </w:rPr>
          <w:t>．</w:t>
        </w:r>
        <w:r w:rsidR="00951963" w:rsidRPr="00CF6819">
          <w:rPr>
            <w:rFonts w:hint="eastAsia"/>
            <w:sz w:val="28"/>
            <w:szCs w:val="28"/>
          </w:rPr>
          <w:t>A</w:t>
        </w:r>
        <w:r w:rsidR="00951963" w:rsidRPr="00CF6819">
          <w:rPr>
            <w:rFonts w:hint="eastAsia"/>
            <w:sz w:val="28"/>
            <w:szCs w:val="28"/>
          </w:rPr>
          <w:t>公司为独立核算分支机构，能否享受小型微利企业的企业所得税优惠？</w:t>
        </w:r>
        <w:r w:rsidR="00951963" w:rsidRPr="00CF6819">
          <w:rPr>
            <w:sz w:val="28"/>
            <w:szCs w:val="28"/>
          </w:rPr>
          <w:tab/>
        </w:r>
        <w:r w:rsidRPr="00CF6819">
          <w:rPr>
            <w:sz w:val="28"/>
            <w:szCs w:val="28"/>
          </w:rPr>
          <w:fldChar w:fldCharType="begin"/>
        </w:r>
        <w:r w:rsidR="00951963" w:rsidRPr="00CF6819">
          <w:rPr>
            <w:sz w:val="28"/>
            <w:szCs w:val="28"/>
          </w:rPr>
          <w:instrText xml:space="preserve"> PAGEREF _Toc28887 \h </w:instrText>
        </w:r>
        <w:r w:rsidRPr="00CF6819">
          <w:rPr>
            <w:sz w:val="28"/>
            <w:szCs w:val="28"/>
          </w:rPr>
        </w:r>
        <w:r w:rsidRPr="00CF6819">
          <w:rPr>
            <w:sz w:val="28"/>
            <w:szCs w:val="28"/>
          </w:rPr>
          <w:fldChar w:fldCharType="separate"/>
        </w:r>
        <w:r w:rsidR="00951963" w:rsidRPr="00CF6819">
          <w:rPr>
            <w:sz w:val="28"/>
            <w:szCs w:val="28"/>
          </w:rPr>
          <w:t>22</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3911" w:history="1">
        <w:r w:rsidR="00951963" w:rsidRPr="00CF6819">
          <w:rPr>
            <w:rFonts w:hint="eastAsia"/>
            <w:sz w:val="28"/>
            <w:szCs w:val="28"/>
          </w:rPr>
          <w:t>3.</w:t>
        </w:r>
        <w:r w:rsidR="00951963" w:rsidRPr="00CF6819">
          <w:rPr>
            <w:rFonts w:hint="eastAsia"/>
            <w:sz w:val="28"/>
            <w:szCs w:val="28"/>
          </w:rPr>
          <w:t>企业既符合高新技术企业条件，又符合集成电路设计企业税收优惠，如何享受税收优惠？</w:t>
        </w:r>
        <w:r w:rsidR="00951963" w:rsidRPr="00CF6819">
          <w:rPr>
            <w:sz w:val="28"/>
            <w:szCs w:val="28"/>
          </w:rPr>
          <w:tab/>
        </w:r>
        <w:r w:rsidRPr="00CF6819">
          <w:rPr>
            <w:sz w:val="28"/>
            <w:szCs w:val="28"/>
          </w:rPr>
          <w:fldChar w:fldCharType="begin"/>
        </w:r>
        <w:r w:rsidR="00951963" w:rsidRPr="00CF6819">
          <w:rPr>
            <w:sz w:val="28"/>
            <w:szCs w:val="28"/>
          </w:rPr>
          <w:instrText xml:space="preserve"> PAGEREF _Toc13911 \h </w:instrText>
        </w:r>
        <w:r w:rsidRPr="00CF6819">
          <w:rPr>
            <w:sz w:val="28"/>
            <w:szCs w:val="28"/>
          </w:rPr>
        </w:r>
        <w:r w:rsidRPr="00CF6819">
          <w:rPr>
            <w:sz w:val="28"/>
            <w:szCs w:val="28"/>
          </w:rPr>
          <w:fldChar w:fldCharType="separate"/>
        </w:r>
        <w:r w:rsidR="00951963" w:rsidRPr="00CF6819">
          <w:rPr>
            <w:sz w:val="28"/>
            <w:szCs w:val="28"/>
          </w:rPr>
          <w:t>22</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2747" w:history="1">
        <w:r w:rsidR="00951963" w:rsidRPr="00CF6819">
          <w:rPr>
            <w:rFonts w:hint="eastAsia"/>
            <w:sz w:val="28"/>
            <w:szCs w:val="28"/>
          </w:rPr>
          <w:t>4.</w:t>
        </w:r>
        <w:r w:rsidR="00951963" w:rsidRPr="00CF6819">
          <w:rPr>
            <w:rFonts w:hint="eastAsia"/>
            <w:sz w:val="28"/>
            <w:szCs w:val="28"/>
          </w:rPr>
          <w:t>高新技术企业资格期满当年，在通过重新认定前企业所得税按什么税率进行预缴？</w:t>
        </w:r>
        <w:r w:rsidR="00951963" w:rsidRPr="00CF6819">
          <w:rPr>
            <w:sz w:val="28"/>
            <w:szCs w:val="28"/>
          </w:rPr>
          <w:tab/>
        </w:r>
        <w:r w:rsidRPr="00CF6819">
          <w:rPr>
            <w:sz w:val="28"/>
            <w:szCs w:val="28"/>
          </w:rPr>
          <w:fldChar w:fldCharType="begin"/>
        </w:r>
        <w:r w:rsidR="00951963" w:rsidRPr="00CF6819">
          <w:rPr>
            <w:sz w:val="28"/>
            <w:szCs w:val="28"/>
          </w:rPr>
          <w:instrText xml:space="preserve"> PAGEREF _Toc12747 \h </w:instrText>
        </w:r>
        <w:r w:rsidRPr="00CF6819">
          <w:rPr>
            <w:sz w:val="28"/>
            <w:szCs w:val="28"/>
          </w:rPr>
        </w:r>
        <w:r w:rsidRPr="00CF6819">
          <w:rPr>
            <w:sz w:val="28"/>
            <w:szCs w:val="28"/>
          </w:rPr>
          <w:fldChar w:fldCharType="separate"/>
        </w:r>
        <w:r w:rsidR="00951963" w:rsidRPr="00CF6819">
          <w:rPr>
            <w:sz w:val="28"/>
            <w:szCs w:val="28"/>
          </w:rPr>
          <w:t>23</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097" w:history="1">
        <w:r w:rsidR="00951963" w:rsidRPr="00CF6819">
          <w:rPr>
            <w:rFonts w:hint="eastAsia"/>
            <w:sz w:val="28"/>
            <w:szCs w:val="28"/>
          </w:rPr>
          <w:t>5.</w:t>
        </w:r>
        <w:r w:rsidR="00951963" w:rsidRPr="00CF6819">
          <w:rPr>
            <w:rFonts w:hint="eastAsia"/>
            <w:sz w:val="28"/>
            <w:szCs w:val="28"/>
          </w:rPr>
          <w:t>高新技术企业</w:t>
        </w:r>
        <w:r w:rsidR="00951963" w:rsidRPr="00CF6819">
          <w:rPr>
            <w:rFonts w:hint="eastAsia"/>
            <w:sz w:val="28"/>
            <w:szCs w:val="28"/>
          </w:rPr>
          <w:t>2022</w:t>
        </w:r>
        <w:r w:rsidR="00951963" w:rsidRPr="00CF6819">
          <w:rPr>
            <w:rFonts w:hint="eastAsia"/>
            <w:sz w:val="28"/>
            <w:szCs w:val="28"/>
          </w:rPr>
          <w:t>年第四季度购置固定资产的税收优惠政策具体要求是？</w:t>
        </w:r>
        <w:r w:rsidR="00951963" w:rsidRPr="00CF6819">
          <w:rPr>
            <w:sz w:val="28"/>
            <w:szCs w:val="28"/>
          </w:rPr>
          <w:tab/>
        </w:r>
        <w:r w:rsidRPr="00CF6819">
          <w:rPr>
            <w:sz w:val="28"/>
            <w:szCs w:val="28"/>
          </w:rPr>
          <w:fldChar w:fldCharType="begin"/>
        </w:r>
        <w:r w:rsidR="00951963" w:rsidRPr="00CF6819">
          <w:rPr>
            <w:sz w:val="28"/>
            <w:szCs w:val="28"/>
          </w:rPr>
          <w:instrText xml:space="preserve"> PAGEREF _Toc1097 \h </w:instrText>
        </w:r>
        <w:r w:rsidRPr="00CF6819">
          <w:rPr>
            <w:sz w:val="28"/>
            <w:szCs w:val="28"/>
          </w:rPr>
        </w:r>
        <w:r w:rsidRPr="00CF6819">
          <w:rPr>
            <w:sz w:val="28"/>
            <w:szCs w:val="28"/>
          </w:rPr>
          <w:fldChar w:fldCharType="separate"/>
        </w:r>
        <w:r w:rsidR="00951963" w:rsidRPr="00CF6819">
          <w:rPr>
            <w:sz w:val="28"/>
            <w:szCs w:val="28"/>
          </w:rPr>
          <w:t>23</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076" w:history="1">
        <w:r w:rsidR="00951963" w:rsidRPr="00CF6819">
          <w:rPr>
            <w:rFonts w:hint="eastAsia"/>
            <w:sz w:val="28"/>
            <w:szCs w:val="28"/>
          </w:rPr>
          <w:t>6.</w:t>
        </w:r>
        <w:r w:rsidR="00951963" w:rsidRPr="00CF6819">
          <w:rPr>
            <w:rFonts w:hint="eastAsia"/>
            <w:sz w:val="28"/>
            <w:szCs w:val="28"/>
          </w:rPr>
          <w:t>原适用研发费用税前加计扣除比例</w:t>
        </w:r>
        <w:r w:rsidR="00951963" w:rsidRPr="00CF6819">
          <w:rPr>
            <w:rFonts w:hint="eastAsia"/>
            <w:sz w:val="28"/>
            <w:szCs w:val="28"/>
          </w:rPr>
          <w:t>75%</w:t>
        </w:r>
        <w:r w:rsidR="00951963" w:rsidRPr="00CF6819">
          <w:rPr>
            <w:rFonts w:hint="eastAsia"/>
            <w:sz w:val="28"/>
            <w:szCs w:val="28"/>
          </w:rPr>
          <w:t>的企业在</w:t>
        </w:r>
        <w:r w:rsidR="00951963" w:rsidRPr="00CF6819">
          <w:rPr>
            <w:rFonts w:hint="eastAsia"/>
            <w:sz w:val="28"/>
            <w:szCs w:val="28"/>
          </w:rPr>
          <w:t>2022</w:t>
        </w:r>
        <w:r w:rsidR="00951963" w:rsidRPr="00CF6819">
          <w:rPr>
            <w:rFonts w:hint="eastAsia"/>
            <w:sz w:val="28"/>
            <w:szCs w:val="28"/>
          </w:rPr>
          <w:t>年度企业所得税汇算清缴如何计算享受研发费用加计扣除优惠？</w:t>
        </w:r>
        <w:r w:rsidR="00951963" w:rsidRPr="00CF6819">
          <w:rPr>
            <w:sz w:val="28"/>
            <w:szCs w:val="28"/>
          </w:rPr>
          <w:tab/>
        </w:r>
        <w:r w:rsidRPr="00CF6819">
          <w:rPr>
            <w:sz w:val="28"/>
            <w:szCs w:val="28"/>
          </w:rPr>
          <w:fldChar w:fldCharType="begin"/>
        </w:r>
        <w:r w:rsidR="00951963" w:rsidRPr="00CF6819">
          <w:rPr>
            <w:sz w:val="28"/>
            <w:szCs w:val="28"/>
          </w:rPr>
          <w:instrText xml:space="preserve"> PAGEREF _Toc1076 \h </w:instrText>
        </w:r>
        <w:r w:rsidRPr="00CF6819">
          <w:rPr>
            <w:sz w:val="28"/>
            <w:szCs w:val="28"/>
          </w:rPr>
        </w:r>
        <w:r w:rsidRPr="00CF6819">
          <w:rPr>
            <w:sz w:val="28"/>
            <w:szCs w:val="28"/>
          </w:rPr>
          <w:fldChar w:fldCharType="separate"/>
        </w:r>
        <w:r w:rsidR="00951963" w:rsidRPr="00CF6819">
          <w:rPr>
            <w:sz w:val="28"/>
            <w:szCs w:val="28"/>
          </w:rPr>
          <w:t>24</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3185" w:history="1">
        <w:r w:rsidR="00951963" w:rsidRPr="00CF6819">
          <w:rPr>
            <w:rFonts w:hint="eastAsia"/>
            <w:sz w:val="28"/>
            <w:szCs w:val="28"/>
          </w:rPr>
          <w:t>7.</w:t>
        </w:r>
        <w:r w:rsidR="00951963" w:rsidRPr="00CF6819">
          <w:rPr>
            <w:rFonts w:hint="eastAsia"/>
            <w:sz w:val="28"/>
            <w:szCs w:val="28"/>
          </w:rPr>
          <w:t>我公司享受资源综合利用增值税即征即退优惠政策，那么是否能享受资源综合利用收入减按</w:t>
        </w:r>
        <w:r w:rsidR="00951963" w:rsidRPr="00CF6819">
          <w:rPr>
            <w:rFonts w:hint="eastAsia"/>
            <w:sz w:val="28"/>
            <w:szCs w:val="28"/>
          </w:rPr>
          <w:t>90%</w:t>
        </w:r>
        <w:r w:rsidR="00951963" w:rsidRPr="00CF6819">
          <w:rPr>
            <w:rFonts w:hint="eastAsia"/>
            <w:sz w:val="28"/>
            <w:szCs w:val="28"/>
          </w:rPr>
          <w:t>的优惠，如果享受，该如何填写申报表享受优惠？</w:t>
        </w:r>
        <w:r w:rsidR="00951963" w:rsidRPr="00CF6819">
          <w:rPr>
            <w:sz w:val="28"/>
            <w:szCs w:val="28"/>
          </w:rPr>
          <w:tab/>
        </w:r>
        <w:r w:rsidRPr="00CF6819">
          <w:rPr>
            <w:sz w:val="28"/>
            <w:szCs w:val="28"/>
          </w:rPr>
          <w:fldChar w:fldCharType="begin"/>
        </w:r>
        <w:r w:rsidR="00951963" w:rsidRPr="00CF6819">
          <w:rPr>
            <w:sz w:val="28"/>
            <w:szCs w:val="28"/>
          </w:rPr>
          <w:instrText xml:space="preserve"> PAGEREF _Toc3185 \h </w:instrText>
        </w:r>
        <w:r w:rsidRPr="00CF6819">
          <w:rPr>
            <w:sz w:val="28"/>
            <w:szCs w:val="28"/>
          </w:rPr>
        </w:r>
        <w:r w:rsidRPr="00CF6819">
          <w:rPr>
            <w:sz w:val="28"/>
            <w:szCs w:val="28"/>
          </w:rPr>
          <w:fldChar w:fldCharType="separate"/>
        </w:r>
        <w:r w:rsidR="00951963" w:rsidRPr="00CF6819">
          <w:rPr>
            <w:sz w:val="28"/>
            <w:szCs w:val="28"/>
          </w:rPr>
          <w:t>24</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0783" w:history="1">
        <w:r w:rsidR="00951963" w:rsidRPr="00CF6819">
          <w:rPr>
            <w:rFonts w:hint="eastAsia"/>
            <w:sz w:val="28"/>
            <w:szCs w:val="28"/>
          </w:rPr>
          <w:t>8.</w:t>
        </w:r>
        <w:r w:rsidR="00951963" w:rsidRPr="00CF6819">
          <w:rPr>
            <w:rFonts w:hint="eastAsia"/>
            <w:sz w:val="28"/>
            <w:szCs w:val="28"/>
          </w:rPr>
          <w:t>不征税收入和免税收入，用于支出所形成的费用都能扣除吗？</w:t>
        </w:r>
        <w:r w:rsidR="00951963" w:rsidRPr="00CF6819">
          <w:rPr>
            <w:sz w:val="28"/>
            <w:szCs w:val="28"/>
          </w:rPr>
          <w:tab/>
        </w:r>
        <w:r w:rsidRPr="00CF6819">
          <w:rPr>
            <w:sz w:val="28"/>
            <w:szCs w:val="28"/>
          </w:rPr>
          <w:fldChar w:fldCharType="begin"/>
        </w:r>
        <w:r w:rsidR="00951963" w:rsidRPr="00CF6819">
          <w:rPr>
            <w:sz w:val="28"/>
            <w:szCs w:val="28"/>
          </w:rPr>
          <w:instrText xml:space="preserve"> PAGEREF _Toc20783 \h </w:instrText>
        </w:r>
        <w:r w:rsidRPr="00CF6819">
          <w:rPr>
            <w:sz w:val="28"/>
            <w:szCs w:val="28"/>
          </w:rPr>
        </w:r>
        <w:r w:rsidRPr="00CF6819">
          <w:rPr>
            <w:sz w:val="28"/>
            <w:szCs w:val="28"/>
          </w:rPr>
          <w:fldChar w:fldCharType="separate"/>
        </w:r>
        <w:r w:rsidR="00951963" w:rsidRPr="00CF6819">
          <w:rPr>
            <w:sz w:val="28"/>
            <w:szCs w:val="28"/>
          </w:rPr>
          <w:t>26</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9015" w:history="1">
        <w:r w:rsidR="00951963" w:rsidRPr="00CF6819">
          <w:rPr>
            <w:rFonts w:hint="eastAsia"/>
            <w:sz w:val="28"/>
            <w:szCs w:val="28"/>
          </w:rPr>
          <w:t>9.</w:t>
        </w:r>
        <w:r w:rsidR="00951963" w:rsidRPr="00CF6819">
          <w:rPr>
            <w:rFonts w:hint="eastAsia"/>
            <w:sz w:val="28"/>
            <w:szCs w:val="28"/>
          </w:rPr>
          <w:t>企业招用退役士兵是否可以在汇算清缴申报时享受企业所得税优惠政策？</w:t>
        </w:r>
        <w:r w:rsidR="00951963" w:rsidRPr="00CF6819">
          <w:rPr>
            <w:sz w:val="28"/>
            <w:szCs w:val="28"/>
          </w:rPr>
          <w:tab/>
        </w:r>
        <w:r w:rsidRPr="00CF6819">
          <w:rPr>
            <w:sz w:val="28"/>
            <w:szCs w:val="28"/>
          </w:rPr>
          <w:fldChar w:fldCharType="begin"/>
        </w:r>
        <w:r w:rsidR="00951963" w:rsidRPr="00CF6819">
          <w:rPr>
            <w:sz w:val="28"/>
            <w:szCs w:val="28"/>
          </w:rPr>
          <w:instrText xml:space="preserve"> PAGEREF _Toc19015 \h </w:instrText>
        </w:r>
        <w:r w:rsidRPr="00CF6819">
          <w:rPr>
            <w:sz w:val="28"/>
            <w:szCs w:val="28"/>
          </w:rPr>
        </w:r>
        <w:r w:rsidRPr="00CF6819">
          <w:rPr>
            <w:sz w:val="28"/>
            <w:szCs w:val="28"/>
          </w:rPr>
          <w:fldChar w:fldCharType="separate"/>
        </w:r>
        <w:r w:rsidR="00951963" w:rsidRPr="00CF6819">
          <w:rPr>
            <w:sz w:val="28"/>
            <w:szCs w:val="28"/>
          </w:rPr>
          <w:t>26</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0740" w:history="1">
        <w:r w:rsidR="00951963" w:rsidRPr="00CF6819">
          <w:rPr>
            <w:rFonts w:hint="eastAsia"/>
            <w:sz w:val="28"/>
            <w:szCs w:val="28"/>
          </w:rPr>
          <w:t>10.</w:t>
        </w:r>
        <w:r w:rsidR="00951963" w:rsidRPr="00CF6819">
          <w:rPr>
            <w:rFonts w:hint="eastAsia"/>
            <w:sz w:val="28"/>
            <w:szCs w:val="28"/>
          </w:rPr>
          <w:t>高新技术企业</w:t>
        </w:r>
        <w:r w:rsidR="00951963" w:rsidRPr="00CF6819">
          <w:rPr>
            <w:rFonts w:hint="eastAsia"/>
            <w:sz w:val="28"/>
            <w:szCs w:val="28"/>
          </w:rPr>
          <w:t>2022</w:t>
        </w:r>
        <w:r w:rsidR="00951963" w:rsidRPr="00CF6819">
          <w:rPr>
            <w:rFonts w:hint="eastAsia"/>
            <w:sz w:val="28"/>
            <w:szCs w:val="28"/>
          </w:rPr>
          <w:t>年</w:t>
        </w:r>
        <w:r w:rsidR="00951963" w:rsidRPr="00CF6819">
          <w:rPr>
            <w:rFonts w:hint="eastAsia"/>
            <w:sz w:val="28"/>
            <w:szCs w:val="28"/>
          </w:rPr>
          <w:t>10</w:t>
        </w:r>
        <w:r w:rsidR="00951963" w:rsidRPr="00CF6819">
          <w:rPr>
            <w:rFonts w:hint="eastAsia"/>
            <w:sz w:val="28"/>
            <w:szCs w:val="28"/>
          </w:rPr>
          <w:t>月采取分期付款方式购入设备，到货时间为</w:t>
        </w:r>
        <w:r w:rsidR="00951963" w:rsidRPr="00CF6819">
          <w:rPr>
            <w:rFonts w:hint="eastAsia"/>
            <w:sz w:val="28"/>
            <w:szCs w:val="28"/>
          </w:rPr>
          <w:t>2023</w:t>
        </w:r>
        <w:r w:rsidR="00951963" w:rsidRPr="00CF6819">
          <w:rPr>
            <w:rFonts w:hint="eastAsia"/>
            <w:sz w:val="28"/>
            <w:szCs w:val="28"/>
          </w:rPr>
          <w:t>年</w:t>
        </w:r>
        <w:r w:rsidR="00951963" w:rsidRPr="00CF6819">
          <w:rPr>
            <w:rFonts w:hint="eastAsia"/>
            <w:sz w:val="28"/>
            <w:szCs w:val="28"/>
          </w:rPr>
          <w:t>1</w:t>
        </w:r>
        <w:r w:rsidR="00951963" w:rsidRPr="00CF6819">
          <w:rPr>
            <w:rFonts w:hint="eastAsia"/>
            <w:sz w:val="28"/>
            <w:szCs w:val="28"/>
          </w:rPr>
          <w:t>月，是否可以享受税前一次性扣除和加计扣除政策？</w:t>
        </w:r>
        <w:r w:rsidR="00951963" w:rsidRPr="00CF6819">
          <w:rPr>
            <w:sz w:val="28"/>
            <w:szCs w:val="28"/>
          </w:rPr>
          <w:tab/>
        </w:r>
        <w:r w:rsidRPr="00CF6819">
          <w:rPr>
            <w:sz w:val="28"/>
            <w:szCs w:val="28"/>
          </w:rPr>
          <w:fldChar w:fldCharType="begin"/>
        </w:r>
        <w:r w:rsidR="00951963" w:rsidRPr="00CF6819">
          <w:rPr>
            <w:sz w:val="28"/>
            <w:szCs w:val="28"/>
          </w:rPr>
          <w:instrText xml:space="preserve"> PAGEREF _Toc10740 \h </w:instrText>
        </w:r>
        <w:r w:rsidRPr="00CF6819">
          <w:rPr>
            <w:sz w:val="28"/>
            <w:szCs w:val="28"/>
          </w:rPr>
        </w:r>
        <w:r w:rsidRPr="00CF6819">
          <w:rPr>
            <w:sz w:val="28"/>
            <w:szCs w:val="28"/>
          </w:rPr>
          <w:fldChar w:fldCharType="separate"/>
        </w:r>
        <w:r w:rsidR="00951963" w:rsidRPr="00CF6819">
          <w:rPr>
            <w:sz w:val="28"/>
            <w:szCs w:val="28"/>
          </w:rPr>
          <w:t>27</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853" w:history="1">
        <w:r w:rsidR="00951963" w:rsidRPr="00CF6819">
          <w:rPr>
            <w:rFonts w:hint="eastAsia"/>
            <w:sz w:val="28"/>
            <w:szCs w:val="28"/>
          </w:rPr>
          <w:t>11.</w:t>
        </w:r>
        <w:r w:rsidR="00951963" w:rsidRPr="00CF6819">
          <w:rPr>
            <w:rFonts w:hint="eastAsia"/>
            <w:sz w:val="28"/>
            <w:szCs w:val="28"/>
          </w:rPr>
          <w:t>科技型中小企业</w:t>
        </w:r>
        <w:r w:rsidR="00951963" w:rsidRPr="00CF6819">
          <w:rPr>
            <w:rFonts w:hint="eastAsia"/>
            <w:sz w:val="28"/>
            <w:szCs w:val="28"/>
          </w:rPr>
          <w:t>2022</w:t>
        </w:r>
        <w:r w:rsidR="00951963" w:rsidRPr="00CF6819">
          <w:rPr>
            <w:rFonts w:hint="eastAsia"/>
            <w:sz w:val="28"/>
            <w:szCs w:val="28"/>
          </w:rPr>
          <w:t>年取得了</w:t>
        </w:r>
        <w:r w:rsidR="00951963" w:rsidRPr="00CF6819">
          <w:rPr>
            <w:sz w:val="28"/>
            <w:szCs w:val="28"/>
          </w:rPr>
          <w:t>科技型中小企业入库登记编号</w:t>
        </w:r>
        <w:r w:rsidR="00951963" w:rsidRPr="00CF6819">
          <w:rPr>
            <w:rFonts w:hint="eastAsia"/>
            <w:sz w:val="28"/>
            <w:szCs w:val="28"/>
          </w:rPr>
          <w:t>，能否在</w:t>
        </w:r>
        <w:r w:rsidR="00951963" w:rsidRPr="00CF6819">
          <w:rPr>
            <w:rFonts w:hint="eastAsia"/>
            <w:sz w:val="28"/>
            <w:szCs w:val="28"/>
          </w:rPr>
          <w:t>2022</w:t>
        </w:r>
        <w:r w:rsidR="00951963" w:rsidRPr="00CF6819">
          <w:rPr>
            <w:rFonts w:hint="eastAsia"/>
            <w:sz w:val="28"/>
            <w:szCs w:val="28"/>
          </w:rPr>
          <w:t>年度汇算清缴中享受研发费加计扣除</w:t>
        </w:r>
        <w:r w:rsidR="00951963" w:rsidRPr="00CF6819">
          <w:rPr>
            <w:rFonts w:hint="eastAsia"/>
            <w:sz w:val="28"/>
            <w:szCs w:val="28"/>
          </w:rPr>
          <w:t>100%</w:t>
        </w:r>
        <w:r w:rsidR="00951963" w:rsidRPr="00CF6819">
          <w:rPr>
            <w:rFonts w:hint="eastAsia"/>
            <w:sz w:val="28"/>
            <w:szCs w:val="28"/>
          </w:rPr>
          <w:t>的政策？</w:t>
        </w:r>
        <w:r w:rsidR="00951963" w:rsidRPr="00CF6819">
          <w:rPr>
            <w:sz w:val="28"/>
            <w:szCs w:val="28"/>
          </w:rPr>
          <w:tab/>
        </w:r>
        <w:r w:rsidRPr="00CF6819">
          <w:rPr>
            <w:sz w:val="28"/>
            <w:szCs w:val="28"/>
          </w:rPr>
          <w:fldChar w:fldCharType="begin"/>
        </w:r>
        <w:r w:rsidR="00951963" w:rsidRPr="00CF6819">
          <w:rPr>
            <w:sz w:val="28"/>
            <w:szCs w:val="28"/>
          </w:rPr>
          <w:instrText xml:space="preserve"> PAGEREF _Toc1853 \h </w:instrText>
        </w:r>
        <w:r w:rsidRPr="00CF6819">
          <w:rPr>
            <w:sz w:val="28"/>
            <w:szCs w:val="28"/>
          </w:rPr>
        </w:r>
        <w:r w:rsidRPr="00CF6819">
          <w:rPr>
            <w:sz w:val="28"/>
            <w:szCs w:val="28"/>
          </w:rPr>
          <w:fldChar w:fldCharType="separate"/>
        </w:r>
        <w:r w:rsidR="00951963" w:rsidRPr="00CF6819">
          <w:rPr>
            <w:sz w:val="28"/>
            <w:szCs w:val="28"/>
          </w:rPr>
          <w:t>27</w:t>
        </w:r>
        <w:r w:rsidRPr="00CF6819">
          <w:rPr>
            <w:sz w:val="28"/>
            <w:szCs w:val="28"/>
          </w:rPr>
          <w:fldChar w:fldCharType="end"/>
        </w:r>
      </w:hyperlink>
    </w:p>
    <w:p w:rsidR="00951963" w:rsidRPr="00CF6819" w:rsidRDefault="008946E2">
      <w:pPr>
        <w:pStyle w:val="10"/>
        <w:tabs>
          <w:tab w:val="right" w:leader="dot" w:pos="8306"/>
        </w:tabs>
        <w:spacing w:line="400" w:lineRule="exact"/>
        <w:rPr>
          <w:sz w:val="28"/>
          <w:szCs w:val="28"/>
        </w:rPr>
      </w:pPr>
      <w:hyperlink w:anchor="_Toc8931" w:history="1">
        <w:r w:rsidR="00951963" w:rsidRPr="00CF6819">
          <w:rPr>
            <w:rFonts w:ascii="仿宋_GB2312" w:eastAsia="仿宋_GB2312" w:hAnsi="仿宋" w:cs="仿宋"/>
            <w:kern w:val="44"/>
            <w:sz w:val="28"/>
            <w:szCs w:val="28"/>
          </w:rPr>
          <w:t xml:space="preserve"> </w:t>
        </w:r>
        <w:r w:rsidR="00951963" w:rsidRPr="00CF6819">
          <w:rPr>
            <w:rFonts w:hint="eastAsia"/>
            <w:sz w:val="28"/>
            <w:szCs w:val="28"/>
          </w:rPr>
          <w:t>四、申报表填写类</w:t>
        </w:r>
        <w:r w:rsidR="00951963" w:rsidRPr="00CF6819">
          <w:rPr>
            <w:sz w:val="28"/>
            <w:szCs w:val="28"/>
          </w:rPr>
          <w:tab/>
        </w:r>
        <w:r w:rsidRPr="00CF6819">
          <w:rPr>
            <w:sz w:val="28"/>
            <w:szCs w:val="28"/>
          </w:rPr>
          <w:fldChar w:fldCharType="begin"/>
        </w:r>
        <w:r w:rsidR="00951963" w:rsidRPr="00CF6819">
          <w:rPr>
            <w:sz w:val="28"/>
            <w:szCs w:val="28"/>
          </w:rPr>
          <w:instrText xml:space="preserve"> PAGEREF _Toc8931 \h </w:instrText>
        </w:r>
        <w:r w:rsidRPr="00CF6819">
          <w:rPr>
            <w:sz w:val="28"/>
            <w:szCs w:val="28"/>
          </w:rPr>
        </w:r>
        <w:r w:rsidRPr="00CF6819">
          <w:rPr>
            <w:sz w:val="28"/>
            <w:szCs w:val="28"/>
          </w:rPr>
          <w:fldChar w:fldCharType="separate"/>
        </w:r>
        <w:r w:rsidR="00951963" w:rsidRPr="00CF6819">
          <w:rPr>
            <w:sz w:val="28"/>
            <w:szCs w:val="28"/>
          </w:rPr>
          <w:t>28</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31771" w:history="1">
        <w:r w:rsidR="00951963" w:rsidRPr="00CF6819">
          <w:rPr>
            <w:rFonts w:hint="eastAsia"/>
            <w:sz w:val="28"/>
            <w:szCs w:val="28"/>
          </w:rPr>
          <w:t>1</w:t>
        </w:r>
        <w:r w:rsidR="00951963" w:rsidRPr="00CF6819">
          <w:rPr>
            <w:rFonts w:hint="eastAsia"/>
            <w:sz w:val="28"/>
            <w:szCs w:val="28"/>
          </w:rPr>
          <w:t>、企业所得税汇算清缴企业基础信息表（</w:t>
        </w:r>
        <w:r w:rsidR="00951963" w:rsidRPr="00CF6819">
          <w:rPr>
            <w:rFonts w:hint="eastAsia"/>
            <w:sz w:val="28"/>
            <w:szCs w:val="28"/>
          </w:rPr>
          <w:t>A000000</w:t>
        </w:r>
        <w:r w:rsidR="00951963" w:rsidRPr="00CF6819">
          <w:rPr>
            <w:rFonts w:hint="eastAsia"/>
            <w:sz w:val="28"/>
            <w:szCs w:val="28"/>
          </w:rPr>
          <w:t>）中资产总额（</w:t>
        </w:r>
        <w:r w:rsidR="00951963" w:rsidRPr="00CF6819">
          <w:rPr>
            <w:rFonts w:hint="eastAsia"/>
            <w:sz w:val="28"/>
            <w:szCs w:val="28"/>
          </w:rPr>
          <w:t>103</w:t>
        </w:r>
        <w:r w:rsidR="00951963" w:rsidRPr="00CF6819">
          <w:rPr>
            <w:rFonts w:hint="eastAsia"/>
            <w:sz w:val="28"/>
            <w:szCs w:val="28"/>
          </w:rPr>
          <w:t>）和从业人数（</w:t>
        </w:r>
        <w:r w:rsidR="00951963" w:rsidRPr="00CF6819">
          <w:rPr>
            <w:rFonts w:hint="eastAsia"/>
            <w:sz w:val="28"/>
            <w:szCs w:val="28"/>
          </w:rPr>
          <w:t>104</w:t>
        </w:r>
        <w:r w:rsidR="00951963" w:rsidRPr="00CF6819">
          <w:rPr>
            <w:rFonts w:hint="eastAsia"/>
            <w:sz w:val="28"/>
            <w:szCs w:val="28"/>
          </w:rPr>
          <w:t>）如何填写？</w:t>
        </w:r>
        <w:r w:rsidR="00951963" w:rsidRPr="00CF6819">
          <w:rPr>
            <w:sz w:val="28"/>
            <w:szCs w:val="28"/>
          </w:rPr>
          <w:tab/>
        </w:r>
        <w:r w:rsidRPr="00CF6819">
          <w:rPr>
            <w:sz w:val="28"/>
            <w:szCs w:val="28"/>
          </w:rPr>
          <w:fldChar w:fldCharType="begin"/>
        </w:r>
        <w:r w:rsidR="00951963" w:rsidRPr="00CF6819">
          <w:rPr>
            <w:sz w:val="28"/>
            <w:szCs w:val="28"/>
          </w:rPr>
          <w:instrText xml:space="preserve"> PAGEREF _Toc31771 \h </w:instrText>
        </w:r>
        <w:r w:rsidRPr="00CF6819">
          <w:rPr>
            <w:sz w:val="28"/>
            <w:szCs w:val="28"/>
          </w:rPr>
        </w:r>
        <w:r w:rsidRPr="00CF6819">
          <w:rPr>
            <w:sz w:val="28"/>
            <w:szCs w:val="28"/>
          </w:rPr>
          <w:fldChar w:fldCharType="separate"/>
        </w:r>
        <w:r w:rsidR="00951963" w:rsidRPr="00CF6819">
          <w:rPr>
            <w:sz w:val="28"/>
            <w:szCs w:val="28"/>
          </w:rPr>
          <w:t>28</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2501" w:history="1">
        <w:r w:rsidR="00951963" w:rsidRPr="00CF6819">
          <w:rPr>
            <w:rFonts w:hint="eastAsia"/>
            <w:sz w:val="28"/>
            <w:szCs w:val="28"/>
          </w:rPr>
          <w:t>2.</w:t>
        </w:r>
        <w:r w:rsidR="00951963" w:rsidRPr="00CF6819">
          <w:rPr>
            <w:rFonts w:hint="eastAsia"/>
            <w:sz w:val="28"/>
            <w:szCs w:val="28"/>
          </w:rPr>
          <w:t>在企业所得税年报申报时发现基础信息表中行业代码不对，为</w:t>
        </w:r>
        <w:r w:rsidR="00951963" w:rsidRPr="00CF6819">
          <w:rPr>
            <w:rFonts w:hint="eastAsia"/>
            <w:sz w:val="28"/>
            <w:szCs w:val="28"/>
          </w:rPr>
          <w:lastRenderedPageBreak/>
          <w:t>什么不能修改？</w:t>
        </w:r>
        <w:r w:rsidR="00951963" w:rsidRPr="00CF6819">
          <w:rPr>
            <w:sz w:val="28"/>
            <w:szCs w:val="28"/>
          </w:rPr>
          <w:tab/>
        </w:r>
        <w:r w:rsidRPr="00CF6819">
          <w:rPr>
            <w:sz w:val="28"/>
            <w:szCs w:val="28"/>
          </w:rPr>
          <w:fldChar w:fldCharType="begin"/>
        </w:r>
        <w:r w:rsidR="00951963" w:rsidRPr="00CF6819">
          <w:rPr>
            <w:sz w:val="28"/>
            <w:szCs w:val="28"/>
          </w:rPr>
          <w:instrText xml:space="preserve"> PAGEREF _Toc22501 \h </w:instrText>
        </w:r>
        <w:r w:rsidRPr="00CF6819">
          <w:rPr>
            <w:sz w:val="28"/>
            <w:szCs w:val="28"/>
          </w:rPr>
        </w:r>
        <w:r w:rsidRPr="00CF6819">
          <w:rPr>
            <w:sz w:val="28"/>
            <w:szCs w:val="28"/>
          </w:rPr>
          <w:fldChar w:fldCharType="separate"/>
        </w:r>
        <w:r w:rsidR="00951963" w:rsidRPr="00CF6819">
          <w:rPr>
            <w:sz w:val="28"/>
            <w:szCs w:val="28"/>
          </w:rPr>
          <w:t>29</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659" w:history="1">
        <w:r w:rsidR="00951963" w:rsidRPr="00CF6819">
          <w:rPr>
            <w:rFonts w:hint="eastAsia"/>
            <w:sz w:val="28"/>
            <w:szCs w:val="28"/>
          </w:rPr>
          <w:t>3.</w:t>
        </w:r>
        <w:r w:rsidR="00951963" w:rsidRPr="00CF6819">
          <w:rPr>
            <w:rFonts w:hint="eastAsia"/>
            <w:sz w:val="28"/>
            <w:szCs w:val="28"/>
          </w:rPr>
          <w:t>企业所得税年度申报表附表</w:t>
        </w:r>
        <w:r w:rsidR="00951963" w:rsidRPr="00CF6819">
          <w:rPr>
            <w:rFonts w:hint="eastAsia"/>
            <w:sz w:val="28"/>
            <w:szCs w:val="28"/>
          </w:rPr>
          <w:t>A107041</w:t>
        </w:r>
        <w:r w:rsidR="00951963" w:rsidRPr="00CF6819">
          <w:rPr>
            <w:rFonts w:hint="eastAsia"/>
            <w:sz w:val="28"/>
            <w:szCs w:val="28"/>
          </w:rPr>
          <w:t>《高新技术企业优惠情况及明细表》第</w:t>
        </w:r>
        <w:r w:rsidR="00951963" w:rsidRPr="00CF6819">
          <w:rPr>
            <w:rFonts w:hint="eastAsia"/>
            <w:sz w:val="28"/>
            <w:szCs w:val="28"/>
          </w:rPr>
          <w:t>12</w:t>
        </w:r>
        <w:r w:rsidR="00951963" w:rsidRPr="00CF6819">
          <w:rPr>
            <w:rFonts w:hint="eastAsia"/>
            <w:sz w:val="28"/>
            <w:szCs w:val="28"/>
          </w:rPr>
          <w:t>行“本年职工总数”的填报口径与</w:t>
        </w:r>
        <w:r w:rsidR="00951963" w:rsidRPr="00CF6819">
          <w:rPr>
            <w:rFonts w:hint="eastAsia"/>
            <w:sz w:val="28"/>
            <w:szCs w:val="28"/>
          </w:rPr>
          <w:t>A00000</w:t>
        </w:r>
        <w:r w:rsidR="00951963" w:rsidRPr="00CF6819">
          <w:rPr>
            <w:rFonts w:hint="eastAsia"/>
            <w:sz w:val="28"/>
            <w:szCs w:val="28"/>
          </w:rPr>
          <w:t>《基础信息表》中“</w:t>
        </w:r>
        <w:r w:rsidR="00951963" w:rsidRPr="00CF6819">
          <w:rPr>
            <w:rFonts w:hint="eastAsia"/>
            <w:sz w:val="28"/>
            <w:szCs w:val="28"/>
          </w:rPr>
          <w:t>104</w:t>
        </w:r>
        <w:r w:rsidR="00951963" w:rsidRPr="00CF6819">
          <w:rPr>
            <w:rFonts w:hint="eastAsia"/>
            <w:sz w:val="28"/>
            <w:szCs w:val="28"/>
          </w:rPr>
          <w:t>从业人数”口径是否一致？</w:t>
        </w:r>
        <w:r w:rsidR="00951963" w:rsidRPr="00CF6819">
          <w:rPr>
            <w:sz w:val="28"/>
            <w:szCs w:val="28"/>
          </w:rPr>
          <w:tab/>
        </w:r>
        <w:r w:rsidRPr="00CF6819">
          <w:rPr>
            <w:sz w:val="28"/>
            <w:szCs w:val="28"/>
          </w:rPr>
          <w:fldChar w:fldCharType="begin"/>
        </w:r>
        <w:r w:rsidR="00951963" w:rsidRPr="00CF6819">
          <w:rPr>
            <w:sz w:val="28"/>
            <w:szCs w:val="28"/>
          </w:rPr>
          <w:instrText xml:space="preserve"> PAGEREF _Toc2659 \h </w:instrText>
        </w:r>
        <w:r w:rsidRPr="00CF6819">
          <w:rPr>
            <w:sz w:val="28"/>
            <w:szCs w:val="28"/>
          </w:rPr>
        </w:r>
        <w:r w:rsidRPr="00CF6819">
          <w:rPr>
            <w:sz w:val="28"/>
            <w:szCs w:val="28"/>
          </w:rPr>
          <w:fldChar w:fldCharType="separate"/>
        </w:r>
        <w:r w:rsidR="00951963" w:rsidRPr="00CF6819">
          <w:rPr>
            <w:sz w:val="28"/>
            <w:szCs w:val="28"/>
          </w:rPr>
          <w:t>29</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7846" w:history="1">
        <w:r w:rsidR="00951963" w:rsidRPr="00CF6819">
          <w:rPr>
            <w:rFonts w:hint="eastAsia"/>
            <w:sz w:val="28"/>
            <w:szCs w:val="28"/>
          </w:rPr>
          <w:t>4.2022</w:t>
        </w:r>
        <w:r w:rsidR="00951963" w:rsidRPr="00CF6819">
          <w:rPr>
            <w:rFonts w:hint="eastAsia"/>
            <w:sz w:val="28"/>
            <w:szCs w:val="28"/>
          </w:rPr>
          <w:t>年企业经申请认定为高新技术企业，在年度汇算清缴申报时，享受了小型微利企业所得税优惠政策，不享受高新技术企业所得税税率优惠政策，请问是否还需填报</w:t>
        </w:r>
        <w:r w:rsidR="00951963" w:rsidRPr="00CF6819">
          <w:rPr>
            <w:rFonts w:hint="eastAsia"/>
            <w:sz w:val="28"/>
            <w:szCs w:val="28"/>
          </w:rPr>
          <w:t>A107041</w:t>
        </w:r>
        <w:r w:rsidR="00951963" w:rsidRPr="00CF6819">
          <w:rPr>
            <w:rFonts w:hint="eastAsia"/>
            <w:sz w:val="28"/>
            <w:szCs w:val="28"/>
          </w:rPr>
          <w:t>表？</w:t>
        </w:r>
        <w:r w:rsidR="00951963" w:rsidRPr="00CF6819">
          <w:rPr>
            <w:sz w:val="28"/>
            <w:szCs w:val="28"/>
          </w:rPr>
          <w:tab/>
        </w:r>
        <w:r w:rsidRPr="00CF6819">
          <w:rPr>
            <w:sz w:val="28"/>
            <w:szCs w:val="28"/>
          </w:rPr>
          <w:fldChar w:fldCharType="begin"/>
        </w:r>
        <w:r w:rsidR="00951963" w:rsidRPr="00CF6819">
          <w:rPr>
            <w:sz w:val="28"/>
            <w:szCs w:val="28"/>
          </w:rPr>
          <w:instrText xml:space="preserve"> PAGEREF _Toc27846 \h </w:instrText>
        </w:r>
        <w:r w:rsidRPr="00CF6819">
          <w:rPr>
            <w:sz w:val="28"/>
            <w:szCs w:val="28"/>
          </w:rPr>
        </w:r>
        <w:r w:rsidRPr="00CF6819">
          <w:rPr>
            <w:sz w:val="28"/>
            <w:szCs w:val="28"/>
          </w:rPr>
          <w:fldChar w:fldCharType="separate"/>
        </w:r>
        <w:r w:rsidR="00951963" w:rsidRPr="00CF6819">
          <w:rPr>
            <w:sz w:val="28"/>
            <w:szCs w:val="28"/>
          </w:rPr>
          <w:t>30</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3754" w:history="1">
        <w:r w:rsidR="00951963" w:rsidRPr="00CF6819">
          <w:rPr>
            <w:rFonts w:hint="eastAsia"/>
            <w:sz w:val="28"/>
            <w:szCs w:val="28"/>
          </w:rPr>
          <w:t>5</w:t>
        </w:r>
        <w:r w:rsidR="00951963" w:rsidRPr="00CF6819">
          <w:rPr>
            <w:rFonts w:hint="eastAsia"/>
            <w:sz w:val="28"/>
            <w:szCs w:val="28"/>
          </w:rPr>
          <w:t>、为什么我是小型微利企业</w:t>
        </w:r>
        <w:r w:rsidR="00951963" w:rsidRPr="00CF6819">
          <w:rPr>
            <w:rFonts w:hint="eastAsia"/>
            <w:sz w:val="28"/>
            <w:szCs w:val="28"/>
          </w:rPr>
          <w:t>/</w:t>
        </w:r>
        <w:r w:rsidR="00951963" w:rsidRPr="00CF6819">
          <w:rPr>
            <w:rFonts w:hint="eastAsia"/>
            <w:sz w:val="28"/>
            <w:szCs w:val="28"/>
          </w:rPr>
          <w:t>高新技术企业，但在申报时仍然是</w:t>
        </w:r>
        <w:r w:rsidR="00951963" w:rsidRPr="00CF6819">
          <w:rPr>
            <w:rFonts w:hint="eastAsia"/>
            <w:sz w:val="28"/>
            <w:szCs w:val="28"/>
          </w:rPr>
          <w:t>25%</w:t>
        </w:r>
        <w:r w:rsidR="00951963" w:rsidRPr="00CF6819">
          <w:rPr>
            <w:rFonts w:hint="eastAsia"/>
            <w:sz w:val="28"/>
            <w:szCs w:val="28"/>
          </w:rPr>
          <w:t>税率？</w:t>
        </w:r>
        <w:r w:rsidR="00951963" w:rsidRPr="00CF6819">
          <w:rPr>
            <w:sz w:val="28"/>
            <w:szCs w:val="28"/>
          </w:rPr>
          <w:tab/>
        </w:r>
        <w:r w:rsidRPr="00CF6819">
          <w:rPr>
            <w:sz w:val="28"/>
            <w:szCs w:val="28"/>
          </w:rPr>
          <w:fldChar w:fldCharType="begin"/>
        </w:r>
        <w:r w:rsidR="00951963" w:rsidRPr="00CF6819">
          <w:rPr>
            <w:sz w:val="28"/>
            <w:szCs w:val="28"/>
          </w:rPr>
          <w:instrText xml:space="preserve"> PAGEREF _Toc13754 \h </w:instrText>
        </w:r>
        <w:r w:rsidRPr="00CF6819">
          <w:rPr>
            <w:sz w:val="28"/>
            <w:szCs w:val="28"/>
          </w:rPr>
        </w:r>
        <w:r w:rsidRPr="00CF6819">
          <w:rPr>
            <w:sz w:val="28"/>
            <w:szCs w:val="28"/>
          </w:rPr>
          <w:fldChar w:fldCharType="separate"/>
        </w:r>
        <w:r w:rsidR="00951963" w:rsidRPr="00CF6819">
          <w:rPr>
            <w:sz w:val="28"/>
            <w:szCs w:val="28"/>
          </w:rPr>
          <w:t>30</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2663" w:history="1">
        <w:r w:rsidR="00951963" w:rsidRPr="00CF6819">
          <w:rPr>
            <w:rFonts w:hint="eastAsia"/>
            <w:sz w:val="28"/>
            <w:szCs w:val="28"/>
          </w:rPr>
          <w:t>6.</w:t>
        </w:r>
        <w:r w:rsidR="00951963" w:rsidRPr="00CF6819">
          <w:rPr>
            <w:rFonts w:hint="eastAsia"/>
            <w:sz w:val="28"/>
            <w:szCs w:val="28"/>
          </w:rPr>
          <w:t>高新技术企业享受购置设备税前一次性扣除和</w:t>
        </w:r>
        <w:r w:rsidR="00951963" w:rsidRPr="00CF6819">
          <w:rPr>
            <w:rFonts w:hint="eastAsia"/>
            <w:sz w:val="28"/>
            <w:szCs w:val="28"/>
          </w:rPr>
          <w:t xml:space="preserve"> 100%</w:t>
        </w:r>
        <w:r w:rsidR="00951963" w:rsidRPr="00CF6819">
          <w:rPr>
            <w:rFonts w:hint="eastAsia"/>
            <w:sz w:val="28"/>
            <w:szCs w:val="28"/>
          </w:rPr>
          <w:t>加计扣除如何在电子税务局自行申报？</w:t>
        </w:r>
        <w:r w:rsidR="00951963" w:rsidRPr="00CF6819">
          <w:rPr>
            <w:sz w:val="28"/>
            <w:szCs w:val="28"/>
          </w:rPr>
          <w:tab/>
        </w:r>
        <w:r w:rsidRPr="00CF6819">
          <w:rPr>
            <w:sz w:val="28"/>
            <w:szCs w:val="28"/>
          </w:rPr>
          <w:fldChar w:fldCharType="begin"/>
        </w:r>
        <w:r w:rsidR="00951963" w:rsidRPr="00CF6819">
          <w:rPr>
            <w:sz w:val="28"/>
            <w:szCs w:val="28"/>
          </w:rPr>
          <w:instrText xml:space="preserve"> PAGEREF _Toc12663 \h </w:instrText>
        </w:r>
        <w:r w:rsidRPr="00CF6819">
          <w:rPr>
            <w:sz w:val="28"/>
            <w:szCs w:val="28"/>
          </w:rPr>
        </w:r>
        <w:r w:rsidRPr="00CF6819">
          <w:rPr>
            <w:sz w:val="28"/>
            <w:szCs w:val="28"/>
          </w:rPr>
          <w:fldChar w:fldCharType="separate"/>
        </w:r>
        <w:r w:rsidR="00951963" w:rsidRPr="00CF6819">
          <w:rPr>
            <w:sz w:val="28"/>
            <w:szCs w:val="28"/>
          </w:rPr>
          <w:t>31</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444" w:history="1">
        <w:r w:rsidR="00951963" w:rsidRPr="00CF6819">
          <w:rPr>
            <w:rFonts w:hint="eastAsia"/>
            <w:sz w:val="28"/>
            <w:szCs w:val="28"/>
          </w:rPr>
          <w:t>8.2022</w:t>
        </w:r>
        <w:r w:rsidR="00951963" w:rsidRPr="00CF6819">
          <w:rPr>
            <w:rFonts w:hint="eastAsia"/>
            <w:sz w:val="28"/>
            <w:szCs w:val="28"/>
          </w:rPr>
          <w:t>年四季度研发费用加计扣除比例提高至</w:t>
        </w:r>
        <w:r w:rsidR="00951963" w:rsidRPr="00CF6819">
          <w:rPr>
            <w:rFonts w:hint="eastAsia"/>
            <w:sz w:val="28"/>
            <w:szCs w:val="28"/>
          </w:rPr>
          <w:t>100%</w:t>
        </w:r>
        <w:r w:rsidR="00951963" w:rsidRPr="00CF6819">
          <w:rPr>
            <w:rFonts w:hint="eastAsia"/>
            <w:sz w:val="28"/>
            <w:szCs w:val="28"/>
          </w:rPr>
          <w:t>，汇算清缴申报表该如何填写？</w:t>
        </w:r>
        <w:r w:rsidR="00951963" w:rsidRPr="00CF6819">
          <w:rPr>
            <w:sz w:val="28"/>
            <w:szCs w:val="28"/>
          </w:rPr>
          <w:tab/>
        </w:r>
        <w:r w:rsidRPr="00CF6819">
          <w:rPr>
            <w:sz w:val="28"/>
            <w:szCs w:val="28"/>
          </w:rPr>
          <w:fldChar w:fldCharType="begin"/>
        </w:r>
        <w:r w:rsidR="00951963" w:rsidRPr="00CF6819">
          <w:rPr>
            <w:sz w:val="28"/>
            <w:szCs w:val="28"/>
          </w:rPr>
          <w:instrText xml:space="preserve"> PAGEREF _Toc1444 \h </w:instrText>
        </w:r>
        <w:r w:rsidRPr="00CF6819">
          <w:rPr>
            <w:sz w:val="28"/>
            <w:szCs w:val="28"/>
          </w:rPr>
        </w:r>
        <w:r w:rsidRPr="00CF6819">
          <w:rPr>
            <w:sz w:val="28"/>
            <w:szCs w:val="28"/>
          </w:rPr>
          <w:fldChar w:fldCharType="separate"/>
        </w:r>
        <w:r w:rsidR="00951963" w:rsidRPr="00CF6819">
          <w:rPr>
            <w:sz w:val="28"/>
            <w:szCs w:val="28"/>
          </w:rPr>
          <w:t>33</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4448" w:history="1">
        <w:r w:rsidR="00951963" w:rsidRPr="00CF6819">
          <w:rPr>
            <w:rFonts w:hint="eastAsia"/>
            <w:sz w:val="28"/>
            <w:szCs w:val="28"/>
          </w:rPr>
          <w:t xml:space="preserve">9. </w:t>
        </w:r>
        <w:r w:rsidR="00951963" w:rsidRPr="00CF6819">
          <w:rPr>
            <w:rFonts w:hint="eastAsia"/>
            <w:sz w:val="28"/>
            <w:szCs w:val="28"/>
          </w:rPr>
          <w:t>某法人制公司投资了一家基金合伙企业，</w:t>
        </w:r>
        <w:r w:rsidR="00951963" w:rsidRPr="00CF6819">
          <w:rPr>
            <w:rFonts w:hint="eastAsia"/>
            <w:sz w:val="28"/>
            <w:szCs w:val="28"/>
          </w:rPr>
          <w:t>2022</w:t>
        </w:r>
        <w:r w:rsidR="00951963" w:rsidRPr="00CF6819">
          <w:rPr>
            <w:rFonts w:hint="eastAsia"/>
            <w:sz w:val="28"/>
            <w:szCs w:val="28"/>
          </w:rPr>
          <w:t>年基金合伙企业投资项目盈利存有所得，但是尚未分配，按照企业所得税相关规定，法人合伙人应该在合伙企业实现所得当年度，按照分配比例计算所得计入当年度企业所得缴纳企业所得税，请问在申报表中如何填报？</w:t>
        </w:r>
        <w:r w:rsidR="00951963" w:rsidRPr="00CF6819">
          <w:rPr>
            <w:sz w:val="28"/>
            <w:szCs w:val="28"/>
          </w:rPr>
          <w:tab/>
        </w:r>
        <w:r w:rsidRPr="00CF6819">
          <w:rPr>
            <w:sz w:val="28"/>
            <w:szCs w:val="28"/>
          </w:rPr>
          <w:fldChar w:fldCharType="begin"/>
        </w:r>
        <w:r w:rsidR="00951963" w:rsidRPr="00CF6819">
          <w:rPr>
            <w:sz w:val="28"/>
            <w:szCs w:val="28"/>
          </w:rPr>
          <w:instrText xml:space="preserve"> PAGEREF _Toc4448 \h </w:instrText>
        </w:r>
        <w:r w:rsidRPr="00CF6819">
          <w:rPr>
            <w:sz w:val="28"/>
            <w:szCs w:val="28"/>
          </w:rPr>
        </w:r>
        <w:r w:rsidRPr="00CF6819">
          <w:rPr>
            <w:sz w:val="28"/>
            <w:szCs w:val="28"/>
          </w:rPr>
          <w:fldChar w:fldCharType="separate"/>
        </w:r>
        <w:r w:rsidR="00951963" w:rsidRPr="00CF6819">
          <w:rPr>
            <w:sz w:val="28"/>
            <w:szCs w:val="28"/>
          </w:rPr>
          <w:t>34</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31255" w:history="1">
        <w:r w:rsidR="00951963" w:rsidRPr="00CF6819">
          <w:rPr>
            <w:rFonts w:hint="eastAsia"/>
            <w:sz w:val="28"/>
            <w:szCs w:val="28"/>
          </w:rPr>
          <w:t xml:space="preserve">10. </w:t>
        </w:r>
        <w:r w:rsidR="00951963" w:rsidRPr="00CF6819">
          <w:rPr>
            <w:rFonts w:hint="eastAsia"/>
            <w:sz w:val="28"/>
            <w:szCs w:val="28"/>
          </w:rPr>
          <w:t>房地产销售未完工开发产品应确认收入，在汇算清缴申报中如何进行纳税调整？</w:t>
        </w:r>
        <w:r w:rsidR="00951963" w:rsidRPr="00CF6819">
          <w:rPr>
            <w:sz w:val="28"/>
            <w:szCs w:val="28"/>
          </w:rPr>
          <w:tab/>
        </w:r>
        <w:r w:rsidRPr="00CF6819">
          <w:rPr>
            <w:sz w:val="28"/>
            <w:szCs w:val="28"/>
          </w:rPr>
          <w:fldChar w:fldCharType="begin"/>
        </w:r>
        <w:r w:rsidR="00951963" w:rsidRPr="00CF6819">
          <w:rPr>
            <w:sz w:val="28"/>
            <w:szCs w:val="28"/>
          </w:rPr>
          <w:instrText xml:space="preserve"> PAGEREF _Toc31255 \h </w:instrText>
        </w:r>
        <w:r w:rsidRPr="00CF6819">
          <w:rPr>
            <w:sz w:val="28"/>
            <w:szCs w:val="28"/>
          </w:rPr>
        </w:r>
        <w:r w:rsidRPr="00CF6819">
          <w:rPr>
            <w:sz w:val="28"/>
            <w:szCs w:val="28"/>
          </w:rPr>
          <w:fldChar w:fldCharType="separate"/>
        </w:r>
        <w:r w:rsidR="00951963" w:rsidRPr="00CF6819">
          <w:rPr>
            <w:sz w:val="28"/>
            <w:szCs w:val="28"/>
          </w:rPr>
          <w:t>34</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8190" w:history="1">
        <w:r w:rsidR="00951963" w:rsidRPr="00CF6819">
          <w:rPr>
            <w:sz w:val="28"/>
            <w:szCs w:val="28"/>
          </w:rPr>
          <w:t>11.</w:t>
        </w:r>
        <w:r w:rsidR="00951963" w:rsidRPr="00CF6819">
          <w:rPr>
            <w:sz w:val="28"/>
            <w:szCs w:val="28"/>
          </w:rPr>
          <w:t>企业收到软件产品增值税即征即退税款，企业已计入</w:t>
        </w:r>
        <w:r w:rsidR="00951963" w:rsidRPr="00CF6819">
          <w:rPr>
            <w:sz w:val="28"/>
            <w:szCs w:val="28"/>
          </w:rPr>
          <w:t>“</w:t>
        </w:r>
        <w:r w:rsidR="00951963" w:rsidRPr="00CF6819">
          <w:rPr>
            <w:sz w:val="28"/>
            <w:szCs w:val="28"/>
          </w:rPr>
          <w:t>其他收益</w:t>
        </w:r>
        <w:r w:rsidR="00951963" w:rsidRPr="00CF6819">
          <w:rPr>
            <w:sz w:val="28"/>
            <w:szCs w:val="28"/>
          </w:rPr>
          <w:t>”</w:t>
        </w:r>
        <w:r w:rsidR="00951963" w:rsidRPr="00CF6819">
          <w:rPr>
            <w:sz w:val="28"/>
            <w:szCs w:val="28"/>
          </w:rPr>
          <w:t>，如何在年度申报表上填报？</w:t>
        </w:r>
        <w:r w:rsidR="00951963" w:rsidRPr="00CF6819">
          <w:rPr>
            <w:sz w:val="28"/>
            <w:szCs w:val="28"/>
          </w:rPr>
          <w:tab/>
        </w:r>
        <w:r w:rsidRPr="00CF6819">
          <w:rPr>
            <w:sz w:val="28"/>
            <w:szCs w:val="28"/>
          </w:rPr>
          <w:fldChar w:fldCharType="begin"/>
        </w:r>
        <w:r w:rsidR="00951963" w:rsidRPr="00CF6819">
          <w:rPr>
            <w:sz w:val="28"/>
            <w:szCs w:val="28"/>
          </w:rPr>
          <w:instrText xml:space="preserve"> PAGEREF _Toc28190 \h </w:instrText>
        </w:r>
        <w:r w:rsidRPr="00CF6819">
          <w:rPr>
            <w:sz w:val="28"/>
            <w:szCs w:val="28"/>
          </w:rPr>
        </w:r>
        <w:r w:rsidRPr="00CF6819">
          <w:rPr>
            <w:sz w:val="28"/>
            <w:szCs w:val="28"/>
          </w:rPr>
          <w:fldChar w:fldCharType="separate"/>
        </w:r>
        <w:r w:rsidR="00951963" w:rsidRPr="00CF6819">
          <w:rPr>
            <w:sz w:val="28"/>
            <w:szCs w:val="28"/>
          </w:rPr>
          <w:t>35</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0914" w:history="1">
        <w:r w:rsidR="00951963" w:rsidRPr="00CF6819">
          <w:rPr>
            <w:sz w:val="28"/>
            <w:szCs w:val="28"/>
          </w:rPr>
          <w:t>12.</w:t>
        </w:r>
        <w:r w:rsidR="00951963" w:rsidRPr="00CF6819">
          <w:rPr>
            <w:sz w:val="28"/>
            <w:szCs w:val="28"/>
          </w:rPr>
          <w:t>汇总纳税企业总分机构企业所得税申报要分先后顺序吗？</w:t>
        </w:r>
        <w:r w:rsidR="00951963" w:rsidRPr="00CF6819">
          <w:rPr>
            <w:sz w:val="28"/>
            <w:szCs w:val="28"/>
          </w:rPr>
          <w:tab/>
        </w:r>
        <w:r w:rsidRPr="00CF6819">
          <w:rPr>
            <w:sz w:val="28"/>
            <w:szCs w:val="28"/>
          </w:rPr>
          <w:fldChar w:fldCharType="begin"/>
        </w:r>
        <w:r w:rsidR="00951963" w:rsidRPr="00CF6819">
          <w:rPr>
            <w:sz w:val="28"/>
            <w:szCs w:val="28"/>
          </w:rPr>
          <w:instrText xml:space="preserve"> PAGEREF _Toc20914 \h </w:instrText>
        </w:r>
        <w:r w:rsidRPr="00CF6819">
          <w:rPr>
            <w:sz w:val="28"/>
            <w:szCs w:val="28"/>
          </w:rPr>
        </w:r>
        <w:r w:rsidRPr="00CF6819">
          <w:rPr>
            <w:sz w:val="28"/>
            <w:szCs w:val="28"/>
          </w:rPr>
          <w:fldChar w:fldCharType="separate"/>
        </w:r>
        <w:r w:rsidR="00951963" w:rsidRPr="00CF6819">
          <w:rPr>
            <w:sz w:val="28"/>
            <w:szCs w:val="28"/>
          </w:rPr>
          <w:t>36</w:t>
        </w:r>
        <w:r w:rsidRPr="00CF6819">
          <w:rPr>
            <w:sz w:val="28"/>
            <w:szCs w:val="28"/>
          </w:rPr>
          <w:fldChar w:fldCharType="end"/>
        </w:r>
      </w:hyperlink>
    </w:p>
    <w:p w:rsidR="00951963" w:rsidRPr="00CF6819" w:rsidRDefault="008946E2">
      <w:pPr>
        <w:pStyle w:val="10"/>
        <w:tabs>
          <w:tab w:val="right" w:leader="dot" w:pos="8306"/>
        </w:tabs>
        <w:spacing w:line="400" w:lineRule="exact"/>
        <w:rPr>
          <w:sz w:val="28"/>
          <w:szCs w:val="28"/>
        </w:rPr>
      </w:pPr>
      <w:hyperlink w:anchor="_Toc18794" w:history="1">
        <w:r w:rsidR="00951963" w:rsidRPr="00CF6819">
          <w:rPr>
            <w:rFonts w:hint="eastAsia"/>
            <w:sz w:val="28"/>
            <w:szCs w:val="28"/>
          </w:rPr>
          <w:t>五、其他类</w:t>
        </w:r>
        <w:r w:rsidR="00951963" w:rsidRPr="00CF6819">
          <w:rPr>
            <w:sz w:val="28"/>
            <w:szCs w:val="28"/>
          </w:rPr>
          <w:tab/>
        </w:r>
        <w:r w:rsidRPr="00CF6819">
          <w:rPr>
            <w:sz w:val="28"/>
            <w:szCs w:val="28"/>
          </w:rPr>
          <w:fldChar w:fldCharType="begin"/>
        </w:r>
        <w:r w:rsidR="00951963" w:rsidRPr="00CF6819">
          <w:rPr>
            <w:sz w:val="28"/>
            <w:szCs w:val="28"/>
          </w:rPr>
          <w:instrText xml:space="preserve"> PAGEREF _Toc18794 \h </w:instrText>
        </w:r>
        <w:r w:rsidRPr="00CF6819">
          <w:rPr>
            <w:sz w:val="28"/>
            <w:szCs w:val="28"/>
          </w:rPr>
        </w:r>
        <w:r w:rsidRPr="00CF6819">
          <w:rPr>
            <w:sz w:val="28"/>
            <w:szCs w:val="28"/>
          </w:rPr>
          <w:fldChar w:fldCharType="separate"/>
        </w:r>
        <w:r w:rsidR="00951963" w:rsidRPr="00CF6819">
          <w:rPr>
            <w:sz w:val="28"/>
            <w:szCs w:val="28"/>
          </w:rPr>
          <w:t>36</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5785" w:history="1">
        <w:r w:rsidR="00951963" w:rsidRPr="00CF6819">
          <w:rPr>
            <w:rFonts w:hint="eastAsia"/>
            <w:sz w:val="28"/>
            <w:szCs w:val="28"/>
          </w:rPr>
          <w:t>1.</w:t>
        </w:r>
        <w:r w:rsidR="00951963" w:rsidRPr="00CF6819">
          <w:rPr>
            <w:rFonts w:hint="eastAsia"/>
            <w:sz w:val="28"/>
            <w:szCs w:val="28"/>
          </w:rPr>
          <w:t>分支机构第一季度因无法提供相关资料而采取独立核算并进行申报纳税，第二季度后能够提供相关资料，总公司要求其从第二季度开始汇总纳税，分支机构能否从第二季度进行汇总纳税？</w:t>
        </w:r>
        <w:r w:rsidR="00951963" w:rsidRPr="00CF6819">
          <w:rPr>
            <w:sz w:val="28"/>
            <w:szCs w:val="28"/>
          </w:rPr>
          <w:tab/>
        </w:r>
        <w:r w:rsidRPr="00CF6819">
          <w:rPr>
            <w:sz w:val="28"/>
            <w:szCs w:val="28"/>
          </w:rPr>
          <w:fldChar w:fldCharType="begin"/>
        </w:r>
        <w:r w:rsidR="00951963" w:rsidRPr="00CF6819">
          <w:rPr>
            <w:sz w:val="28"/>
            <w:szCs w:val="28"/>
          </w:rPr>
          <w:instrText xml:space="preserve"> PAGEREF _Toc5785 \h </w:instrText>
        </w:r>
        <w:r w:rsidRPr="00CF6819">
          <w:rPr>
            <w:sz w:val="28"/>
            <w:szCs w:val="28"/>
          </w:rPr>
        </w:r>
        <w:r w:rsidRPr="00CF6819">
          <w:rPr>
            <w:sz w:val="28"/>
            <w:szCs w:val="28"/>
          </w:rPr>
          <w:fldChar w:fldCharType="separate"/>
        </w:r>
        <w:r w:rsidR="00951963" w:rsidRPr="00CF6819">
          <w:rPr>
            <w:sz w:val="28"/>
            <w:szCs w:val="28"/>
          </w:rPr>
          <w:t>37</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32504" w:history="1">
        <w:r w:rsidR="00951963" w:rsidRPr="00CF6819">
          <w:rPr>
            <w:rFonts w:hint="eastAsia"/>
            <w:sz w:val="28"/>
            <w:szCs w:val="28"/>
          </w:rPr>
          <w:t>2.</w:t>
        </w:r>
        <w:r w:rsidR="00951963" w:rsidRPr="00CF6819">
          <w:rPr>
            <w:rFonts w:hint="eastAsia"/>
            <w:sz w:val="28"/>
            <w:szCs w:val="28"/>
          </w:rPr>
          <w:t>总分机构之间调拨固定资产是否涉及企业所得税？</w:t>
        </w:r>
        <w:r w:rsidR="00951963" w:rsidRPr="00CF6819">
          <w:rPr>
            <w:sz w:val="28"/>
            <w:szCs w:val="28"/>
          </w:rPr>
          <w:tab/>
        </w:r>
        <w:r w:rsidRPr="00CF6819">
          <w:rPr>
            <w:sz w:val="28"/>
            <w:szCs w:val="28"/>
          </w:rPr>
          <w:fldChar w:fldCharType="begin"/>
        </w:r>
        <w:r w:rsidR="00951963" w:rsidRPr="00CF6819">
          <w:rPr>
            <w:sz w:val="28"/>
            <w:szCs w:val="28"/>
          </w:rPr>
          <w:instrText xml:space="preserve"> PAGEREF _Toc32504 \h </w:instrText>
        </w:r>
        <w:r w:rsidRPr="00CF6819">
          <w:rPr>
            <w:sz w:val="28"/>
            <w:szCs w:val="28"/>
          </w:rPr>
        </w:r>
        <w:r w:rsidRPr="00CF6819">
          <w:rPr>
            <w:sz w:val="28"/>
            <w:szCs w:val="28"/>
          </w:rPr>
          <w:fldChar w:fldCharType="separate"/>
        </w:r>
        <w:r w:rsidR="00951963" w:rsidRPr="00CF6819">
          <w:rPr>
            <w:sz w:val="28"/>
            <w:szCs w:val="28"/>
          </w:rPr>
          <w:t>37</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0293" w:history="1">
        <w:r w:rsidR="00951963" w:rsidRPr="00CF6819">
          <w:rPr>
            <w:rFonts w:hint="eastAsia"/>
            <w:sz w:val="28"/>
            <w:szCs w:val="28"/>
          </w:rPr>
          <w:t>3.</w:t>
        </w:r>
        <w:r w:rsidR="00951963" w:rsidRPr="00CF6819">
          <w:rPr>
            <w:rFonts w:hint="eastAsia"/>
            <w:sz w:val="28"/>
            <w:szCs w:val="28"/>
          </w:rPr>
          <w:t>企业向税务机关申报扣除资产损失，是否需要向税务机关报送相关资料？</w:t>
        </w:r>
        <w:r w:rsidR="00951963" w:rsidRPr="00CF6819">
          <w:rPr>
            <w:sz w:val="28"/>
            <w:szCs w:val="28"/>
          </w:rPr>
          <w:tab/>
        </w:r>
        <w:r w:rsidRPr="00CF6819">
          <w:rPr>
            <w:sz w:val="28"/>
            <w:szCs w:val="28"/>
          </w:rPr>
          <w:fldChar w:fldCharType="begin"/>
        </w:r>
        <w:r w:rsidR="00951963" w:rsidRPr="00CF6819">
          <w:rPr>
            <w:sz w:val="28"/>
            <w:szCs w:val="28"/>
          </w:rPr>
          <w:instrText xml:space="preserve"> PAGEREF _Toc20293 \h </w:instrText>
        </w:r>
        <w:r w:rsidRPr="00CF6819">
          <w:rPr>
            <w:sz w:val="28"/>
            <w:szCs w:val="28"/>
          </w:rPr>
        </w:r>
        <w:r w:rsidRPr="00CF6819">
          <w:rPr>
            <w:sz w:val="28"/>
            <w:szCs w:val="28"/>
          </w:rPr>
          <w:fldChar w:fldCharType="separate"/>
        </w:r>
        <w:r w:rsidR="00951963" w:rsidRPr="00CF6819">
          <w:rPr>
            <w:sz w:val="28"/>
            <w:szCs w:val="28"/>
          </w:rPr>
          <w:t>38</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5776" w:history="1">
        <w:r w:rsidR="00951963" w:rsidRPr="00CF6819">
          <w:rPr>
            <w:rFonts w:hint="eastAsia"/>
            <w:sz w:val="28"/>
            <w:szCs w:val="28"/>
          </w:rPr>
          <w:t>4.</w:t>
        </w:r>
        <w:r w:rsidR="00951963" w:rsidRPr="00CF6819">
          <w:rPr>
            <w:rFonts w:hint="eastAsia"/>
            <w:sz w:val="28"/>
            <w:szCs w:val="28"/>
          </w:rPr>
          <w:t>企业逾期三年以上的应收款项在会计上已作为损失处理的，可以作为坏账损失，企业税前扣除资产损失需要出具专项报告吗？</w:t>
        </w:r>
        <w:r w:rsidR="00951963" w:rsidRPr="00CF6819">
          <w:rPr>
            <w:sz w:val="28"/>
            <w:szCs w:val="28"/>
          </w:rPr>
          <w:tab/>
        </w:r>
        <w:r w:rsidRPr="00CF6819">
          <w:rPr>
            <w:sz w:val="28"/>
            <w:szCs w:val="28"/>
          </w:rPr>
          <w:fldChar w:fldCharType="begin"/>
        </w:r>
        <w:r w:rsidR="00951963" w:rsidRPr="00CF6819">
          <w:rPr>
            <w:sz w:val="28"/>
            <w:szCs w:val="28"/>
          </w:rPr>
          <w:instrText xml:space="preserve"> PAGEREF _Toc5776 \h </w:instrText>
        </w:r>
        <w:r w:rsidRPr="00CF6819">
          <w:rPr>
            <w:sz w:val="28"/>
            <w:szCs w:val="28"/>
          </w:rPr>
        </w:r>
        <w:r w:rsidRPr="00CF6819">
          <w:rPr>
            <w:sz w:val="28"/>
            <w:szCs w:val="28"/>
          </w:rPr>
          <w:fldChar w:fldCharType="separate"/>
        </w:r>
        <w:r w:rsidR="00951963" w:rsidRPr="00CF6819">
          <w:rPr>
            <w:sz w:val="28"/>
            <w:szCs w:val="28"/>
          </w:rPr>
          <w:t>38</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23244" w:history="1">
        <w:r w:rsidR="00951963" w:rsidRPr="00CF6819">
          <w:rPr>
            <w:rFonts w:hint="eastAsia"/>
            <w:sz w:val="28"/>
            <w:szCs w:val="28"/>
          </w:rPr>
          <w:t>5.</w:t>
        </w:r>
        <w:r w:rsidR="00453704" w:rsidRPr="00CF6819">
          <w:rPr>
            <w:sz w:val="28"/>
            <w:szCs w:val="28"/>
          </w:rPr>
          <w:t xml:space="preserve"> </w:t>
        </w:r>
        <w:r w:rsidR="00453704" w:rsidRPr="00CF6819">
          <w:rPr>
            <w:sz w:val="28"/>
            <w:szCs w:val="28"/>
          </w:rPr>
          <w:t>按照</w:t>
        </w:r>
        <w:r w:rsidR="00453704" w:rsidRPr="00CF6819">
          <w:rPr>
            <w:rFonts w:hint="eastAsia"/>
            <w:sz w:val="28"/>
            <w:szCs w:val="28"/>
          </w:rPr>
          <w:t>《国家税务总局关于发布</w:t>
        </w:r>
        <w:r w:rsidR="00453704" w:rsidRPr="00CF6819">
          <w:rPr>
            <w:rFonts w:hint="eastAsia"/>
            <w:sz w:val="28"/>
            <w:szCs w:val="28"/>
          </w:rPr>
          <w:t>&lt;</w:t>
        </w:r>
        <w:r w:rsidR="00453704" w:rsidRPr="00CF6819">
          <w:rPr>
            <w:rFonts w:hint="eastAsia"/>
            <w:sz w:val="28"/>
            <w:szCs w:val="28"/>
          </w:rPr>
          <w:t>企业资产损失所得税税前扣除管理办法</w:t>
        </w:r>
        <w:r w:rsidR="00453704" w:rsidRPr="00CF6819">
          <w:rPr>
            <w:rFonts w:hint="eastAsia"/>
            <w:sz w:val="28"/>
            <w:szCs w:val="28"/>
          </w:rPr>
          <w:t>&gt;</w:t>
        </w:r>
        <w:r w:rsidR="00453704" w:rsidRPr="00CF6819">
          <w:rPr>
            <w:rFonts w:hint="eastAsia"/>
            <w:sz w:val="28"/>
            <w:szCs w:val="28"/>
          </w:rPr>
          <w:t>的公告》</w:t>
        </w:r>
        <w:r w:rsidR="00453704" w:rsidRPr="00CF6819">
          <w:rPr>
            <w:rFonts w:hint="eastAsia"/>
            <w:sz w:val="28"/>
            <w:szCs w:val="28"/>
          </w:rPr>
          <w:t>2011</w:t>
        </w:r>
        <w:r w:rsidR="00453704" w:rsidRPr="00CF6819">
          <w:rPr>
            <w:rFonts w:hint="eastAsia"/>
            <w:sz w:val="28"/>
            <w:szCs w:val="28"/>
          </w:rPr>
          <w:t>年第</w:t>
        </w:r>
        <w:r w:rsidR="00453704" w:rsidRPr="00CF6819">
          <w:rPr>
            <w:sz w:val="28"/>
            <w:szCs w:val="28"/>
          </w:rPr>
          <w:t>25</w:t>
        </w:r>
        <w:r w:rsidR="00453704" w:rsidRPr="00CF6819">
          <w:rPr>
            <w:rFonts w:hint="eastAsia"/>
            <w:sz w:val="28"/>
            <w:szCs w:val="28"/>
          </w:rPr>
          <w:t>号</w:t>
        </w:r>
        <w:r w:rsidR="00453704" w:rsidRPr="00CF6819">
          <w:rPr>
            <w:sz w:val="28"/>
            <w:szCs w:val="28"/>
          </w:rPr>
          <w:t>第二条的规定</w:t>
        </w:r>
        <w:r w:rsidR="00951963" w:rsidRPr="00CF6819">
          <w:rPr>
            <w:sz w:val="28"/>
            <w:szCs w:val="28"/>
          </w:rPr>
          <w:t>，企业的应收和预付账款包括各类垫款和企业之间的往来款项，对于垫款和企业之间往来款项的执行口径如何把握？集团内企业间无偿拆借资金是否作为企业间往来款项，按应收和预付账款损失税前扣除？如不作为企业间往来款项，能否税前扣除？</w:t>
        </w:r>
        <w:r w:rsidR="00951963" w:rsidRPr="00CF6819">
          <w:rPr>
            <w:sz w:val="28"/>
            <w:szCs w:val="28"/>
          </w:rPr>
          <w:tab/>
        </w:r>
        <w:r w:rsidRPr="00CF6819">
          <w:rPr>
            <w:sz w:val="28"/>
            <w:szCs w:val="28"/>
          </w:rPr>
          <w:fldChar w:fldCharType="begin"/>
        </w:r>
        <w:r w:rsidR="00951963" w:rsidRPr="00CF6819">
          <w:rPr>
            <w:sz w:val="28"/>
            <w:szCs w:val="28"/>
          </w:rPr>
          <w:instrText xml:space="preserve"> PAGEREF _Toc23244 \h </w:instrText>
        </w:r>
        <w:r w:rsidRPr="00CF6819">
          <w:rPr>
            <w:sz w:val="28"/>
            <w:szCs w:val="28"/>
          </w:rPr>
        </w:r>
        <w:r w:rsidRPr="00CF6819">
          <w:rPr>
            <w:sz w:val="28"/>
            <w:szCs w:val="28"/>
          </w:rPr>
          <w:fldChar w:fldCharType="separate"/>
        </w:r>
        <w:r w:rsidR="00951963" w:rsidRPr="00CF6819">
          <w:rPr>
            <w:sz w:val="28"/>
            <w:szCs w:val="28"/>
          </w:rPr>
          <w:t>39</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14256" w:history="1">
        <w:r w:rsidR="00951963" w:rsidRPr="00CF6819">
          <w:rPr>
            <w:rFonts w:hint="eastAsia"/>
            <w:sz w:val="28"/>
            <w:szCs w:val="28"/>
          </w:rPr>
          <w:t>6.</w:t>
        </w:r>
        <w:r w:rsidR="00951963" w:rsidRPr="00CF6819">
          <w:rPr>
            <w:rFonts w:hint="eastAsia"/>
            <w:sz w:val="28"/>
            <w:szCs w:val="28"/>
          </w:rPr>
          <w:t>小型微利企业汇算清缴是否不需要填写《期间费用明细表》？</w:t>
        </w:r>
        <w:r w:rsidR="00951963" w:rsidRPr="00CF6819">
          <w:rPr>
            <w:sz w:val="28"/>
            <w:szCs w:val="28"/>
          </w:rPr>
          <w:tab/>
        </w:r>
        <w:r w:rsidRPr="00CF6819">
          <w:rPr>
            <w:sz w:val="28"/>
            <w:szCs w:val="28"/>
          </w:rPr>
          <w:fldChar w:fldCharType="begin"/>
        </w:r>
        <w:r w:rsidR="00951963" w:rsidRPr="00CF6819">
          <w:rPr>
            <w:sz w:val="28"/>
            <w:szCs w:val="28"/>
          </w:rPr>
          <w:instrText xml:space="preserve"> PAGEREF _Toc14256 \h </w:instrText>
        </w:r>
        <w:r w:rsidRPr="00CF6819">
          <w:rPr>
            <w:sz w:val="28"/>
            <w:szCs w:val="28"/>
          </w:rPr>
        </w:r>
        <w:r w:rsidRPr="00CF6819">
          <w:rPr>
            <w:sz w:val="28"/>
            <w:szCs w:val="28"/>
          </w:rPr>
          <w:fldChar w:fldCharType="separate"/>
        </w:r>
        <w:r w:rsidR="00951963" w:rsidRPr="00CF6819">
          <w:rPr>
            <w:sz w:val="28"/>
            <w:szCs w:val="28"/>
          </w:rPr>
          <w:t>39</w:t>
        </w:r>
        <w:r w:rsidRPr="00CF6819">
          <w:rPr>
            <w:sz w:val="28"/>
            <w:szCs w:val="28"/>
          </w:rPr>
          <w:fldChar w:fldCharType="end"/>
        </w:r>
      </w:hyperlink>
    </w:p>
    <w:p w:rsidR="00951963" w:rsidRPr="00CF6819" w:rsidRDefault="008946E2">
      <w:pPr>
        <w:pStyle w:val="20"/>
        <w:tabs>
          <w:tab w:val="right" w:leader="dot" w:pos="8306"/>
        </w:tabs>
        <w:spacing w:line="400" w:lineRule="exact"/>
        <w:rPr>
          <w:sz w:val="28"/>
          <w:szCs w:val="28"/>
        </w:rPr>
      </w:pPr>
      <w:hyperlink w:anchor="_Toc31851" w:history="1">
        <w:r w:rsidR="00951963" w:rsidRPr="00CF6819">
          <w:rPr>
            <w:sz w:val="28"/>
            <w:szCs w:val="28"/>
          </w:rPr>
          <w:t>7.</w:t>
        </w:r>
        <w:r w:rsidR="00951963" w:rsidRPr="00CF6819">
          <w:rPr>
            <w:sz w:val="28"/>
            <w:szCs w:val="28"/>
          </w:rPr>
          <w:t>享受研发费用加计扣除需要备查留存的资料包括哪些？</w:t>
        </w:r>
        <w:r w:rsidR="00951963" w:rsidRPr="00CF6819">
          <w:rPr>
            <w:sz w:val="28"/>
            <w:szCs w:val="28"/>
          </w:rPr>
          <w:tab/>
        </w:r>
        <w:r w:rsidRPr="00CF6819">
          <w:rPr>
            <w:sz w:val="28"/>
            <w:szCs w:val="28"/>
          </w:rPr>
          <w:fldChar w:fldCharType="begin"/>
        </w:r>
        <w:r w:rsidR="00951963" w:rsidRPr="00CF6819">
          <w:rPr>
            <w:sz w:val="28"/>
            <w:szCs w:val="28"/>
          </w:rPr>
          <w:instrText xml:space="preserve"> PAGEREF _Toc31851 \h </w:instrText>
        </w:r>
        <w:r w:rsidRPr="00CF6819">
          <w:rPr>
            <w:sz w:val="28"/>
            <w:szCs w:val="28"/>
          </w:rPr>
        </w:r>
        <w:r w:rsidRPr="00CF6819">
          <w:rPr>
            <w:sz w:val="28"/>
            <w:szCs w:val="28"/>
          </w:rPr>
          <w:fldChar w:fldCharType="separate"/>
        </w:r>
        <w:r w:rsidR="00951963" w:rsidRPr="00CF6819">
          <w:rPr>
            <w:sz w:val="28"/>
            <w:szCs w:val="28"/>
          </w:rPr>
          <w:t>40</w:t>
        </w:r>
        <w:r w:rsidRPr="00CF6819">
          <w:rPr>
            <w:sz w:val="28"/>
            <w:szCs w:val="28"/>
          </w:rPr>
          <w:fldChar w:fldCharType="end"/>
        </w:r>
      </w:hyperlink>
    </w:p>
    <w:p w:rsidR="00951963" w:rsidRPr="00CF6819" w:rsidRDefault="008946E2">
      <w:pPr>
        <w:pStyle w:val="20"/>
        <w:tabs>
          <w:tab w:val="right" w:leader="dot" w:pos="8306"/>
        </w:tabs>
        <w:spacing w:line="400" w:lineRule="exact"/>
      </w:pPr>
      <w:hyperlink w:anchor="_Toc21365" w:history="1">
        <w:r w:rsidR="00951963" w:rsidRPr="00CF6819">
          <w:rPr>
            <w:rFonts w:hint="eastAsia"/>
            <w:sz w:val="28"/>
            <w:szCs w:val="28"/>
          </w:rPr>
          <w:t>8.</w:t>
        </w:r>
        <w:r w:rsidR="00951963" w:rsidRPr="00CF6819">
          <w:rPr>
            <w:rFonts w:hint="eastAsia"/>
            <w:sz w:val="28"/>
            <w:szCs w:val="28"/>
          </w:rPr>
          <w:t>纳税人如何方便的申请汇算清缴退税？</w:t>
        </w:r>
        <w:r w:rsidR="00951963" w:rsidRPr="00CF6819">
          <w:rPr>
            <w:sz w:val="28"/>
            <w:szCs w:val="28"/>
          </w:rPr>
          <w:tab/>
        </w:r>
        <w:r w:rsidRPr="00CF6819">
          <w:rPr>
            <w:sz w:val="28"/>
            <w:szCs w:val="28"/>
          </w:rPr>
          <w:fldChar w:fldCharType="begin"/>
        </w:r>
        <w:r w:rsidR="00951963" w:rsidRPr="00CF6819">
          <w:rPr>
            <w:sz w:val="28"/>
            <w:szCs w:val="28"/>
          </w:rPr>
          <w:instrText xml:space="preserve"> PAGEREF _Toc21365 \h </w:instrText>
        </w:r>
        <w:r w:rsidRPr="00CF6819">
          <w:rPr>
            <w:sz w:val="28"/>
            <w:szCs w:val="28"/>
          </w:rPr>
        </w:r>
        <w:r w:rsidRPr="00CF6819">
          <w:rPr>
            <w:sz w:val="28"/>
            <w:szCs w:val="28"/>
          </w:rPr>
          <w:fldChar w:fldCharType="separate"/>
        </w:r>
        <w:r w:rsidR="00951963" w:rsidRPr="00CF6819">
          <w:rPr>
            <w:sz w:val="28"/>
            <w:szCs w:val="28"/>
          </w:rPr>
          <w:t>41</w:t>
        </w:r>
        <w:r w:rsidRPr="00CF6819">
          <w:rPr>
            <w:sz w:val="28"/>
            <w:szCs w:val="28"/>
          </w:rPr>
          <w:fldChar w:fldCharType="end"/>
        </w:r>
      </w:hyperlink>
    </w:p>
    <w:p w:rsidR="00951963" w:rsidRPr="00CF6819" w:rsidRDefault="008946E2">
      <w:pPr>
        <w:rPr>
          <w:rFonts w:ascii="仿宋_GB2312" w:eastAsia="仿宋_GB2312" w:hAnsi="宋体"/>
          <w:sz w:val="32"/>
          <w:szCs w:val="32"/>
          <w:shd w:val="clear" w:color="auto" w:fill="FFFFFF"/>
        </w:rPr>
      </w:pPr>
      <w:r w:rsidRPr="00CF6819">
        <w:rPr>
          <w:rFonts w:ascii="仿宋_GB2312" w:eastAsia="仿宋_GB2312" w:hAnsi="宋体" w:hint="eastAsia"/>
          <w:szCs w:val="32"/>
          <w:shd w:val="clear" w:color="auto" w:fill="FFFFFF"/>
        </w:rPr>
        <w:fldChar w:fldCharType="end"/>
      </w:r>
    </w:p>
    <w:p w:rsidR="00951963" w:rsidRPr="00CF6819" w:rsidRDefault="00951963">
      <w:pPr>
        <w:jc w:val="center"/>
        <w:outlineLvl w:val="0"/>
        <w:rPr>
          <w:rStyle w:val="1Char"/>
        </w:rPr>
      </w:pPr>
      <w:r w:rsidRPr="00CF6819">
        <w:rPr>
          <w:rFonts w:ascii="仿宋_GB2312" w:eastAsia="仿宋_GB2312" w:hAnsi="宋体" w:hint="eastAsia"/>
          <w:sz w:val="32"/>
          <w:szCs w:val="32"/>
          <w:shd w:val="clear" w:color="auto" w:fill="FFFFFF"/>
        </w:rPr>
        <w:br w:type="page"/>
      </w:r>
      <w:bookmarkStart w:id="0" w:name="_Toc9569"/>
      <w:r w:rsidRPr="00CF6819">
        <w:rPr>
          <w:rStyle w:val="1Char"/>
          <w:rFonts w:hint="eastAsia"/>
        </w:rPr>
        <w:t>一、收入类</w:t>
      </w:r>
      <w:bookmarkEnd w:id="0"/>
    </w:p>
    <w:p w:rsidR="00951963" w:rsidRPr="00CF6819" w:rsidRDefault="00951963">
      <w:pPr>
        <w:pStyle w:val="2"/>
        <w:rPr>
          <w:rFonts w:ascii="仿宋_GB2312" w:eastAsia="仿宋_GB2312" w:hAnsi="宋体"/>
          <w:szCs w:val="32"/>
          <w:shd w:val="clear" w:color="auto" w:fill="FFFFFF"/>
        </w:rPr>
      </w:pPr>
      <w:bookmarkStart w:id="1" w:name="_Toc25689"/>
      <w:r w:rsidRPr="00CF6819">
        <w:rPr>
          <w:rFonts w:hint="eastAsia"/>
        </w:rPr>
        <w:t>1</w:t>
      </w:r>
      <w:r w:rsidRPr="00CF6819">
        <w:rPr>
          <w:rFonts w:hint="eastAsia"/>
        </w:rPr>
        <w:t>．</w:t>
      </w:r>
      <w:r w:rsidRPr="00CF6819">
        <w:t>企业取得的经济利益流入，哪些属于企业所得税的收入？</w:t>
      </w:r>
      <w:bookmarkEnd w:id="1"/>
      <w:r w:rsidRPr="00CF6819">
        <w:rPr>
          <w:rFonts w:hint="eastAsia"/>
        </w:rPr>
        <w:t xml:space="preserve"> </w:t>
      </w:r>
    </w:p>
    <w:p w:rsidR="00951963" w:rsidRPr="00CF6819" w:rsidRDefault="00951963">
      <w:pPr>
        <w:ind w:firstLineChars="200"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答：参照《</w:t>
      </w:r>
      <w:hyperlink r:id="rId7" w:history="1">
        <w:r w:rsidRPr="00CF6819">
          <w:rPr>
            <w:rFonts w:ascii="仿宋_GB2312" w:eastAsia="仿宋_GB2312" w:hAnsi="宋体" w:hint="eastAsia"/>
            <w:sz w:val="32"/>
            <w:szCs w:val="32"/>
            <w:shd w:val="clear" w:color="auto" w:fill="FFFFFF"/>
          </w:rPr>
          <w:t>财政部 国家税务总局关于财政性资金行政事业性收费 政府性基金有关企业所得税政策问题的通知</w:t>
        </w:r>
      </w:hyperlink>
      <w:r w:rsidRPr="00CF6819">
        <w:rPr>
          <w:rFonts w:ascii="仿宋_GB2312" w:eastAsia="仿宋_GB2312" w:hAnsi="宋体" w:hint="eastAsia"/>
          <w:sz w:val="32"/>
          <w:szCs w:val="32"/>
          <w:shd w:val="clear" w:color="auto" w:fill="FFFFFF"/>
        </w:rPr>
        <w:t>》（</w:t>
      </w:r>
      <w:hyperlink r:id="rId8" w:history="1">
        <w:r w:rsidRPr="00CF6819">
          <w:rPr>
            <w:rFonts w:ascii="仿宋_GB2312" w:eastAsia="仿宋_GB2312" w:hAnsi="宋体" w:hint="eastAsia"/>
            <w:sz w:val="32"/>
            <w:szCs w:val="32"/>
            <w:shd w:val="clear" w:color="auto" w:fill="FFFFFF"/>
          </w:rPr>
          <w:t>财税〔2008〕151 号</w:t>
        </w:r>
      </w:hyperlink>
      <w:r w:rsidRPr="00CF6819">
        <w:rPr>
          <w:rFonts w:ascii="仿宋_GB2312" w:eastAsia="仿宋_GB2312" w:hAnsi="宋体" w:hint="eastAsia"/>
          <w:sz w:val="32"/>
          <w:szCs w:val="32"/>
          <w:shd w:val="clear" w:color="auto" w:fill="FFFFFF"/>
        </w:rPr>
        <w:t>）第一条第（一）项的规定，企业取得的经济利益流入，除属于所有者投入资本和形成企业负债的以外，均应计入企业当年收入总额。</w:t>
      </w:r>
    </w:p>
    <w:p w:rsidR="00951963" w:rsidRPr="00CF6819" w:rsidRDefault="00951963">
      <w:pPr>
        <w:pStyle w:val="2"/>
        <w:rPr>
          <w:rFonts w:ascii="仿宋_GB2312" w:eastAsia="仿宋_GB2312" w:hAnsi="宋体"/>
          <w:b w:val="0"/>
          <w:szCs w:val="32"/>
          <w:shd w:val="clear" w:color="auto" w:fill="FFFFFF"/>
        </w:rPr>
      </w:pPr>
      <w:bookmarkStart w:id="2" w:name="_Toc13608"/>
      <w:r w:rsidRPr="00CF6819">
        <w:rPr>
          <w:rFonts w:hint="eastAsia"/>
        </w:rPr>
        <w:t>2</w:t>
      </w:r>
      <w:r w:rsidRPr="00CF6819">
        <w:rPr>
          <w:rFonts w:hint="eastAsia"/>
        </w:rPr>
        <w:t>．企业取得的接受捐赠收入可以分期确认收入吗？</w:t>
      </w:r>
      <w:bookmarkEnd w:id="2"/>
    </w:p>
    <w:p w:rsidR="00951963" w:rsidRPr="00CF6819" w:rsidRDefault="00951963">
      <w:pPr>
        <w:ind w:firstLineChars="200"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根据《国家税务总局关于企业取得财产转让等所得企业所得税处理问题的公告》（国家税务总局公告2010年第19号）第一条规定，企业取得财产（包括各类资产、股权、债权等）转让收入、债务重组收入、接受捐赠收入、无法偿付的应付款收入等，不论是以货币形式、还是非货币形式体现，除另有规定外，均应一次性计入确认收入的年度计算缴纳企业所得税。</w:t>
      </w:r>
    </w:p>
    <w:p w:rsidR="00951963" w:rsidRPr="00CF6819" w:rsidRDefault="00951963">
      <w:pPr>
        <w:pStyle w:val="2"/>
      </w:pPr>
      <w:bookmarkStart w:id="3" w:name="_Toc329"/>
      <w:r w:rsidRPr="00CF6819">
        <w:rPr>
          <w:rFonts w:hint="eastAsia"/>
        </w:rPr>
        <w:t>3</w:t>
      </w:r>
      <w:r w:rsidRPr="00CF6819">
        <w:rPr>
          <w:rFonts w:hint="eastAsia"/>
        </w:rPr>
        <w:t>．租金收入存在税会差异怎么处理？</w:t>
      </w:r>
      <w:bookmarkEnd w:id="3"/>
    </w:p>
    <w:p w:rsidR="00951963" w:rsidRPr="00CF6819" w:rsidRDefault="00951963">
      <w:pPr>
        <w:pStyle w:val="a8"/>
        <w:shd w:val="solid" w:color="FFFFFF" w:fill="auto"/>
        <w:wordWrap w:val="0"/>
        <w:autoSpaceDN w:val="0"/>
        <w:spacing w:line="360" w:lineRule="auto"/>
        <w:ind w:firstLine="64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答：企业所得税规定，租金收入，按照合同约定的承租人应付租金的日期确认收入的实现。</w:t>
      </w:r>
    </w:p>
    <w:p w:rsidR="00951963" w:rsidRPr="00CF6819" w:rsidRDefault="00951963">
      <w:pPr>
        <w:pStyle w:val="a8"/>
        <w:shd w:val="solid" w:color="FFFFFF" w:fill="auto"/>
        <w:wordWrap w:val="0"/>
        <w:autoSpaceDN w:val="0"/>
        <w:spacing w:line="360" w:lineRule="auto"/>
        <w:ind w:firstLine="64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根据《国家税务总局关于贯彻落实企业所得税法若干税收问题的通知》（国税函〔2010〕79号）第一条“关于租金收入确认问题”规定：如果交易合同或协议中规定租赁期限跨年度，且租金提前一次性支付的，根据《实施条例》第九条规定的收入与费用配比原则，出租人可对上述已确认的收入，在租赁期内，分期均匀计入相关年度收入。</w:t>
      </w:r>
    </w:p>
    <w:p w:rsidR="00951963" w:rsidRPr="00CF6819" w:rsidRDefault="00951963" w:rsidP="00DD6487">
      <w:pPr>
        <w:pStyle w:val="a8"/>
        <w:shd w:val="solid" w:color="FFFFFF" w:fill="auto"/>
        <w:wordWrap w:val="0"/>
        <w:autoSpaceDN w:val="0"/>
        <w:spacing w:line="360" w:lineRule="auto"/>
        <w:ind w:firstLine="64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《企业会计准则》对经营性租赁租金收入的确认采用权责发生制原则</w:t>
      </w:r>
      <w:r w:rsidR="00DD6487" w:rsidRPr="00CF6819">
        <w:rPr>
          <w:rFonts w:ascii="仿宋_GB2312" w:eastAsia="仿宋_GB2312" w:hAnsi="宋体" w:hint="eastAsia"/>
          <w:sz w:val="32"/>
          <w:szCs w:val="32"/>
          <w:shd w:val="clear" w:color="auto" w:fill="FFFFFF"/>
        </w:rPr>
        <w:t>。合同约定提前一次性收取但是租期不跨年的情况下，会计处理和税务处理从年度来讲并不存在差异，无需填报A105020表，仅在各季度间存在差异，但季度无需进行纳税调整。</w:t>
      </w:r>
    </w:p>
    <w:p w:rsidR="00951963" w:rsidRPr="00CF6819" w:rsidRDefault="00951963">
      <w:pPr>
        <w:pStyle w:val="2"/>
      </w:pPr>
      <w:bookmarkStart w:id="4" w:name="_Toc27182"/>
      <w:r w:rsidRPr="00CF6819">
        <w:rPr>
          <w:rFonts w:hint="eastAsia"/>
        </w:rPr>
        <w:t>4</w:t>
      </w:r>
      <w:r w:rsidRPr="00CF6819">
        <w:rPr>
          <w:rFonts w:hint="eastAsia"/>
        </w:rPr>
        <w:t>．企业取得专项用途财政性资金收入，哪些属于企业所得税的不征税收入？企业取得政府财政资金的收入确认时间？</w:t>
      </w:r>
      <w:bookmarkEnd w:id="4"/>
    </w:p>
    <w:p w:rsidR="00951963" w:rsidRPr="00CF6819" w:rsidRDefault="00951963">
      <w:pPr>
        <w:pStyle w:val="a6"/>
        <w:widowControl/>
        <w:shd w:val="clear" w:color="auto" w:fill="FFFFFF"/>
        <w:spacing w:before="0" w:beforeAutospacing="0" w:after="60" w:afterAutospacing="0"/>
        <w:ind w:firstLineChars="200" w:firstLine="640"/>
        <w:jc w:val="both"/>
        <w:rPr>
          <w:rFonts w:ascii="仿宋_GB2312" w:eastAsia="仿宋_GB2312" w:hAnsi="宋体"/>
          <w:kern w:val="2"/>
          <w:sz w:val="32"/>
          <w:szCs w:val="32"/>
          <w:shd w:val="clear" w:color="auto" w:fill="FFFFFF"/>
        </w:rPr>
      </w:pPr>
      <w:r w:rsidRPr="00CF6819">
        <w:rPr>
          <w:rFonts w:ascii="仿宋_GB2312" w:eastAsia="仿宋_GB2312" w:hAnsi="宋体" w:hint="eastAsia"/>
          <w:kern w:val="2"/>
          <w:sz w:val="32"/>
          <w:szCs w:val="32"/>
          <w:shd w:val="clear" w:color="auto" w:fill="FFFFFF"/>
        </w:rPr>
        <w:t>答：（1）根据《财政部 国家税务总局关于专项用途财政性资金企业所得税处理问题的通知》(财税〔2011〕70号)规定，企业从县级以上各级人民政府财政部门及其他部门取得的应计入收入总额的财政性资金，凡同时符合以下条件的，可以作为不征税收入，在计算应纳税所得额时从收入总额中减除：企业能够提供规定资金专项用途的资金拨付文件;财政部门或其他拨付资金的政府部门对该资金有专门的资金管理办法或具体管理要求;企业对该资金以及以该资金发生的支出单独进行核算。</w:t>
      </w:r>
    </w:p>
    <w:p w:rsidR="00951963" w:rsidRPr="00CF6819" w:rsidRDefault="00951963">
      <w:pPr>
        <w:shd w:val="solid" w:color="FFFFFF" w:fill="auto"/>
        <w:wordWrap w:val="0"/>
        <w:autoSpaceDN w:val="0"/>
        <w:spacing w:after="225" w:line="375" w:lineRule="atLeast"/>
        <w:ind w:firstLineChars="200"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但根据《实施条例》第二十八条的规定，上述不征税收入用于支出所形成的费用，不得在计算应纳税所得额时扣除;用于支出所形成的资产，其计算的折旧、摊销不得在计算应纳税所得额时扣除。凡未按照《通知》规定进行管理的，应作为企业应税收入计入应纳税所得额，依法缴纳企业所得税。</w:t>
      </w:r>
    </w:p>
    <w:p w:rsidR="00951963" w:rsidRPr="00CF6819" w:rsidRDefault="00951963">
      <w:pPr>
        <w:pStyle w:val="a6"/>
        <w:spacing w:before="0" w:beforeAutospacing="0" w:after="0" w:afterAutospacing="0" w:line="360" w:lineRule="auto"/>
        <w:ind w:firstLineChars="200" w:firstLine="640"/>
        <w:rPr>
          <w:rFonts w:ascii="仿宋_GB2312" w:eastAsia="仿宋_GB2312" w:hAnsi="宋体"/>
          <w:kern w:val="2"/>
          <w:sz w:val="32"/>
          <w:szCs w:val="32"/>
          <w:shd w:val="clear" w:color="auto" w:fill="FFFFFF"/>
        </w:rPr>
      </w:pPr>
      <w:r w:rsidRPr="00CF6819">
        <w:rPr>
          <w:rFonts w:ascii="仿宋_GB2312" w:eastAsia="仿宋_GB2312" w:hAnsi="宋体" w:hint="eastAsia"/>
          <w:kern w:val="2"/>
          <w:sz w:val="32"/>
          <w:szCs w:val="32"/>
          <w:shd w:val="clear" w:color="auto" w:fill="FFFFFF"/>
        </w:rPr>
        <w:t>（2）根据国家税务总局印发《关于企业所得税若干政策征管口径问题的公告》（国家税务总局公告2021年第17号）规定，对企业取得财政补贴等政府支付款项计算收入的确认时点，依据是否与企业取得收入相关进行了分类处理 ：</w:t>
      </w:r>
    </w:p>
    <w:p w:rsidR="00951963" w:rsidRPr="00CF6819" w:rsidRDefault="00951963">
      <w:pPr>
        <w:pStyle w:val="a6"/>
        <w:spacing w:before="0" w:beforeAutospacing="0" w:after="0" w:afterAutospacing="0" w:line="360" w:lineRule="auto"/>
        <w:ind w:firstLineChars="200" w:firstLine="640"/>
        <w:rPr>
          <w:rFonts w:ascii="仿宋_GB2312" w:eastAsia="仿宋_GB2312" w:hAnsi="宋体"/>
          <w:kern w:val="2"/>
          <w:sz w:val="32"/>
          <w:szCs w:val="32"/>
          <w:shd w:val="clear" w:color="auto" w:fill="FFFFFF"/>
        </w:rPr>
      </w:pPr>
      <w:r w:rsidRPr="00CF6819">
        <w:rPr>
          <w:rFonts w:ascii="仿宋_GB2312" w:eastAsia="仿宋_GB2312" w:hAnsi="宋体" w:hint="eastAsia"/>
          <w:kern w:val="2"/>
          <w:sz w:val="32"/>
          <w:szCs w:val="32"/>
          <w:shd w:val="clear" w:color="auto" w:fill="FFFFFF"/>
        </w:rPr>
        <w:t>企业按照市场价格销售货物、提供劳务服务等，凡由政府财政部门根据企业销售货物、提供劳务服务的数量、金额的一定比例给予全部或部分资金支付的，应当按照权责发生制原则确认收入。</w:t>
      </w:r>
    </w:p>
    <w:p w:rsidR="00951963" w:rsidRPr="00CF6819" w:rsidRDefault="00951963">
      <w:pPr>
        <w:pStyle w:val="a6"/>
        <w:spacing w:before="0" w:beforeAutospacing="0" w:after="0" w:afterAutospacing="0" w:line="360" w:lineRule="auto"/>
        <w:ind w:firstLineChars="200" w:firstLine="640"/>
        <w:rPr>
          <w:rFonts w:ascii="仿宋_GB2312" w:eastAsia="仿宋_GB2312" w:hAnsi="宋体"/>
          <w:kern w:val="2"/>
          <w:sz w:val="32"/>
          <w:szCs w:val="32"/>
          <w:shd w:val="clear" w:color="auto" w:fill="FFFFFF"/>
        </w:rPr>
      </w:pPr>
      <w:r w:rsidRPr="00CF6819">
        <w:rPr>
          <w:rFonts w:ascii="仿宋_GB2312" w:eastAsia="仿宋_GB2312" w:hAnsi="宋体" w:hint="eastAsia"/>
          <w:kern w:val="2"/>
          <w:sz w:val="32"/>
          <w:szCs w:val="32"/>
          <w:shd w:val="clear" w:color="auto" w:fill="FFFFFF"/>
        </w:rPr>
        <w:t>除上述情形外，企业取得的各种政府财政支付，如财政补贴、补助、补偿、退税等，应当按照实际取得收入的时间确认收入。</w:t>
      </w:r>
    </w:p>
    <w:p w:rsidR="00951963" w:rsidRPr="00CF6819" w:rsidRDefault="00951963">
      <w:pPr>
        <w:pStyle w:val="2"/>
      </w:pPr>
      <w:bookmarkStart w:id="5" w:name="_Toc27863"/>
      <w:r w:rsidRPr="00CF6819">
        <w:rPr>
          <w:rFonts w:hint="eastAsia"/>
        </w:rPr>
        <w:t>5</w:t>
      </w:r>
      <w:r w:rsidRPr="00CF6819">
        <w:rPr>
          <w:rFonts w:hint="eastAsia"/>
        </w:rPr>
        <w:t>．企业转让股权确认企业所得税收入时是否可以扣除预计分配给股东的收入？</w:t>
      </w:r>
      <w:bookmarkEnd w:id="5"/>
    </w:p>
    <w:p w:rsidR="00951963" w:rsidRPr="00CF6819" w:rsidRDefault="00951963">
      <w:pPr>
        <w:pStyle w:val="a8"/>
        <w:shd w:val="solid" w:color="FFFFFF" w:fill="auto"/>
        <w:wordWrap w:val="0"/>
        <w:autoSpaceDN w:val="0"/>
        <w:spacing w:after="225"/>
        <w:ind w:firstLineChars="0" w:firstLine="0"/>
        <w:rPr>
          <w:rStyle w:val="2Char"/>
        </w:rPr>
      </w:pPr>
      <w:r w:rsidRPr="00CF6819">
        <w:rPr>
          <w:rFonts w:ascii="仿宋_GB2312" w:eastAsia="仿宋_GB2312" w:hAnsi="宋体" w:hint="eastAsia"/>
          <w:sz w:val="32"/>
          <w:szCs w:val="32"/>
          <w:shd w:val="clear" w:color="auto" w:fill="FFFFFF"/>
        </w:rPr>
        <w:t>答：根据《国家税务总局关于贯彻落实企业所得税法若干税收问题的通知》(国税函〔2010〕79号)规定，企业转让股权收入，应于转让协议生效、且完成股权变更手续时，确认收入的实现。转让股权收入扣除为取得该股权所发生的成本后，为股权转让所得。企业在计算股权转让所得时，不得扣除被投资企业未分配利润等股东留存收益中按该项股权所可能分配的金额。</w:t>
      </w:r>
      <w:r w:rsidRPr="00CF6819">
        <w:rPr>
          <w:rFonts w:ascii="仿宋_GB2312" w:eastAsia="仿宋_GB2312" w:hAnsi="宋体" w:cs="宋体" w:hint="eastAsia"/>
          <w:sz w:val="32"/>
          <w:szCs w:val="32"/>
          <w:shd w:val="clear" w:color="auto" w:fill="FFFFFF"/>
        </w:rPr>
        <w:br/>
      </w:r>
      <w:r w:rsidRPr="00CF6819">
        <w:rPr>
          <w:rStyle w:val="2Char"/>
          <w:rFonts w:hint="eastAsia"/>
        </w:rPr>
        <w:t>6</w:t>
      </w:r>
      <w:r w:rsidRPr="00CF6819">
        <w:rPr>
          <w:rStyle w:val="2Char"/>
          <w:rFonts w:hint="eastAsia"/>
        </w:rPr>
        <w:t>．企业销售货物并已全额确认收入，但后期发生销货退回，企业所得税如何处理？</w:t>
      </w:r>
    </w:p>
    <w:p w:rsidR="00951963" w:rsidRPr="00CF6819" w:rsidRDefault="00951963">
      <w:pPr>
        <w:pStyle w:val="a8"/>
        <w:shd w:val="solid" w:color="FFFFFF" w:fill="auto"/>
        <w:wordWrap w:val="0"/>
        <w:autoSpaceDN w:val="0"/>
        <w:spacing w:after="225"/>
        <w:ind w:firstLineChars="0" w:firstLine="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答：按照《国家税务总局关于确认企业所得税收入若干问题的通知》（国税函〔2008〕875号 ）第一条第（五）项规定：企业已经确认销售收入的售出商品发生销售折让和销售退回，应当在发生当期冲减当期销售商品收入。</w:t>
      </w:r>
    </w:p>
    <w:p w:rsidR="00951963" w:rsidRPr="00CF6819" w:rsidRDefault="00951963">
      <w:pPr>
        <w:pStyle w:val="2"/>
      </w:pPr>
      <w:bookmarkStart w:id="6" w:name="_Toc32064"/>
      <w:r w:rsidRPr="00CF6819">
        <w:rPr>
          <w:rFonts w:hint="eastAsia"/>
        </w:rPr>
        <w:t>7</w:t>
      </w:r>
      <w:r w:rsidRPr="00CF6819">
        <w:rPr>
          <w:rFonts w:hint="eastAsia"/>
        </w:rPr>
        <w:t>．销售软件产品，享受增值税即征即退超税负返还政策，对于退还的增值税税款是否需要纳入企业所得税收入缴纳企业所得税？</w:t>
      </w:r>
      <w:bookmarkEnd w:id="6"/>
    </w:p>
    <w:p w:rsidR="00951963" w:rsidRPr="00CF6819" w:rsidRDefault="00951963">
      <w:pPr>
        <w:ind w:firstLineChars="200"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答：（1）根据《财政部　国家税务总局关于财政性资金、行政事业性收费、政府性基金有关企业所得税政策问题的通知》（财税〔2008〕151号），企业取得的各类财政性资金，除属于国家投资和资金使用后要求归还本金的以外，均应计入企业当年收入总额。</w:t>
      </w:r>
    </w:p>
    <w:p w:rsidR="00951963" w:rsidRPr="00CF6819" w:rsidRDefault="00951963">
      <w:pPr>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财政性资金，是指企业取得的来源于政府及其有关部门的财政补助、补贴、贷款贴息，以及其他各类财政专项资金，包括直接减免的增值税和即征即退、先征后退、先征后返的各种税收，但不包括企业按规定取得的出口退税款。</w:t>
      </w:r>
    </w:p>
    <w:p w:rsidR="00951963" w:rsidRPr="00CF6819" w:rsidRDefault="00951963">
      <w:pPr>
        <w:ind w:firstLineChars="200"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（2）根据《财政部</w:t>
      </w:r>
      <w:r w:rsidRPr="00CF6819">
        <w:rPr>
          <w:rFonts w:ascii="宋体" w:eastAsia="仿宋_GB2312" w:hAnsi="宋体" w:hint="eastAsia"/>
          <w:sz w:val="32"/>
          <w:szCs w:val="32"/>
          <w:shd w:val="clear" w:color="auto" w:fill="FFFFFF"/>
        </w:rPr>
        <w:t> </w:t>
      </w:r>
      <w:r w:rsidRPr="00CF6819">
        <w:rPr>
          <w:rFonts w:ascii="仿宋_GB2312" w:eastAsia="仿宋_GB2312" w:hAnsi="宋体" w:hint="eastAsia"/>
          <w:sz w:val="32"/>
          <w:szCs w:val="32"/>
          <w:shd w:val="clear" w:color="auto" w:fill="FFFFFF"/>
        </w:rPr>
        <w:t>国家税务总局关于进一步鼓励软件产业和集成电路产业发展企业所得税政策的通知》(财税〔2012〕27号)规定：“符合条件的软件企业按照《财政部</w:t>
      </w:r>
      <w:r w:rsidRPr="00CF6819">
        <w:rPr>
          <w:rFonts w:ascii="宋体" w:eastAsia="仿宋_GB2312" w:hAnsi="宋体" w:hint="eastAsia"/>
          <w:sz w:val="32"/>
          <w:szCs w:val="32"/>
          <w:shd w:val="clear" w:color="auto" w:fill="FFFFFF"/>
        </w:rPr>
        <w:t> </w:t>
      </w:r>
      <w:r w:rsidRPr="00CF6819">
        <w:rPr>
          <w:rFonts w:ascii="仿宋_GB2312" w:eastAsia="仿宋_GB2312" w:hAnsi="宋体" w:hint="eastAsia"/>
          <w:sz w:val="32"/>
          <w:szCs w:val="32"/>
          <w:shd w:val="clear" w:color="auto" w:fill="FFFFFF"/>
        </w:rPr>
        <w:t>国家税务总局关于软件产品增值税政策的通知》(财税〔2011〕100号)规定取得的即征即退增值税款，由企业专项用于软件产品研发和扩大再生产并单独进行核算，可以作为不征税收入，在计算应纳税所得额时从收入总额中减除。”其中软件企业需要符合</w:t>
      </w:r>
      <w:r w:rsidR="00DD6487" w:rsidRPr="00CF6819">
        <w:rPr>
          <w:rFonts w:ascii="仿宋_GB2312" w:eastAsia="仿宋_GB2312" w:hAnsi="宋体" w:hint="eastAsia"/>
          <w:sz w:val="32"/>
          <w:szCs w:val="32"/>
          <w:shd w:val="clear" w:color="auto" w:fill="FFFFFF"/>
        </w:rPr>
        <w:t>&lt;工业和信息化部 国家发展改革委 财政部 国家税务总局公告2021年第10号&gt;</w:t>
      </w:r>
      <w:r w:rsidRPr="00CF6819">
        <w:rPr>
          <w:rFonts w:ascii="仿宋_GB2312" w:eastAsia="仿宋_GB2312" w:hAnsi="宋体" w:hint="eastAsia"/>
          <w:sz w:val="32"/>
          <w:szCs w:val="32"/>
          <w:shd w:val="clear" w:color="auto" w:fill="FFFFFF"/>
        </w:rPr>
        <w:t>，如果作为不征税收入，那么不征税收入支出形成的费用、折旧不得在企业所得税税前扣除。</w:t>
      </w:r>
    </w:p>
    <w:p w:rsidR="00951963" w:rsidRPr="00CF6819" w:rsidRDefault="00951963">
      <w:pPr>
        <w:pStyle w:val="2"/>
      </w:pPr>
      <w:bookmarkStart w:id="7" w:name="_Toc20874"/>
      <w:r w:rsidRPr="00CF6819">
        <w:rPr>
          <w:rFonts w:hint="eastAsia"/>
        </w:rPr>
        <w:t>8</w:t>
      </w:r>
      <w:r w:rsidRPr="00CF6819">
        <w:rPr>
          <w:rFonts w:hint="eastAsia"/>
        </w:rPr>
        <w:t>．企业收到代扣代缴、代收代缴、委托代征各项税费返还的手续费是否缴纳企业所得税？</w:t>
      </w:r>
      <w:bookmarkEnd w:id="7"/>
    </w:p>
    <w:p w:rsidR="00951963" w:rsidRPr="00CF6819" w:rsidRDefault="00951963">
      <w:pPr>
        <w:pStyle w:val="a6"/>
        <w:widowControl/>
        <w:shd w:val="clear" w:color="auto" w:fill="FFFFFF"/>
        <w:spacing w:before="0" w:beforeAutospacing="0" w:after="60" w:afterAutospacing="0"/>
        <w:ind w:firstLineChars="200" w:firstLine="640"/>
        <w:jc w:val="both"/>
        <w:rPr>
          <w:rFonts w:ascii="仿宋_GB2312" w:eastAsia="仿宋_GB2312" w:hAnsi="宋体"/>
          <w:kern w:val="2"/>
          <w:sz w:val="32"/>
          <w:szCs w:val="32"/>
          <w:shd w:val="clear" w:color="auto" w:fill="FFFFFF"/>
        </w:rPr>
      </w:pPr>
      <w:r w:rsidRPr="00CF6819">
        <w:rPr>
          <w:rFonts w:ascii="仿宋_GB2312" w:eastAsia="仿宋_GB2312" w:hAnsi="宋体" w:hint="eastAsia"/>
          <w:kern w:val="2"/>
          <w:sz w:val="32"/>
          <w:szCs w:val="32"/>
          <w:shd w:val="clear" w:color="auto" w:fill="FFFFFF"/>
        </w:rPr>
        <w:t>答：根据《中华人民共和国企业所得税法》第六条规定：“企业以货币形式和非货币形式从各种来源取得的收入，为收入总额。”因此，企业收到代扣代缴、代收代缴、委托代征各项税费返还的手续费，应并入收到所退手续费当年的应纳税所得额，缴纳企业所得税。</w:t>
      </w:r>
    </w:p>
    <w:p w:rsidR="00951963" w:rsidRPr="00CF6819" w:rsidRDefault="00951963">
      <w:pPr>
        <w:pStyle w:val="a8"/>
        <w:shd w:val="solid" w:color="FFFFFF" w:fill="auto"/>
        <w:wordWrap w:val="0"/>
        <w:autoSpaceDN w:val="0"/>
        <w:spacing w:after="225" w:line="375" w:lineRule="atLeast"/>
        <w:ind w:firstLineChars="0" w:firstLine="0"/>
        <w:rPr>
          <w:rStyle w:val="2Char"/>
        </w:rPr>
      </w:pPr>
      <w:bookmarkStart w:id="8" w:name="_Toc6159"/>
      <w:r w:rsidRPr="00CF6819">
        <w:rPr>
          <w:rStyle w:val="2Char"/>
        </w:rPr>
        <w:t>9</w:t>
      </w:r>
      <w:r w:rsidRPr="00CF6819">
        <w:rPr>
          <w:rStyle w:val="2Char"/>
        </w:rPr>
        <w:t>．适用</w:t>
      </w:r>
      <w:r w:rsidRPr="00CF6819">
        <w:rPr>
          <w:rStyle w:val="2Char"/>
        </w:rPr>
        <w:t>3%</w:t>
      </w:r>
      <w:r w:rsidRPr="00CF6819">
        <w:rPr>
          <w:rStyle w:val="2Char"/>
        </w:rPr>
        <w:t>征收率的应税销售收入，减按</w:t>
      </w:r>
      <w:r w:rsidRPr="00CF6819">
        <w:rPr>
          <w:rStyle w:val="2Char"/>
        </w:rPr>
        <w:t>1%</w:t>
      </w:r>
      <w:r w:rsidRPr="00CF6819">
        <w:rPr>
          <w:rStyle w:val="2Char"/>
        </w:rPr>
        <w:t>征收率征收增值税。那么，优惠</w:t>
      </w:r>
      <w:r w:rsidRPr="00CF6819">
        <w:rPr>
          <w:rStyle w:val="2Char"/>
        </w:rPr>
        <w:t>2%</w:t>
      </w:r>
      <w:r w:rsidRPr="00CF6819">
        <w:rPr>
          <w:rStyle w:val="2Char"/>
        </w:rPr>
        <w:t>部分的增值税需要并入营业外收入缴纳企业所得税吗？</w:t>
      </w:r>
    </w:p>
    <w:bookmarkEnd w:id="8"/>
    <w:p w:rsidR="00951963" w:rsidRPr="00CF6819" w:rsidRDefault="00951963">
      <w:pPr>
        <w:ind w:firstLineChars="250" w:firstLine="800"/>
        <w:rPr>
          <w:rFonts w:ascii="仿宋_GB2312" w:eastAsia="仿宋_GB2312" w:hAnsi="仿宋" w:cs="仿宋"/>
          <w:sz w:val="32"/>
          <w:szCs w:val="32"/>
          <w:shd w:val="clear" w:color="auto" w:fill="FFFFFF"/>
        </w:rPr>
      </w:pPr>
      <w:r w:rsidRPr="00CF6819">
        <w:rPr>
          <w:rFonts w:ascii="仿宋_GB2312" w:eastAsia="仿宋_GB2312" w:hAnsi="仿宋" w:cs="仿宋" w:hint="eastAsia"/>
          <w:sz w:val="32"/>
          <w:szCs w:val="32"/>
          <w:shd w:val="clear" w:color="auto" w:fill="FFFFFF"/>
        </w:rPr>
        <w:t>答：企业取得</w:t>
      </w:r>
      <w:r w:rsidRPr="00CF6819">
        <w:rPr>
          <w:rFonts w:ascii="仿宋_GB2312" w:eastAsia="仿宋_GB2312" w:hAnsi="宋体" w:hint="eastAsia"/>
          <w:sz w:val="32"/>
          <w:szCs w:val="32"/>
          <w:shd w:val="clear" w:color="auto" w:fill="FFFFFF"/>
        </w:rPr>
        <w:t>直接减免的增值税和即征即退、先征后退、先征后返的各种税收(但不包括企业按规定取得的出口退税款)均属于财政性资金，应计入企业当年收入总额。</w:t>
      </w:r>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仿宋" w:cs="仿宋"/>
          <w:sz w:val="32"/>
          <w:szCs w:val="32"/>
          <w:shd w:val="clear" w:color="auto" w:fill="FFFFFF"/>
        </w:rPr>
      </w:pPr>
      <w:r w:rsidRPr="00CF6819">
        <w:rPr>
          <w:rFonts w:ascii="仿宋_GB2312" w:eastAsia="仿宋_GB2312" w:hAnsi="仿宋" w:cs="仿宋" w:hint="eastAsia"/>
          <w:sz w:val="32"/>
          <w:szCs w:val="32"/>
          <w:shd w:val="clear" w:color="auto" w:fill="FFFFFF"/>
        </w:rPr>
        <w:t>小规模纳税人减按1%征收增值税，由于纳税人在开具增值税发票时是按1%征收率换算为不含税收入，并按1%计算增值税额的，增值税给予2%的减免税实际上已经包含在企业所得税应税收入中。因此，对增值税给予2%的减免税，不应重复作为收入申报缴纳企业所得税。</w:t>
      </w:r>
    </w:p>
    <w:p w:rsidR="00951963" w:rsidRPr="00CF6819" w:rsidRDefault="00951963">
      <w:pPr>
        <w:pStyle w:val="2"/>
      </w:pPr>
      <w:bookmarkStart w:id="9" w:name="_Toc16005"/>
      <w:r w:rsidRPr="00CF6819">
        <w:rPr>
          <w:rFonts w:hint="eastAsia"/>
        </w:rPr>
        <w:t>10.</w:t>
      </w:r>
      <w:r w:rsidRPr="00CF6819">
        <w:rPr>
          <w:rFonts w:hint="eastAsia"/>
        </w:rPr>
        <w:t>收到退还的增值税留抵税额，要缴纳企业所得税吗？</w:t>
      </w:r>
      <w:bookmarkEnd w:id="9"/>
    </w:p>
    <w:p w:rsidR="00951963" w:rsidRPr="00CF6819" w:rsidRDefault="00951963">
      <w:pPr>
        <w:pStyle w:val="a6"/>
        <w:shd w:val="clear" w:color="auto" w:fill="FFFFFF"/>
        <w:spacing w:before="0" w:beforeAutospacing="0" w:after="0" w:afterAutospacing="0" w:line="383" w:lineRule="atLeast"/>
        <w:ind w:firstLineChars="200" w:firstLine="640"/>
        <w:jc w:val="both"/>
        <w:rPr>
          <w:rFonts w:ascii="仿宋_GB2312" w:eastAsia="仿宋_GB2312" w:hAnsi="宋体"/>
          <w:kern w:val="2"/>
          <w:sz w:val="32"/>
          <w:szCs w:val="32"/>
          <w:shd w:val="clear" w:color="auto" w:fill="FFFFFF"/>
        </w:rPr>
      </w:pPr>
      <w:r w:rsidRPr="00CF6819">
        <w:rPr>
          <w:rFonts w:ascii="仿宋_GB2312" w:eastAsia="仿宋_GB2312" w:hAnsi="宋体" w:hint="eastAsia"/>
          <w:kern w:val="2"/>
          <w:sz w:val="32"/>
          <w:szCs w:val="32"/>
          <w:shd w:val="clear" w:color="auto" w:fill="FFFFFF"/>
        </w:rPr>
        <w:t>答：留抵退税的业务实质是将企业实际承担的用于未来抵扣的增值税进项税额先予以退还，不属于企业所得税的收入范围，不需要缴纳企业所得税。</w:t>
      </w:r>
    </w:p>
    <w:p w:rsidR="00951963" w:rsidRPr="00CF6819" w:rsidRDefault="00951963">
      <w:pPr>
        <w:pStyle w:val="a6"/>
        <w:shd w:val="clear" w:color="auto" w:fill="FFFFFF"/>
        <w:spacing w:before="0" w:beforeAutospacing="0" w:after="0" w:afterAutospacing="0" w:line="383" w:lineRule="atLeast"/>
        <w:ind w:firstLineChars="200" w:firstLine="640"/>
        <w:jc w:val="both"/>
        <w:rPr>
          <w:rFonts w:ascii="仿宋_GB2312" w:eastAsia="仿宋_GB2312" w:hAnsi="宋体"/>
          <w:kern w:val="2"/>
          <w:sz w:val="32"/>
          <w:szCs w:val="32"/>
          <w:shd w:val="clear" w:color="auto" w:fill="FFFFFF"/>
        </w:rPr>
      </w:pPr>
      <w:r w:rsidRPr="00CF6819">
        <w:rPr>
          <w:rFonts w:ascii="仿宋_GB2312" w:eastAsia="仿宋_GB2312" w:hAnsi="宋体" w:hint="eastAsia"/>
          <w:kern w:val="2"/>
          <w:sz w:val="32"/>
          <w:szCs w:val="32"/>
          <w:shd w:val="clear" w:color="auto" w:fill="FFFFFF"/>
        </w:rPr>
        <w:t>根据《关于增值税期末留抵退税政策适用&lt;增值税会计处理规定&gt;有关问题的解读》规定，经税务机关核准的允许退还的增值税期末留抵税额、以及缴回的已退还的留抵退税款项，应当通过“应交税费—增值税留抵税额</w:t>
      </w:r>
      <w:r w:rsidRPr="00CF6819">
        <w:rPr>
          <w:rFonts w:ascii="仿宋_GB2312" w:eastAsia="仿宋_GB2312" w:hAnsi="宋体"/>
          <w:kern w:val="2"/>
          <w:sz w:val="32"/>
          <w:szCs w:val="32"/>
          <w:shd w:val="clear" w:color="auto" w:fill="FFFFFF"/>
        </w:rPr>
        <w:t>”</w:t>
      </w:r>
      <w:r w:rsidRPr="00CF6819">
        <w:rPr>
          <w:rFonts w:ascii="仿宋_GB2312" w:eastAsia="仿宋_GB2312" w:hAnsi="宋体" w:hint="eastAsia"/>
          <w:kern w:val="2"/>
          <w:sz w:val="32"/>
          <w:szCs w:val="32"/>
          <w:shd w:val="clear" w:color="auto" w:fill="FFFFFF"/>
        </w:rPr>
        <w:t>明细科目进行核算。纳税人在税务机关准予留抵退税时，按税务机关核准允许退还的留抵税额，借记“应交税费—增值税留抵税额</w:t>
      </w:r>
      <w:r w:rsidRPr="00CF6819">
        <w:rPr>
          <w:rFonts w:ascii="仿宋_GB2312" w:eastAsia="仿宋_GB2312" w:hAnsi="宋体"/>
          <w:kern w:val="2"/>
          <w:sz w:val="32"/>
          <w:szCs w:val="32"/>
          <w:shd w:val="clear" w:color="auto" w:fill="FFFFFF"/>
        </w:rPr>
        <w:t>”</w:t>
      </w:r>
      <w:r w:rsidRPr="00CF6819">
        <w:rPr>
          <w:rFonts w:ascii="仿宋_GB2312" w:eastAsia="仿宋_GB2312" w:hAnsi="宋体" w:hint="eastAsia"/>
          <w:kern w:val="2"/>
          <w:sz w:val="32"/>
          <w:szCs w:val="32"/>
          <w:shd w:val="clear" w:color="auto" w:fill="FFFFFF"/>
        </w:rPr>
        <w:t>科目，贷记“应交税费—应交增值税（进项税额转出）</w:t>
      </w:r>
      <w:r w:rsidRPr="00CF6819">
        <w:rPr>
          <w:rFonts w:ascii="仿宋_GB2312" w:eastAsia="仿宋_GB2312" w:hAnsi="宋体"/>
          <w:kern w:val="2"/>
          <w:sz w:val="32"/>
          <w:szCs w:val="32"/>
          <w:shd w:val="clear" w:color="auto" w:fill="FFFFFF"/>
        </w:rPr>
        <w:t>”</w:t>
      </w:r>
      <w:r w:rsidRPr="00CF6819">
        <w:rPr>
          <w:rFonts w:ascii="仿宋_GB2312" w:eastAsia="仿宋_GB2312" w:hAnsi="宋体" w:hint="eastAsia"/>
          <w:kern w:val="2"/>
          <w:sz w:val="32"/>
          <w:szCs w:val="32"/>
          <w:shd w:val="clear" w:color="auto" w:fill="FFFFFF"/>
        </w:rPr>
        <w:t>科目。</w:t>
      </w:r>
    </w:p>
    <w:p w:rsidR="00951963" w:rsidRPr="00CF6819" w:rsidRDefault="00951963">
      <w:pPr>
        <w:pStyle w:val="2"/>
      </w:pPr>
      <w:bookmarkStart w:id="10" w:name="_Toc20608"/>
      <w:r w:rsidRPr="00CF6819">
        <w:rPr>
          <w:rFonts w:hint="eastAsia"/>
        </w:rPr>
        <w:t>11</w:t>
      </w:r>
      <w:r w:rsidRPr="00CF6819">
        <w:t>.</w:t>
      </w:r>
      <w:r w:rsidRPr="00CF6819">
        <w:t>企业发生的哪些业务在企业所得税上应当视同销售处理</w:t>
      </w:r>
      <w:r w:rsidRPr="00CF6819">
        <w:rPr>
          <w:rFonts w:hint="eastAsia"/>
        </w:rPr>
        <w:t>？</w:t>
      </w:r>
      <w:bookmarkEnd w:id="10"/>
    </w:p>
    <w:p w:rsidR="00951963" w:rsidRPr="00CF6819" w:rsidRDefault="00951963">
      <w:pPr>
        <w:ind w:firstLineChars="150" w:firstLine="48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根据《中华人民共和国企业所得税法实施条例》(中华人民共和国国务院令第512号)第二十五条规定，企业发生非货币性资产交换，以及将货物、财产、劳务用于捐赠、偿债、赞助、集资、广告、样品、职工福利或者利润分配等用途的，应当视同销售货物、转让财产或者提供劳务，但国务院财政、税务主管部门另有规定的除外。</w:t>
      </w:r>
      <w:r w:rsidRPr="00CF6819">
        <w:rPr>
          <w:rFonts w:ascii="仿宋_GB2312" w:eastAsia="仿宋_GB2312" w:hAnsi="宋体" w:hint="eastAsia"/>
          <w:sz w:val="32"/>
          <w:szCs w:val="32"/>
          <w:shd w:val="clear" w:color="auto" w:fill="FFFFFF"/>
        </w:rPr>
        <w:t>  </w:t>
      </w:r>
    </w:p>
    <w:p w:rsidR="00951963" w:rsidRPr="00CF6819" w:rsidRDefault="00951963">
      <w:pPr>
        <w:pStyle w:val="a6"/>
        <w:widowControl/>
        <w:shd w:val="clear" w:color="auto" w:fill="FFFFFF"/>
        <w:spacing w:before="0" w:beforeAutospacing="0" w:after="60" w:afterAutospacing="0"/>
        <w:ind w:firstLineChars="200" w:firstLine="640"/>
        <w:jc w:val="both"/>
        <w:rPr>
          <w:rFonts w:ascii="仿宋_GB2312" w:eastAsia="仿宋_GB2312" w:hAnsi="宋体"/>
          <w:kern w:val="2"/>
          <w:sz w:val="32"/>
          <w:szCs w:val="32"/>
          <w:shd w:val="clear" w:color="auto" w:fill="FFFFFF"/>
        </w:rPr>
      </w:pPr>
      <w:r w:rsidRPr="00CF6819">
        <w:rPr>
          <w:rFonts w:ascii="仿宋_GB2312" w:eastAsia="仿宋_GB2312" w:hAnsi="宋体" w:hint="eastAsia"/>
          <w:kern w:val="2"/>
          <w:sz w:val="32"/>
          <w:szCs w:val="32"/>
          <w:shd w:val="clear" w:color="auto" w:fill="FFFFFF"/>
        </w:rPr>
        <w:t>根据《国家税务总局关于企业处置资产所得税处理问题的通知》（国税函〔2008〕828）规定：企业将资产移送他人的下列情形，因资产所有权属已发生改变而不属于内部处置资产，应按规定视同销售确定收入。</w:t>
      </w:r>
    </w:p>
    <w:p w:rsidR="00951963" w:rsidRPr="00CF6819" w:rsidRDefault="00951963">
      <w:pPr>
        <w:pStyle w:val="2"/>
      </w:pPr>
      <w:bookmarkStart w:id="11" w:name="_Toc28712"/>
      <w:r w:rsidRPr="00CF6819">
        <w:rPr>
          <w:rFonts w:hint="eastAsia"/>
        </w:rPr>
        <w:t>12</w:t>
      </w:r>
      <w:r w:rsidRPr="00CF6819">
        <w:rPr>
          <w:rFonts w:hint="eastAsia"/>
        </w:rPr>
        <w:t>．民办技工学校、民营医院取得非营利组织免税资格认定后，其取得的学费收入或医疗服务收入是否属于免税收入？</w:t>
      </w:r>
      <w:bookmarkEnd w:id="11"/>
    </w:p>
    <w:p w:rsidR="00951963" w:rsidRPr="00CF6819" w:rsidRDefault="00951963">
      <w:pPr>
        <w:shd w:val="solid" w:color="FFFFFF" w:fill="auto"/>
        <w:wordWrap w:val="0"/>
        <w:autoSpaceDN w:val="0"/>
        <w:spacing w:after="225" w:line="375" w:lineRule="atLeast"/>
        <w:ind w:firstLineChars="150" w:firstLine="48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答：根据《财政部 国家税务总局关于非营利组织企业所得税免税收入问题的通知》（</w:t>
      </w:r>
      <w:hyperlink r:id="rId9" w:history="1">
        <w:r w:rsidRPr="00CF6819">
          <w:rPr>
            <w:rFonts w:ascii="仿宋_GB2312" w:eastAsia="仿宋_GB2312" w:hAnsi="宋体" w:hint="eastAsia"/>
            <w:sz w:val="32"/>
            <w:szCs w:val="32"/>
            <w:shd w:val="clear" w:color="auto" w:fill="FFFFFF"/>
          </w:rPr>
          <w:t>财税〔2009〕122号</w:t>
        </w:r>
      </w:hyperlink>
      <w:r w:rsidRPr="00CF6819">
        <w:rPr>
          <w:rFonts w:ascii="仿宋_GB2312" w:eastAsia="仿宋_GB2312" w:hAnsi="宋体" w:hint="eastAsia"/>
          <w:sz w:val="32"/>
          <w:szCs w:val="32"/>
          <w:shd w:val="clear" w:color="auto" w:fill="FFFFFF"/>
        </w:rPr>
        <w:t>）第一条的规定：非营利组织的下列收入为免税收入：①接受其他单位或者个人捐赠的收入；②除《中华人民共和国企业所得税法》第七条规定的财政拨款以外的其他政府补助收入，但不包括因政府购买服务取得的收入；③按照省级以上民政、财政部门规定收取的会费；④不征税收入和免税收入孳生的银行存款利息收入；⑤财政部、国家税务总局规定的其他收入。民办学校学费收入或医疗服务收入</w:t>
      </w:r>
      <w:r w:rsidR="00AE55D6" w:rsidRPr="00CF6819">
        <w:rPr>
          <w:rFonts w:ascii="仿宋_GB2312" w:eastAsia="仿宋_GB2312" w:hAnsi="宋体" w:hint="eastAsia"/>
          <w:sz w:val="32"/>
          <w:szCs w:val="32"/>
          <w:shd w:val="clear" w:color="auto" w:fill="FFFFFF"/>
        </w:rPr>
        <w:t>如果不属于行政事业性收费，是</w:t>
      </w:r>
      <w:r w:rsidRPr="00CF6819">
        <w:rPr>
          <w:rFonts w:ascii="仿宋_GB2312" w:eastAsia="仿宋_GB2312" w:hAnsi="宋体" w:hint="eastAsia"/>
          <w:sz w:val="32"/>
          <w:szCs w:val="32"/>
          <w:shd w:val="clear" w:color="auto" w:fill="FFFFFF"/>
        </w:rPr>
        <w:t>不</w:t>
      </w:r>
      <w:r w:rsidR="00AE55D6" w:rsidRPr="00CF6819">
        <w:rPr>
          <w:rFonts w:ascii="仿宋_GB2312" w:eastAsia="仿宋_GB2312" w:hAnsi="宋体" w:hint="eastAsia"/>
          <w:sz w:val="32"/>
          <w:szCs w:val="32"/>
          <w:shd w:val="clear" w:color="auto" w:fill="FFFFFF"/>
        </w:rPr>
        <w:t>能</w:t>
      </w:r>
      <w:r w:rsidRPr="00CF6819">
        <w:rPr>
          <w:rFonts w:ascii="仿宋_GB2312" w:eastAsia="仿宋_GB2312" w:hAnsi="宋体" w:hint="eastAsia"/>
          <w:sz w:val="32"/>
          <w:szCs w:val="32"/>
          <w:shd w:val="clear" w:color="auto" w:fill="FFFFFF"/>
        </w:rPr>
        <w:t>作为非营利组织免税收入。</w:t>
      </w:r>
    </w:p>
    <w:p w:rsidR="00951963" w:rsidRPr="00CF6819" w:rsidRDefault="00951963">
      <w:pPr>
        <w:pStyle w:val="2"/>
      </w:pPr>
      <w:bookmarkStart w:id="12" w:name="_Toc8025"/>
      <w:r w:rsidRPr="00CF6819">
        <w:rPr>
          <w:rFonts w:hint="eastAsia"/>
        </w:rPr>
        <w:t>13.</w:t>
      </w:r>
      <w:r w:rsidRPr="00CF6819">
        <w:t xml:space="preserve"> </w:t>
      </w:r>
      <w:r w:rsidRPr="00CF6819">
        <w:t>企业的应付未付款项，在什么情况下计入收入</w:t>
      </w:r>
      <w:r w:rsidRPr="00CF6819">
        <w:rPr>
          <w:rFonts w:hint="eastAsia"/>
        </w:rPr>
        <w:t>缴纳</w:t>
      </w:r>
      <w:r w:rsidRPr="00CF6819">
        <w:t>企业所得税？</w:t>
      </w:r>
      <w:bookmarkEnd w:id="12"/>
    </w:p>
    <w:p w:rsidR="00951963" w:rsidRPr="00CF6819" w:rsidRDefault="00951963">
      <w:pPr>
        <w:shd w:val="solid" w:color="FFFFFF" w:fill="auto"/>
        <w:wordWrap w:val="0"/>
        <w:autoSpaceDN w:val="0"/>
        <w:spacing w:after="225" w:line="375" w:lineRule="atLeast"/>
        <w:ind w:firstLineChars="200" w:firstLine="640"/>
        <w:jc w:val="left"/>
        <w:rPr>
          <w:rFonts w:ascii="仿宋_GB2312" w:eastAsia="仿宋_GB2312" w:hAnsi="宋体"/>
          <w:sz w:val="32"/>
          <w:szCs w:val="32"/>
          <w:highlight w:val="yellow"/>
          <w:shd w:val="clear" w:color="auto" w:fill="FFFFFF"/>
        </w:rPr>
      </w:pPr>
      <w:r w:rsidRPr="00CF6819">
        <w:rPr>
          <w:rFonts w:ascii="仿宋_GB2312" w:eastAsia="仿宋_GB2312" w:hAnsi="宋体"/>
          <w:sz w:val="32"/>
          <w:szCs w:val="32"/>
          <w:shd w:val="clear" w:color="auto" w:fill="FFFFFF"/>
        </w:rPr>
        <w:t>答：根据《</w:t>
      </w:r>
      <w:hyperlink r:id="rId10" w:history="1">
        <w:r w:rsidRPr="00CF6819">
          <w:rPr>
            <w:rFonts w:ascii="仿宋_GB2312" w:eastAsia="仿宋_GB2312" w:hAnsi="宋体"/>
            <w:sz w:val="32"/>
            <w:szCs w:val="32"/>
            <w:shd w:val="clear" w:color="auto" w:fill="FFFFFF"/>
          </w:rPr>
          <w:t>实施条例</w:t>
        </w:r>
      </w:hyperlink>
      <w:r w:rsidRPr="00CF6819">
        <w:rPr>
          <w:rFonts w:ascii="仿宋_GB2312" w:eastAsia="仿宋_GB2312" w:hAnsi="宋体"/>
          <w:sz w:val="32"/>
          <w:szCs w:val="32"/>
          <w:shd w:val="clear" w:color="auto" w:fill="FFFFFF"/>
        </w:rPr>
        <w:t>》第二十二条的规定，确实无法偿付的应付款项应计入其他收入。对于何种情况属于</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确实无法偿付</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，税收文件没有明确规定。在这种情况下，原则上企业作为当事人，更了解债权人的实际情况，可以由企业判断其应付款项是否确实无法偿付。同时，税务机关如有确凿证据表明因债权人(自然人)失踪或死亡</w:t>
      </w:r>
      <w:r w:rsidR="00DD6487" w:rsidRPr="00CF6819">
        <w:rPr>
          <w:rFonts w:ascii="仿宋_GB2312" w:eastAsia="仿宋_GB2312" w:hAnsi="宋体" w:hint="eastAsia"/>
          <w:sz w:val="32"/>
          <w:szCs w:val="32"/>
          <w:shd w:val="clear" w:color="auto" w:fill="FFFFFF"/>
        </w:rPr>
        <w:t>且无债权继承主体的</w:t>
      </w:r>
      <w:r w:rsidRPr="00CF6819">
        <w:rPr>
          <w:rFonts w:ascii="仿宋_GB2312" w:eastAsia="仿宋_GB2312" w:hAnsi="宋体"/>
          <w:sz w:val="32"/>
          <w:szCs w:val="32"/>
          <w:shd w:val="clear" w:color="auto" w:fill="FFFFFF"/>
        </w:rPr>
        <w:t>，债权人(法人)注销或破产等原因导致债权人债权消亡的，税务机关可判定债务人确实无法偿付。对于这部分确实无法偿付的应付未付款项，应计入收入计征企业所得税。</w:t>
      </w:r>
    </w:p>
    <w:p w:rsidR="00951963" w:rsidRPr="00CF6819" w:rsidRDefault="00951963">
      <w:pPr>
        <w:pStyle w:val="1"/>
        <w:jc w:val="center"/>
        <w:rPr>
          <w:rFonts w:hint="default"/>
        </w:rPr>
      </w:pPr>
      <w:bookmarkStart w:id="13" w:name="_Toc31349"/>
      <w:r w:rsidRPr="00CF6819">
        <w:t>二、扣除类</w:t>
      </w:r>
      <w:bookmarkEnd w:id="13"/>
    </w:p>
    <w:p w:rsidR="00951963" w:rsidRPr="00CF6819" w:rsidRDefault="00951963">
      <w:pPr>
        <w:pStyle w:val="a8"/>
        <w:shd w:val="solid" w:color="FFFFFF" w:fill="auto"/>
        <w:wordWrap w:val="0"/>
        <w:autoSpaceDN w:val="0"/>
        <w:spacing w:after="225" w:line="375" w:lineRule="atLeast"/>
        <w:ind w:firstLineChars="0" w:firstLine="0"/>
        <w:jc w:val="left"/>
        <w:rPr>
          <w:rStyle w:val="2Char"/>
        </w:rPr>
      </w:pPr>
      <w:bookmarkStart w:id="14" w:name="_Toc13703"/>
      <w:r w:rsidRPr="00CF6819">
        <w:rPr>
          <w:rStyle w:val="2Char"/>
          <w:rFonts w:hint="eastAsia"/>
        </w:rPr>
        <w:t>1</w:t>
      </w:r>
      <w:r w:rsidRPr="00CF6819">
        <w:rPr>
          <w:rStyle w:val="2Char"/>
          <w:rFonts w:hint="eastAsia"/>
        </w:rPr>
        <w:t>．企业在</w:t>
      </w:r>
      <w:r w:rsidRPr="00CF6819">
        <w:rPr>
          <w:rStyle w:val="2Char"/>
          <w:rFonts w:hint="eastAsia"/>
        </w:rPr>
        <w:t>2022</w:t>
      </w:r>
      <w:r w:rsidRPr="00CF6819">
        <w:rPr>
          <w:rStyle w:val="2Char"/>
          <w:rFonts w:hint="eastAsia"/>
        </w:rPr>
        <w:t>年发生的费用支出，尚未取得发票，相关费用能否在</w:t>
      </w:r>
      <w:r w:rsidRPr="00CF6819">
        <w:rPr>
          <w:rStyle w:val="2Char"/>
          <w:rFonts w:hint="eastAsia"/>
        </w:rPr>
        <w:t>2022</w:t>
      </w:r>
      <w:r w:rsidRPr="00CF6819">
        <w:rPr>
          <w:rStyle w:val="2Char"/>
          <w:rFonts w:hint="eastAsia"/>
        </w:rPr>
        <w:t>年度汇算清缴税前扣除？</w:t>
      </w:r>
    </w:p>
    <w:bookmarkEnd w:id="14"/>
    <w:p w:rsidR="00951963" w:rsidRPr="00CF6819" w:rsidRDefault="00951963">
      <w:pPr>
        <w:pStyle w:val="a8"/>
        <w:shd w:val="solid" w:color="FFFFFF" w:fill="auto"/>
        <w:wordWrap w:val="0"/>
        <w:autoSpaceDN w:val="0"/>
        <w:spacing w:after="225" w:line="375" w:lineRule="atLeast"/>
        <w:ind w:firstLineChars="0" w:firstLine="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 xml:space="preserve">   答：根据《企业所得税税前扣除凭证管理办法》（国家税务总局公告2018年第28号）规定，企业应在当年度企业所得税法规定的汇算清缴期结束前取得税前扣除凭证。企业若在2022年度汇算清缴前未能取得发票，且无法证明特殊原因无法补开、换开发票、其他外部凭证的，不能在2022年汇算清缴税前扣除。</w:t>
      </w:r>
    </w:p>
    <w:p w:rsidR="00951963" w:rsidRPr="00CF6819" w:rsidRDefault="00951963">
      <w:pPr>
        <w:pStyle w:val="a8"/>
        <w:shd w:val="solid" w:color="FFFFFF" w:fill="auto"/>
        <w:wordWrap w:val="0"/>
        <w:autoSpaceDN w:val="0"/>
        <w:spacing w:after="225" w:line="375" w:lineRule="atLeast"/>
        <w:ind w:firstLineChars="0" w:firstLine="0"/>
        <w:jc w:val="left"/>
        <w:rPr>
          <w:rStyle w:val="2Char"/>
        </w:rPr>
      </w:pPr>
      <w:r w:rsidRPr="00CF6819">
        <w:rPr>
          <w:rFonts w:ascii="仿宋_GB2312" w:eastAsia="仿宋_GB2312" w:hAnsi="宋体" w:hint="eastAsia"/>
          <w:sz w:val="32"/>
          <w:szCs w:val="32"/>
          <w:shd w:val="clear" w:color="auto" w:fill="FFFFFF"/>
        </w:rPr>
        <w:t xml:space="preserve">     除特殊情形外，企业以前年度应当取得而未取得发票、其他外部凭证，且相应支出在该年度没有税前扣除的，在以后年度取得符合规定的发票、其他外部凭证或者按规定提供可以证实其支出真实性的相关资料，相应支出可以追补至该支出发生年度税前扣除，但追补年限不得超过五年。</w:t>
      </w:r>
      <w:r w:rsidRPr="00CF6819">
        <w:rPr>
          <w:rFonts w:hint="eastAsia"/>
          <w:sz w:val="27"/>
          <w:szCs w:val="27"/>
        </w:rPr>
        <w:br/>
      </w:r>
      <w:r w:rsidRPr="00CF6819">
        <w:rPr>
          <w:rStyle w:val="2Char"/>
          <w:rFonts w:hint="eastAsia"/>
        </w:rPr>
        <w:t>2</w:t>
      </w:r>
      <w:r w:rsidRPr="00CF6819">
        <w:rPr>
          <w:rStyle w:val="2Char"/>
          <w:rFonts w:hint="eastAsia"/>
        </w:rPr>
        <w:t>．企业</w:t>
      </w:r>
      <w:r w:rsidRPr="00CF6819">
        <w:rPr>
          <w:rStyle w:val="2Char"/>
          <w:rFonts w:hint="eastAsia"/>
        </w:rPr>
        <w:t>2022</w:t>
      </w:r>
      <w:r w:rsidRPr="00CF6819">
        <w:rPr>
          <w:rStyle w:val="2Char"/>
          <w:rFonts w:hint="eastAsia"/>
        </w:rPr>
        <w:t>年</w:t>
      </w:r>
      <w:r w:rsidRPr="00CF6819">
        <w:rPr>
          <w:rStyle w:val="2Char"/>
          <w:rFonts w:hint="eastAsia"/>
        </w:rPr>
        <w:t>12</w:t>
      </w:r>
      <w:r w:rsidRPr="00CF6819">
        <w:rPr>
          <w:rStyle w:val="2Char"/>
          <w:rFonts w:hint="eastAsia"/>
        </w:rPr>
        <w:t>月提前取得</w:t>
      </w:r>
      <w:r w:rsidRPr="00CF6819">
        <w:rPr>
          <w:rStyle w:val="2Char"/>
          <w:rFonts w:hint="eastAsia"/>
        </w:rPr>
        <w:t>2023</w:t>
      </w:r>
      <w:r w:rsidRPr="00CF6819">
        <w:rPr>
          <w:rStyle w:val="2Char"/>
          <w:rFonts w:hint="eastAsia"/>
        </w:rPr>
        <w:t>年</w:t>
      </w:r>
      <w:r w:rsidRPr="00CF6819">
        <w:rPr>
          <w:rStyle w:val="2Char"/>
          <w:rFonts w:hint="eastAsia"/>
        </w:rPr>
        <w:t>1-3</w:t>
      </w:r>
      <w:r w:rsidRPr="00CF6819">
        <w:rPr>
          <w:rStyle w:val="2Char"/>
          <w:rFonts w:hint="eastAsia"/>
        </w:rPr>
        <w:t>月的劳务费发票，已支付做账记入费用，请问此笔费用能否在汇算清缴税前扣除？</w:t>
      </w:r>
    </w:p>
    <w:p w:rsidR="00951963" w:rsidRPr="00CF6819" w:rsidRDefault="00951963">
      <w:pPr>
        <w:pStyle w:val="a8"/>
        <w:shd w:val="solid" w:color="FFFFFF" w:fill="auto"/>
        <w:wordWrap w:val="0"/>
        <w:autoSpaceDN w:val="0"/>
        <w:spacing w:after="225" w:line="375" w:lineRule="atLeast"/>
        <w:ind w:firstLineChars="0" w:firstLine="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 xml:space="preserve">   答：根据《中华人民共和国企业所得税法实施条例》（中华人民共和国国务院令第512号）第九条规定，企业应纳税所得额的计算，以权责发生制为原则，属于当期的收入，不论款项是否收付，均作为当期的收入和费用；不属于当期的收入和费用，即使款项已经在当期收付，均不作为当期的收入和费用。因此该企业提前取得发票，实质上为2023年劳务费支出，不可在2022年进行税前扣除。</w:t>
      </w:r>
    </w:p>
    <w:p w:rsidR="00951963" w:rsidRPr="00CF6819" w:rsidRDefault="00951963">
      <w:pPr>
        <w:pStyle w:val="2"/>
      </w:pPr>
      <w:bookmarkStart w:id="15" w:name="_Toc19414"/>
      <w:r w:rsidRPr="00CF6819">
        <w:rPr>
          <w:rFonts w:hint="eastAsia"/>
        </w:rPr>
        <w:t>3</w:t>
      </w:r>
      <w:r w:rsidRPr="00CF6819">
        <w:rPr>
          <w:rFonts w:hint="eastAsia"/>
        </w:rPr>
        <w:t>、某公司</w:t>
      </w:r>
      <w:r w:rsidRPr="00CF6819">
        <w:rPr>
          <w:rFonts w:hint="eastAsia"/>
        </w:rPr>
        <w:t>2022</w:t>
      </w:r>
      <w:r w:rsidRPr="00CF6819">
        <w:rPr>
          <w:rFonts w:hint="eastAsia"/>
        </w:rPr>
        <w:t>年对贫困地区捐赠</w:t>
      </w:r>
      <w:r w:rsidRPr="00CF6819">
        <w:rPr>
          <w:rFonts w:hint="eastAsia"/>
        </w:rPr>
        <w:t>50</w:t>
      </w:r>
      <w:r w:rsidRPr="00CF6819">
        <w:rPr>
          <w:rFonts w:hint="eastAsia"/>
        </w:rPr>
        <w:t>万元，取得加盖村委会公章财政票据，该票据能否作为公益性捐赠税前扣除依据？</w:t>
      </w:r>
      <w:bookmarkEnd w:id="15"/>
    </w:p>
    <w:p w:rsidR="00951963" w:rsidRPr="00CF6819" w:rsidRDefault="00951963">
      <w:pPr>
        <w:widowControl/>
        <w:spacing w:line="240" w:lineRule="atLeast"/>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 xml:space="preserve">  答：根据《财政部 税务总局 民政部关于公益性捐赠税前扣除有关事项的公告》（</w:t>
      </w:r>
      <w:hyperlink r:id="rId11" w:history="1">
        <w:r w:rsidRPr="00CF6819">
          <w:rPr>
            <w:rFonts w:ascii="仿宋_GB2312" w:eastAsia="仿宋_GB2312" w:hAnsi="宋体" w:hint="eastAsia"/>
            <w:sz w:val="32"/>
            <w:szCs w:val="32"/>
            <w:shd w:val="clear" w:color="auto" w:fill="FFFFFF"/>
          </w:rPr>
          <w:t>财税〔2020〕27号</w:t>
        </w:r>
      </w:hyperlink>
      <w:r w:rsidRPr="00CF6819">
        <w:rPr>
          <w:rFonts w:ascii="仿宋_GB2312" w:eastAsia="仿宋_GB2312" w:hAnsi="宋体" w:hint="eastAsia"/>
          <w:sz w:val="32"/>
          <w:szCs w:val="32"/>
          <w:shd w:val="clear" w:color="auto" w:fill="FFFFFF"/>
        </w:rPr>
        <w:t>）规定，企业或个人通过公益性社会组织、县级以上人民政府及其部门等国家机关，用于符合法律规定的公益慈善事业捐赠支出，准予按税法规定在计算应纳税所得额时扣除。</w:t>
      </w:r>
    </w:p>
    <w:p w:rsidR="00951963" w:rsidRPr="00CF6819" w:rsidRDefault="00951963">
      <w:pPr>
        <w:widowControl/>
        <w:spacing w:line="240" w:lineRule="atLeast"/>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 xml:space="preserve">   《</w:t>
      </w:r>
      <w:r w:rsidRPr="00CF6819">
        <w:rPr>
          <w:rFonts w:ascii="仿宋_GB2312" w:eastAsia="仿宋_GB2312" w:hAnsi="宋体"/>
          <w:sz w:val="32"/>
          <w:szCs w:val="32"/>
          <w:shd w:val="clear" w:color="auto" w:fill="FFFFFF"/>
        </w:rPr>
        <w:t xml:space="preserve">财政部 税务总局 国务院扶贫办关于企业扶贫捐赠所得税税前扣除政策的公告 </w:t>
      </w:r>
      <w:r w:rsidRPr="00CF6819">
        <w:rPr>
          <w:rFonts w:ascii="仿宋_GB2312" w:eastAsia="仿宋_GB2312" w:hAnsi="宋体" w:hint="eastAsia"/>
          <w:sz w:val="32"/>
          <w:szCs w:val="32"/>
          <w:shd w:val="clear" w:color="auto" w:fill="FFFFFF"/>
        </w:rPr>
        <w:t>》（</w:t>
      </w:r>
      <w:r w:rsidRPr="00CF6819">
        <w:rPr>
          <w:rFonts w:ascii="仿宋_GB2312" w:eastAsia="仿宋_GB2312" w:hAnsi="宋体"/>
          <w:sz w:val="32"/>
          <w:szCs w:val="32"/>
          <w:shd w:val="clear" w:color="auto" w:fill="FFFFFF"/>
        </w:rPr>
        <w:t>财政部 税务总局 国务院扶贫办公告2019年第49号</w:t>
      </w:r>
      <w:r w:rsidRPr="00CF6819">
        <w:rPr>
          <w:rFonts w:ascii="仿宋_GB2312" w:eastAsia="仿宋_GB2312" w:hAnsi="宋体" w:hint="eastAsia"/>
          <w:sz w:val="32"/>
          <w:szCs w:val="32"/>
          <w:shd w:val="clear" w:color="auto" w:fill="FFFFFF"/>
        </w:rPr>
        <w:t>）在规定时间内，企业通过公益性社会组织或者县级（含县级）以上人民政府及其组成部门和直属机构，用于目标脱贫地区的扶贫捐赠支出，准予在计算企业所得税应纳税所得额时据实扣除。</w:t>
      </w:r>
      <w:r w:rsidRPr="00CF6819">
        <w:rPr>
          <w:rFonts w:ascii="仿宋_GB2312" w:eastAsia="仿宋_GB2312" w:hAnsi="宋体"/>
          <w:sz w:val="32"/>
          <w:szCs w:val="32"/>
          <w:shd w:val="clear" w:color="auto" w:fill="FFFFFF"/>
        </w:rPr>
        <w:t xml:space="preserve"> </w:t>
      </w:r>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公益性社会组织、县级以上人民政府及其部门等国家机关在接受捐赠时，应当按照行政管理级次分别使用由财政部或省、自治区、直辖市财政部门监（印）制的公益事业捐赠票据，并加盖本单位的印章。</w:t>
      </w:r>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故该公司取得的加盖村委会公章的财政票据不可以在税前扣除。</w:t>
      </w:r>
    </w:p>
    <w:p w:rsidR="00951963" w:rsidRPr="00CF6819" w:rsidRDefault="00951963">
      <w:pPr>
        <w:pStyle w:val="a8"/>
        <w:shd w:val="solid" w:color="FFFFFF" w:fill="auto"/>
        <w:wordWrap w:val="0"/>
        <w:autoSpaceDN w:val="0"/>
        <w:spacing w:after="225" w:line="375" w:lineRule="atLeast"/>
        <w:ind w:firstLineChars="0" w:firstLine="0"/>
        <w:jc w:val="left"/>
        <w:rPr>
          <w:rStyle w:val="2Char"/>
        </w:rPr>
      </w:pPr>
      <w:bookmarkStart w:id="16" w:name="_Toc27720"/>
      <w:r w:rsidRPr="00CF6819">
        <w:rPr>
          <w:rStyle w:val="2Char"/>
          <w:rFonts w:hint="eastAsia"/>
        </w:rPr>
        <w:t>4</w:t>
      </w:r>
      <w:r w:rsidRPr="00CF6819">
        <w:rPr>
          <w:rStyle w:val="2Char"/>
          <w:rFonts w:hint="eastAsia"/>
        </w:rPr>
        <w:t>．工会经费和党组织教育经费扣除标准分别是多少？</w:t>
      </w:r>
    </w:p>
    <w:bookmarkEnd w:id="16"/>
    <w:p w:rsidR="00951963" w:rsidRPr="00CF6819" w:rsidRDefault="00951963">
      <w:pPr>
        <w:pStyle w:val="a8"/>
        <w:shd w:val="solid" w:color="FFFFFF" w:fill="auto"/>
        <w:wordWrap w:val="0"/>
        <w:autoSpaceDN w:val="0"/>
        <w:spacing w:line="360" w:lineRule="auto"/>
        <w:ind w:firstLine="64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答：根据《中华人民共和国企业所得税法实施条例》第四十一条规定，企业拨缴的工会经费，不超过工资、薪金总额2%的部分，准予扣除。</w:t>
      </w:r>
    </w:p>
    <w:p w:rsidR="00951963" w:rsidRPr="00CF6819" w:rsidRDefault="00951963">
      <w:pPr>
        <w:pStyle w:val="a8"/>
        <w:shd w:val="solid" w:color="FFFFFF" w:fill="auto"/>
        <w:wordWrap w:val="0"/>
        <w:autoSpaceDN w:val="0"/>
        <w:spacing w:line="360" w:lineRule="auto"/>
        <w:ind w:firstLine="64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根据《中共中央组织部 财政部 国家税务总局关于非公有制企业党组织工作经费问题的通知》(组通字〔2014〕42号)规定，非公有制企业党组织工作经费纳入企业管理费列支，不超过职工年度工资薪金总额1%的部分，可以据实在企业所得税前扣除。</w:t>
      </w:r>
    </w:p>
    <w:p w:rsidR="00951963" w:rsidRPr="00CF6819" w:rsidRDefault="00951963">
      <w:pPr>
        <w:pStyle w:val="2"/>
      </w:pPr>
      <w:bookmarkStart w:id="17" w:name="_Toc29445"/>
      <w:r w:rsidRPr="00CF6819">
        <w:rPr>
          <w:rFonts w:hint="eastAsia"/>
        </w:rPr>
        <w:t>5</w:t>
      </w:r>
      <w:r w:rsidRPr="00CF6819">
        <w:rPr>
          <w:rFonts w:hint="eastAsia"/>
        </w:rPr>
        <w:t>．关联企业的广告费和业务宣传费如何扣除？</w:t>
      </w:r>
      <w:bookmarkEnd w:id="17"/>
    </w:p>
    <w:p w:rsidR="00951963" w:rsidRPr="00CF6819" w:rsidRDefault="00951963">
      <w:pPr>
        <w:pStyle w:val="a8"/>
        <w:shd w:val="solid" w:color="FFFFFF" w:fill="auto"/>
        <w:wordWrap w:val="0"/>
        <w:autoSpaceDN w:val="0"/>
        <w:spacing w:line="360" w:lineRule="auto"/>
        <w:ind w:firstLine="64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对签订广告费和业务宣传费分摊协议的关联企业，其中一方发生的不超过当年销售（营业）收入税前扣除限额比例内的广告费和业务宣传费支出可以在本企业扣除，也可以将其中的部分或全部按照分摊协议归集至另一方扣除。另一方在计算本企业广告费和业务宣传费支出企业所得税税前扣除限额时，可将按照上述办法归集至本企业的广告费和业务宣传费不计算在内。</w:t>
      </w:r>
    </w:p>
    <w:p w:rsidR="00951963" w:rsidRPr="00CF6819" w:rsidRDefault="00951963">
      <w:pPr>
        <w:pStyle w:val="a8"/>
        <w:shd w:val="solid" w:color="FFFFFF" w:fill="auto"/>
        <w:wordWrap w:val="0"/>
        <w:autoSpaceDN w:val="0"/>
        <w:spacing w:after="225"/>
        <w:ind w:firstLineChars="0" w:firstLine="0"/>
        <w:rPr>
          <w:rStyle w:val="2Char"/>
        </w:rPr>
      </w:pPr>
      <w:bookmarkStart w:id="18" w:name="_Toc12292"/>
      <w:r w:rsidRPr="00CF6819">
        <w:rPr>
          <w:rStyle w:val="2Char"/>
          <w:rFonts w:hint="eastAsia"/>
        </w:rPr>
        <w:t>6</w:t>
      </w:r>
      <w:r w:rsidRPr="00CF6819">
        <w:rPr>
          <w:rStyle w:val="2Char"/>
          <w:rFonts w:hint="eastAsia"/>
        </w:rPr>
        <w:t>、企业因股东在规定期限内出资未到位而向银行贷款所产生的利息支出能否在税前扣除？</w:t>
      </w:r>
      <w:r w:rsidRPr="00CF6819">
        <w:rPr>
          <w:rStyle w:val="2Char"/>
          <w:rFonts w:hint="eastAsia"/>
        </w:rPr>
        <w:t xml:space="preserve"> </w:t>
      </w:r>
    </w:p>
    <w:bookmarkEnd w:id="18"/>
    <w:p w:rsidR="00951963" w:rsidRPr="00CF6819" w:rsidRDefault="00951963">
      <w:pPr>
        <w:pStyle w:val="a8"/>
        <w:shd w:val="solid" w:color="FFFFFF" w:fill="auto"/>
        <w:wordWrap w:val="0"/>
        <w:autoSpaceDN w:val="0"/>
        <w:spacing w:after="225"/>
        <w:ind w:firstLineChars="100" w:firstLine="320"/>
        <w:rPr>
          <w:rFonts w:ascii="仿宋_GB2312" w:eastAsia="仿宋_GB2312" w:hAnsi="仿宋" w:cs="仿宋"/>
          <w:sz w:val="32"/>
          <w:szCs w:val="32"/>
          <w:shd w:val="clear" w:color="auto" w:fill="FFFFFF"/>
        </w:rPr>
      </w:pPr>
      <w:r w:rsidRPr="00CF6819">
        <w:rPr>
          <w:rFonts w:ascii="仿宋_GB2312" w:eastAsia="仿宋_GB2312" w:hAnsi="仿宋" w:cs="仿宋" w:hint="eastAsia"/>
          <w:sz w:val="32"/>
          <w:szCs w:val="32"/>
          <w:shd w:val="clear" w:color="auto" w:fill="FFFFFF"/>
        </w:rPr>
        <w:t xml:space="preserve"> 答：按照《国家税务总局关于企业投资者投资未到位而发生的利息支出企业所得税前扣除问题的批复》（国税函〔2009〕312号 ）规定，凡企业投资者在规定期限内未缴足其应缴资本额的，该企业对外借款所发生的利息，相当于投资者实缴资本额与在规定期限内应缴资本额的差额应计付的利息，其不属于企业合理的支出，应由企业投资者负担，不得在计算企业应纳税所得额时扣除。</w:t>
      </w:r>
    </w:p>
    <w:p w:rsidR="00951963" w:rsidRPr="00CF6819" w:rsidRDefault="00951963">
      <w:pPr>
        <w:pStyle w:val="a8"/>
        <w:shd w:val="solid" w:color="FFFFFF" w:fill="auto"/>
        <w:wordWrap w:val="0"/>
        <w:autoSpaceDN w:val="0"/>
        <w:spacing w:after="225" w:line="360" w:lineRule="auto"/>
        <w:ind w:firstLine="640"/>
        <w:rPr>
          <w:rFonts w:ascii="仿宋_GB2312" w:eastAsia="仿宋_GB2312" w:hAnsi="仿宋" w:cs="仿宋"/>
          <w:sz w:val="32"/>
          <w:szCs w:val="32"/>
          <w:shd w:val="clear" w:color="auto" w:fill="FFFFFF"/>
        </w:rPr>
      </w:pPr>
      <w:r w:rsidRPr="00CF6819">
        <w:rPr>
          <w:rFonts w:ascii="仿宋_GB2312" w:eastAsia="仿宋_GB2312" w:hAnsi="仿宋" w:cs="仿宋" w:hint="eastAsia"/>
          <w:sz w:val="32"/>
          <w:szCs w:val="32"/>
          <w:shd w:val="clear" w:color="auto" w:fill="FFFFFF"/>
        </w:rPr>
        <w:t>具体计算不得扣除的利息，应以企业一个年度内每一账面实收资本与借款余额保持不变的期间作为一个计算期，每一计算期内不得扣除的借款利息按该期间借款利息发生额乘以该期间企业未缴足的注册资本占借款总额的比例计算，公式为：</w:t>
      </w:r>
    </w:p>
    <w:p w:rsidR="00951963" w:rsidRPr="00CF6819" w:rsidRDefault="00951963">
      <w:pPr>
        <w:pStyle w:val="a8"/>
        <w:shd w:val="solid" w:color="FFFFFF" w:fill="auto"/>
        <w:wordWrap w:val="0"/>
        <w:autoSpaceDN w:val="0"/>
        <w:spacing w:after="225" w:line="360" w:lineRule="auto"/>
        <w:ind w:firstLineChars="150" w:firstLine="480"/>
        <w:rPr>
          <w:rFonts w:ascii="仿宋_GB2312" w:eastAsia="仿宋_GB2312" w:hAnsi="仿宋" w:cs="仿宋"/>
          <w:sz w:val="32"/>
          <w:szCs w:val="32"/>
          <w:shd w:val="clear" w:color="auto" w:fill="FFFFFF"/>
        </w:rPr>
      </w:pPr>
      <w:r w:rsidRPr="00CF6819">
        <w:rPr>
          <w:rFonts w:ascii="仿宋_GB2312" w:eastAsia="仿宋_GB2312" w:hAnsi="仿宋" w:cs="仿宋" w:hint="eastAsia"/>
          <w:sz w:val="32"/>
          <w:szCs w:val="32"/>
          <w:shd w:val="clear" w:color="auto" w:fill="FFFFFF"/>
        </w:rPr>
        <w:t>企业每一计算期不得扣除的借款利息＝该期间借款利息额×该期间未缴足注册资本额÷该期间借款额</w:t>
      </w:r>
    </w:p>
    <w:p w:rsidR="00951963" w:rsidRPr="00CF6819" w:rsidRDefault="00951963">
      <w:pPr>
        <w:pStyle w:val="a8"/>
        <w:shd w:val="solid" w:color="FFFFFF" w:fill="auto"/>
        <w:wordWrap w:val="0"/>
        <w:autoSpaceDN w:val="0"/>
        <w:spacing w:after="225" w:line="360" w:lineRule="auto"/>
        <w:ind w:firstLine="640"/>
        <w:rPr>
          <w:rFonts w:ascii="仿宋_GB2312" w:eastAsia="仿宋_GB2312" w:hAnsi="仿宋" w:cs="仿宋"/>
          <w:sz w:val="32"/>
          <w:szCs w:val="32"/>
          <w:shd w:val="clear" w:color="auto" w:fill="FFFFFF"/>
        </w:rPr>
      </w:pPr>
      <w:r w:rsidRPr="00CF6819">
        <w:rPr>
          <w:rFonts w:ascii="仿宋_GB2312" w:eastAsia="仿宋_GB2312" w:hAnsi="仿宋" w:cs="仿宋" w:hint="eastAsia"/>
          <w:sz w:val="32"/>
          <w:szCs w:val="32"/>
          <w:shd w:val="clear" w:color="auto" w:fill="FFFFFF"/>
        </w:rPr>
        <w:t>企业一个年度内不得扣除的借款利息总额为该年度内每一计算期不得扣除的借款利息额之和。</w:t>
      </w:r>
    </w:p>
    <w:p w:rsidR="00951963" w:rsidRPr="00CF6819" w:rsidRDefault="00951963">
      <w:pPr>
        <w:pStyle w:val="a8"/>
        <w:shd w:val="solid" w:color="FFFFFF" w:fill="auto"/>
        <w:wordWrap w:val="0"/>
        <w:autoSpaceDN w:val="0"/>
        <w:spacing w:after="225" w:line="375" w:lineRule="atLeast"/>
        <w:ind w:firstLineChars="0" w:firstLine="0"/>
        <w:rPr>
          <w:rStyle w:val="2Char"/>
        </w:rPr>
      </w:pPr>
      <w:bookmarkStart w:id="19" w:name="_Toc10518"/>
      <w:r w:rsidRPr="00CF6819">
        <w:rPr>
          <w:rStyle w:val="2Char"/>
          <w:rFonts w:hint="eastAsia"/>
        </w:rPr>
        <w:t>7</w:t>
      </w:r>
      <w:r w:rsidRPr="00CF6819">
        <w:rPr>
          <w:rStyle w:val="2Char"/>
          <w:rFonts w:hint="eastAsia"/>
        </w:rPr>
        <w:t>．上市公司为激励员工，准备对公司员工进行股权激励，即让员工以比较低的价格购买本公司股票，企业所得税要如何处理？</w:t>
      </w:r>
    </w:p>
    <w:bookmarkEnd w:id="19"/>
    <w:p w:rsidR="00951963" w:rsidRPr="00CF6819" w:rsidRDefault="00951963">
      <w:pPr>
        <w:pStyle w:val="a8"/>
        <w:shd w:val="solid" w:color="FFFFFF" w:fill="auto"/>
        <w:wordWrap w:val="0"/>
        <w:autoSpaceDN w:val="0"/>
        <w:spacing w:after="225" w:line="375" w:lineRule="atLeast"/>
        <w:ind w:firstLineChars="0" w:firstLine="0"/>
        <w:rPr>
          <w:rFonts w:ascii="仿宋_GB2312" w:eastAsia="仿宋_GB2312" w:hAnsi="仿宋" w:cs="仿宋"/>
          <w:sz w:val="32"/>
          <w:szCs w:val="32"/>
          <w:shd w:val="clear" w:color="auto" w:fill="FFFFFF"/>
        </w:rPr>
      </w:pPr>
      <w:r w:rsidRPr="00CF6819">
        <w:rPr>
          <w:rFonts w:ascii="仿宋_GB2312" w:eastAsia="仿宋_GB2312" w:hAnsi="仿宋" w:cs="仿宋" w:hint="eastAsia"/>
          <w:sz w:val="32"/>
          <w:szCs w:val="32"/>
          <w:shd w:val="clear" w:color="auto" w:fill="FFFFFF"/>
        </w:rPr>
        <w:t xml:space="preserve">   答：按照《国家税务总局关于我国居民企业实行股权激励计划有关企业所得税处理问题的公告》（国家税务总局公告2012年第18号）第二条规定：对股权激励计划实行后立即可以行权的，上市公司可以根据实际行权时该股票的公允价格与激励对象实际行权支付价格的差额和数量，计算确定作为当年上市公司工资薪金支出，依照税法规定进行税前扣除；对股权激励计划实行后，需待一定服务年限或者达到规定业绩条件方可行权的。</w:t>
      </w:r>
    </w:p>
    <w:p w:rsidR="00951963" w:rsidRPr="00CF6819" w:rsidRDefault="00951963">
      <w:pPr>
        <w:pStyle w:val="a8"/>
        <w:shd w:val="solid" w:color="FFFFFF" w:fill="auto"/>
        <w:wordWrap w:val="0"/>
        <w:autoSpaceDN w:val="0"/>
        <w:spacing w:after="225" w:line="375" w:lineRule="atLeast"/>
        <w:ind w:firstLineChars="0" w:firstLine="0"/>
        <w:rPr>
          <w:rFonts w:ascii="仿宋_GB2312" w:eastAsia="仿宋_GB2312" w:hAnsi="仿宋" w:cs="仿宋"/>
          <w:sz w:val="32"/>
          <w:szCs w:val="32"/>
          <w:shd w:val="clear" w:color="auto" w:fill="FFFFFF"/>
        </w:rPr>
      </w:pPr>
      <w:r w:rsidRPr="00CF6819">
        <w:rPr>
          <w:rFonts w:ascii="仿宋_GB2312" w:eastAsia="仿宋_GB2312" w:hAnsi="仿宋" w:cs="仿宋" w:hint="eastAsia"/>
          <w:sz w:val="32"/>
          <w:szCs w:val="32"/>
          <w:shd w:val="clear" w:color="auto" w:fill="FFFFFF"/>
        </w:rPr>
        <w:t xml:space="preserve">    上市公司等待期内会计上计算确认的相关成本费用，不得在对应年度计算缴纳企业所得税时扣除。在股权激励计划可行权后，上市公司方可根据该股票实际行权时的公允价格与当年激励对象实际行权支付价格的差额及数量，计算确定作为当年上市公司工资薪金支出，依照税法规定进行税前扣除。</w:t>
      </w:r>
    </w:p>
    <w:p w:rsidR="00951963" w:rsidRPr="00CF6819" w:rsidRDefault="00951963">
      <w:pPr>
        <w:pStyle w:val="2"/>
      </w:pPr>
      <w:bookmarkStart w:id="20" w:name="_Toc670"/>
      <w:r w:rsidRPr="00CF6819">
        <w:rPr>
          <w:rFonts w:hint="eastAsia"/>
        </w:rPr>
        <w:t>8.</w:t>
      </w:r>
      <w:r w:rsidR="005515F6" w:rsidRPr="00CF6819">
        <w:rPr>
          <w:rFonts w:hint="eastAsia"/>
        </w:rPr>
        <w:t>母公司发行股票</w:t>
      </w:r>
      <w:r w:rsidRPr="00CF6819">
        <w:rPr>
          <w:rFonts w:hint="eastAsia"/>
        </w:rPr>
        <w:t>子公司</w:t>
      </w:r>
      <w:r w:rsidR="001D2E9E" w:rsidRPr="00CF6819">
        <w:rPr>
          <w:rFonts w:hint="eastAsia"/>
        </w:rPr>
        <w:t>实际</w:t>
      </w:r>
      <w:r w:rsidR="00F177C6" w:rsidRPr="00CF6819">
        <w:rPr>
          <w:rFonts w:hint="eastAsia"/>
        </w:rPr>
        <w:t>承担</w:t>
      </w:r>
      <w:r w:rsidR="005515F6" w:rsidRPr="00CF6819">
        <w:rPr>
          <w:rFonts w:hint="eastAsia"/>
        </w:rPr>
        <w:t>相应</w:t>
      </w:r>
      <w:r w:rsidR="00F177C6" w:rsidRPr="00CF6819">
        <w:rPr>
          <w:rFonts w:hint="eastAsia"/>
        </w:rPr>
        <w:t>成本，</w:t>
      </w:r>
      <w:r w:rsidR="009A2A57" w:rsidRPr="00CF6819">
        <w:rPr>
          <w:rFonts w:hint="eastAsia"/>
        </w:rPr>
        <w:t>并</w:t>
      </w:r>
      <w:r w:rsidRPr="00CF6819">
        <w:rPr>
          <w:rFonts w:hint="eastAsia"/>
        </w:rPr>
        <w:t>以其上市母公司股权对子公司员工进行股权激励，可以作为子公司的工资薪金税前扣除吗？</w:t>
      </w:r>
      <w:bookmarkEnd w:id="20"/>
    </w:p>
    <w:p w:rsidR="00951963" w:rsidRPr="00CF6819" w:rsidRDefault="00951963">
      <w:pPr>
        <w:shd w:val="solid" w:color="FFFFFF" w:fill="auto"/>
        <w:wordWrap w:val="0"/>
        <w:autoSpaceDN w:val="0"/>
        <w:spacing w:after="225" w:line="375" w:lineRule="atLeast"/>
        <w:ind w:firstLineChars="200" w:firstLine="640"/>
        <w:jc w:val="left"/>
        <w:rPr>
          <w:rFonts w:ascii="仿宋_GB2312" w:eastAsia="仿宋_GB2312" w:hAnsi="仿宋" w:cs="仿宋"/>
          <w:sz w:val="32"/>
          <w:szCs w:val="32"/>
          <w:shd w:val="clear" w:color="auto" w:fill="FFFFFF"/>
        </w:rPr>
      </w:pPr>
      <w:r w:rsidRPr="00CF6819">
        <w:rPr>
          <w:rFonts w:ascii="仿宋_GB2312" w:eastAsia="仿宋_GB2312" w:hAnsi="仿宋" w:cs="仿宋"/>
          <w:sz w:val="32"/>
          <w:szCs w:val="32"/>
          <w:shd w:val="clear" w:color="auto" w:fill="FFFFFF"/>
        </w:rPr>
        <w:t>答：企业股权激励支出实质属于工资薪金支出。根据《</w:t>
      </w:r>
      <w:hyperlink r:id="rId12" w:history="1">
        <w:r w:rsidRPr="00CF6819">
          <w:rPr>
            <w:rFonts w:ascii="仿宋_GB2312" w:eastAsia="仿宋_GB2312" w:hAnsi="仿宋" w:cs="仿宋"/>
            <w:sz w:val="32"/>
            <w:szCs w:val="32"/>
            <w:shd w:val="clear" w:color="auto" w:fill="FFFFFF"/>
          </w:rPr>
          <w:t>实施条例</w:t>
        </w:r>
      </w:hyperlink>
      <w:r w:rsidRPr="00CF6819">
        <w:rPr>
          <w:rFonts w:ascii="仿宋_GB2312" w:eastAsia="仿宋_GB2312" w:hAnsi="仿宋" w:cs="仿宋"/>
          <w:sz w:val="32"/>
          <w:szCs w:val="32"/>
          <w:shd w:val="clear" w:color="auto" w:fill="FFFFFF"/>
        </w:rPr>
        <w:t>》第三十四条的规定，工资薪金，是指企业每一纳税年度支付给在本企业任职或者受雇的员工的所有现金形式或者非现金形式的劳动报酬，包括基本工资、奖金、津贴、补贴、年终加薪、加班工资，以及与员工任职或者受雇有关的其他支出。对于用母公司股票向员工进行股权激励的，属于子公司向员工支付的非现金形式的劳动报酬，应作为企业发生的工资薪金支出，在激励对象实际行权时按照有关规定税前扣除。</w:t>
      </w:r>
    </w:p>
    <w:p w:rsidR="00951963" w:rsidRPr="00CF6819" w:rsidRDefault="00F177C6">
      <w:pPr>
        <w:pStyle w:val="2"/>
        <w:rPr>
          <w:rFonts w:ascii="仿宋_GB2312" w:eastAsia="仿宋_GB2312" w:hAnsi="宋体"/>
          <w:b w:val="0"/>
          <w:szCs w:val="32"/>
          <w:shd w:val="clear" w:color="auto" w:fill="FFFFFF"/>
        </w:rPr>
      </w:pPr>
      <w:bookmarkStart w:id="21" w:name="_Toc22905"/>
      <w:r w:rsidRPr="00CF6819">
        <w:rPr>
          <w:rFonts w:hint="eastAsia"/>
        </w:rPr>
        <w:t>9</w:t>
      </w:r>
      <w:r w:rsidR="00951963" w:rsidRPr="00CF6819">
        <w:rPr>
          <w:rFonts w:hint="eastAsia"/>
        </w:rPr>
        <w:t>.</w:t>
      </w:r>
      <w:r w:rsidR="00951963" w:rsidRPr="00CF6819">
        <w:t>企业和员工之间达成协议，由企业承担员工工资的个税，该部分由企业负担的个人所得税企业是否可以扣除？</w:t>
      </w:r>
      <w:bookmarkEnd w:id="21"/>
    </w:p>
    <w:p w:rsidR="00951963" w:rsidRPr="00CF6819" w:rsidRDefault="00951963">
      <w:pPr>
        <w:shd w:val="solid" w:color="FFFFFF" w:fill="auto"/>
        <w:wordWrap w:val="0"/>
        <w:autoSpaceDN w:val="0"/>
        <w:spacing w:after="225" w:line="375" w:lineRule="atLeast"/>
        <w:ind w:firstLineChars="200" w:firstLine="640"/>
        <w:jc w:val="left"/>
        <w:rPr>
          <w:rFonts w:ascii="仿宋_GB2312" w:eastAsia="仿宋_GB2312" w:hAnsi="仿宋" w:cs="仿宋"/>
          <w:sz w:val="32"/>
          <w:szCs w:val="32"/>
          <w:shd w:val="clear" w:color="auto" w:fill="FFFFFF"/>
        </w:rPr>
      </w:pPr>
      <w:r w:rsidRPr="00CF6819">
        <w:rPr>
          <w:rFonts w:ascii="仿宋_GB2312" w:eastAsia="仿宋_GB2312" w:hAnsi="仿宋" w:cs="仿宋"/>
          <w:sz w:val="32"/>
          <w:szCs w:val="32"/>
          <w:shd w:val="clear" w:color="auto" w:fill="FFFFFF"/>
        </w:rPr>
        <w:t>答：按照《</w:t>
      </w:r>
      <w:hyperlink r:id="rId13" w:history="1">
        <w:r w:rsidRPr="00CF6819">
          <w:rPr>
            <w:rFonts w:ascii="仿宋_GB2312" w:eastAsia="仿宋_GB2312" w:hAnsi="仿宋" w:cs="仿宋"/>
            <w:sz w:val="32"/>
            <w:szCs w:val="32"/>
            <w:shd w:val="clear" w:color="auto" w:fill="FFFFFF"/>
          </w:rPr>
          <w:t>国</w:t>
        </w:r>
      </w:hyperlink>
      <w:hyperlink r:id="rId14" w:history="1">
        <w:r w:rsidRPr="00CF6819">
          <w:rPr>
            <w:rFonts w:ascii="仿宋_GB2312" w:eastAsia="仿宋_GB2312" w:hAnsi="仿宋" w:cs="仿宋"/>
            <w:sz w:val="32"/>
            <w:szCs w:val="32"/>
            <w:shd w:val="clear" w:color="auto" w:fill="FFFFFF"/>
          </w:rPr>
          <w:t>家税务总局关于雇主为雇员承担全年一次性奖金部分税款有关个人所得税计算方法问题的公告</w:t>
        </w:r>
      </w:hyperlink>
      <w:r w:rsidRPr="00CF6819">
        <w:rPr>
          <w:rFonts w:ascii="仿宋_GB2312" w:eastAsia="仿宋_GB2312" w:hAnsi="仿宋" w:cs="仿宋"/>
          <w:sz w:val="32"/>
          <w:szCs w:val="32"/>
          <w:shd w:val="clear" w:color="auto" w:fill="FFFFFF"/>
        </w:rPr>
        <w:t>》（</w:t>
      </w:r>
      <w:hyperlink r:id="rId15" w:history="1">
        <w:r w:rsidRPr="00CF6819">
          <w:rPr>
            <w:rFonts w:ascii="仿宋_GB2312" w:eastAsia="仿宋_GB2312" w:hAnsi="仿宋" w:cs="仿宋"/>
            <w:sz w:val="32"/>
            <w:szCs w:val="32"/>
            <w:shd w:val="clear" w:color="auto" w:fill="FFFFFF"/>
          </w:rPr>
          <w:t>国家税务总局公告2011年第28号</w:t>
        </w:r>
      </w:hyperlink>
      <w:r w:rsidRPr="00CF6819">
        <w:rPr>
          <w:rFonts w:ascii="仿宋_GB2312" w:eastAsia="仿宋_GB2312" w:hAnsi="仿宋" w:cs="仿宋"/>
          <w:sz w:val="32"/>
          <w:szCs w:val="32"/>
          <w:shd w:val="clear" w:color="auto" w:fill="FFFFFF"/>
        </w:rPr>
        <w:t>）第四条的规定</w:t>
      </w:r>
      <w:r w:rsidRPr="00CF6819">
        <w:rPr>
          <w:rFonts w:ascii="仿宋_GB2312" w:eastAsia="仿宋_GB2312" w:hAnsi="仿宋" w:cs="仿宋" w:hint="eastAsia"/>
          <w:sz w:val="32"/>
          <w:szCs w:val="32"/>
          <w:shd w:val="clear" w:color="auto" w:fill="FFFFFF"/>
        </w:rPr>
        <w:t>，</w:t>
      </w:r>
      <w:r w:rsidRPr="00CF6819">
        <w:rPr>
          <w:rFonts w:ascii="仿宋_GB2312" w:eastAsia="仿宋_GB2312" w:hAnsi="仿宋" w:cs="仿宋"/>
          <w:sz w:val="32"/>
          <w:szCs w:val="32"/>
          <w:shd w:val="clear" w:color="auto" w:fill="FFFFFF"/>
        </w:rPr>
        <w:t>雇主为雇员负担的个人所得税款，应属于个人工资薪金的一部分。凡单独作为企业管理费列支的，在计算企业所得税时不得税前扣除。因此企业承担员工工资的个税，通过</w:t>
      </w:r>
      <w:r w:rsidRPr="00CF6819">
        <w:rPr>
          <w:rFonts w:ascii="仿宋_GB2312" w:eastAsia="仿宋_GB2312" w:hAnsi="仿宋" w:cs="仿宋"/>
          <w:sz w:val="32"/>
          <w:szCs w:val="32"/>
          <w:shd w:val="clear" w:color="auto" w:fill="FFFFFF"/>
        </w:rPr>
        <w:t>“</w:t>
      </w:r>
      <w:r w:rsidRPr="00CF6819">
        <w:rPr>
          <w:rFonts w:ascii="仿宋_GB2312" w:eastAsia="仿宋_GB2312" w:hAnsi="仿宋" w:cs="仿宋"/>
          <w:sz w:val="32"/>
          <w:szCs w:val="32"/>
          <w:shd w:val="clear" w:color="auto" w:fill="FFFFFF"/>
        </w:rPr>
        <w:t>应付职工薪酬</w:t>
      </w:r>
      <w:r w:rsidRPr="00CF6819">
        <w:rPr>
          <w:rFonts w:ascii="仿宋_GB2312" w:eastAsia="仿宋_GB2312" w:hAnsi="仿宋" w:cs="仿宋"/>
          <w:sz w:val="32"/>
          <w:szCs w:val="32"/>
          <w:shd w:val="clear" w:color="auto" w:fill="FFFFFF"/>
        </w:rPr>
        <w:t>”</w:t>
      </w:r>
      <w:r w:rsidRPr="00CF6819">
        <w:rPr>
          <w:rFonts w:ascii="仿宋_GB2312" w:eastAsia="仿宋_GB2312" w:hAnsi="仿宋" w:cs="仿宋"/>
          <w:sz w:val="32"/>
          <w:szCs w:val="32"/>
          <w:shd w:val="clear" w:color="auto" w:fill="FFFFFF"/>
        </w:rPr>
        <w:t>科目核算的，属于工资薪金的一部分，</w:t>
      </w:r>
      <w:r w:rsidR="00875B4C" w:rsidRPr="00CF6819">
        <w:rPr>
          <w:rFonts w:ascii="仿宋_GB2312" w:eastAsia="仿宋_GB2312" w:hAnsi="仿宋" w:cs="仿宋" w:hint="eastAsia"/>
          <w:sz w:val="32"/>
          <w:szCs w:val="32"/>
          <w:shd w:val="clear" w:color="auto" w:fill="FFFFFF"/>
        </w:rPr>
        <w:t>企业只是代扣代缴，并不是企业实际上承担个税，</w:t>
      </w:r>
      <w:r w:rsidRPr="00CF6819">
        <w:rPr>
          <w:rFonts w:ascii="仿宋_GB2312" w:eastAsia="仿宋_GB2312" w:hAnsi="仿宋" w:cs="仿宋"/>
          <w:sz w:val="32"/>
          <w:szCs w:val="32"/>
          <w:shd w:val="clear" w:color="auto" w:fill="FFFFFF"/>
        </w:rPr>
        <w:t>可以从税前扣除；未通过</w:t>
      </w:r>
      <w:r w:rsidRPr="00CF6819">
        <w:rPr>
          <w:rFonts w:ascii="仿宋_GB2312" w:eastAsia="仿宋_GB2312" w:hAnsi="仿宋" w:cs="仿宋"/>
          <w:sz w:val="32"/>
          <w:szCs w:val="32"/>
          <w:shd w:val="clear" w:color="auto" w:fill="FFFFFF"/>
        </w:rPr>
        <w:t>“</w:t>
      </w:r>
      <w:r w:rsidRPr="00CF6819">
        <w:rPr>
          <w:rFonts w:ascii="仿宋_GB2312" w:eastAsia="仿宋_GB2312" w:hAnsi="仿宋" w:cs="仿宋"/>
          <w:sz w:val="32"/>
          <w:szCs w:val="32"/>
          <w:shd w:val="clear" w:color="auto" w:fill="FFFFFF"/>
        </w:rPr>
        <w:t>应付职工薪酬</w:t>
      </w:r>
      <w:r w:rsidRPr="00CF6819">
        <w:rPr>
          <w:rFonts w:ascii="仿宋_GB2312" w:eastAsia="仿宋_GB2312" w:hAnsi="仿宋" w:cs="仿宋"/>
          <w:sz w:val="32"/>
          <w:szCs w:val="32"/>
          <w:shd w:val="clear" w:color="auto" w:fill="FFFFFF"/>
        </w:rPr>
        <w:t>”</w:t>
      </w:r>
      <w:r w:rsidRPr="00CF6819">
        <w:rPr>
          <w:rFonts w:ascii="仿宋_GB2312" w:eastAsia="仿宋_GB2312" w:hAnsi="仿宋" w:cs="仿宋"/>
          <w:sz w:val="32"/>
          <w:szCs w:val="32"/>
          <w:shd w:val="clear" w:color="auto" w:fill="FFFFFF"/>
        </w:rPr>
        <w:t>科目核算，单独计入管理费的不得从税前扣除。</w:t>
      </w:r>
    </w:p>
    <w:p w:rsidR="00951963" w:rsidRPr="00CF6819" w:rsidRDefault="00F177C6">
      <w:pPr>
        <w:pStyle w:val="2"/>
      </w:pPr>
      <w:bookmarkStart w:id="22" w:name="_Toc26612"/>
      <w:r w:rsidRPr="00CF6819">
        <w:rPr>
          <w:rFonts w:hint="eastAsia"/>
        </w:rPr>
        <w:t>10</w:t>
      </w:r>
      <w:r w:rsidR="00951963" w:rsidRPr="00CF6819">
        <w:rPr>
          <w:rFonts w:hint="eastAsia"/>
        </w:rPr>
        <w:t>.</w:t>
      </w:r>
      <w:r w:rsidR="00951963" w:rsidRPr="00CF6819">
        <w:t>为员工报销的医药费能否计入职工福利费税前扣除？</w:t>
      </w:r>
      <w:bookmarkEnd w:id="22"/>
    </w:p>
    <w:p w:rsidR="00951963" w:rsidRPr="00CF6819" w:rsidRDefault="00951963">
      <w:pPr>
        <w:pStyle w:val="a3"/>
        <w:jc w:val="left"/>
        <w:rPr>
          <w:rFonts w:ascii="仿宋_GB2312" w:eastAsia="仿宋_GB2312" w:hAnsi="仿宋" w:cs="仿宋"/>
          <w:sz w:val="32"/>
          <w:szCs w:val="32"/>
          <w:shd w:val="clear" w:color="auto" w:fill="FFFFFF"/>
        </w:rPr>
      </w:pPr>
      <w:r w:rsidRPr="00CF6819">
        <w:rPr>
          <w:rFonts w:ascii="仿宋_GB2312" w:eastAsia="仿宋_GB2312" w:hAnsi="仿宋" w:cs="仿宋" w:hint="eastAsia"/>
          <w:sz w:val="32"/>
          <w:szCs w:val="32"/>
          <w:shd w:val="clear" w:color="auto" w:fill="FFFFFF"/>
        </w:rPr>
        <w:t xml:space="preserve">   </w:t>
      </w:r>
      <w:r w:rsidRPr="00CF6819">
        <w:rPr>
          <w:rFonts w:ascii="仿宋_GB2312" w:eastAsia="仿宋_GB2312" w:hAnsi="仿宋" w:cs="仿宋"/>
          <w:sz w:val="32"/>
          <w:szCs w:val="32"/>
          <w:shd w:val="clear" w:color="auto" w:fill="FFFFFF"/>
        </w:rPr>
        <w:t>答：按照</w:t>
      </w:r>
      <w:r w:rsidRPr="00CF6819">
        <w:rPr>
          <w:rFonts w:ascii="仿宋_GB2312" w:eastAsia="仿宋_GB2312" w:hAnsi="仿宋" w:cs="仿宋" w:hint="eastAsia"/>
          <w:sz w:val="32"/>
          <w:szCs w:val="32"/>
          <w:shd w:val="clear" w:color="auto" w:fill="FFFFFF"/>
        </w:rPr>
        <w:t>《国家税务总局关于企业工资薪金及职工福利费扣除问题的通知》（</w:t>
      </w:r>
      <w:hyperlink r:id="rId16" w:history="1">
        <w:r w:rsidRPr="00CF6819">
          <w:rPr>
            <w:rFonts w:ascii="仿宋_GB2312" w:eastAsia="仿宋_GB2312" w:hAnsi="仿宋" w:cs="仿宋"/>
            <w:sz w:val="32"/>
            <w:szCs w:val="32"/>
            <w:shd w:val="clear" w:color="auto" w:fill="FFFFFF"/>
          </w:rPr>
          <w:t>国税函〔2009〕3号</w:t>
        </w:r>
      </w:hyperlink>
      <w:r w:rsidRPr="00CF6819">
        <w:rPr>
          <w:rFonts w:ascii="仿宋_GB2312" w:eastAsia="仿宋_GB2312" w:hAnsi="仿宋" w:cs="仿宋" w:hint="eastAsia"/>
          <w:sz w:val="32"/>
          <w:szCs w:val="32"/>
          <w:shd w:val="clear" w:color="auto" w:fill="FFFFFF"/>
        </w:rPr>
        <w:t>）</w:t>
      </w:r>
      <w:r w:rsidRPr="00CF6819">
        <w:rPr>
          <w:rFonts w:ascii="仿宋_GB2312" w:eastAsia="仿宋_GB2312" w:hAnsi="仿宋" w:cs="仿宋"/>
          <w:sz w:val="32"/>
          <w:szCs w:val="32"/>
          <w:shd w:val="clear" w:color="auto" w:fill="FFFFFF"/>
        </w:rPr>
        <w:t>第三条第（二）项的规定，未实行医疗统筹企业的职工医疗费用可以作为福利费在企业所得税税前扣除。因此对于未实行医疗统筹的企业，其为员工报销的医药费属于职工福利费支出；已实行医疗统筹（包括基本医疗保险费）的企业，其为员工报销的医药费不属于</w:t>
      </w:r>
      <w:hyperlink r:id="rId17" w:history="1">
        <w:r w:rsidRPr="00CF6819">
          <w:rPr>
            <w:rFonts w:ascii="仿宋_GB2312" w:eastAsia="仿宋_GB2312" w:hAnsi="仿宋" w:cs="仿宋"/>
            <w:sz w:val="32"/>
            <w:szCs w:val="32"/>
            <w:shd w:val="clear" w:color="auto" w:fill="FFFFFF"/>
          </w:rPr>
          <w:t>国税函〔2009〕3号</w:t>
        </w:r>
      </w:hyperlink>
      <w:r w:rsidRPr="00CF6819">
        <w:rPr>
          <w:rFonts w:ascii="仿宋_GB2312" w:eastAsia="仿宋_GB2312" w:hAnsi="仿宋" w:cs="仿宋"/>
          <w:sz w:val="32"/>
          <w:szCs w:val="32"/>
          <w:shd w:val="clear" w:color="auto" w:fill="FFFFFF"/>
        </w:rPr>
        <w:t>第三条规定的职工福利费，不得作为职工福利费支出从税前扣除。</w:t>
      </w:r>
    </w:p>
    <w:p w:rsidR="00951963" w:rsidRPr="00CF6819" w:rsidRDefault="00F177C6">
      <w:pPr>
        <w:pStyle w:val="2"/>
      </w:pPr>
      <w:bookmarkStart w:id="23" w:name="_Toc31885"/>
      <w:r w:rsidRPr="00CF6819">
        <w:rPr>
          <w:rFonts w:hint="eastAsia"/>
        </w:rPr>
        <w:t>11</w:t>
      </w:r>
      <w:r w:rsidR="00951963" w:rsidRPr="00CF6819">
        <w:rPr>
          <w:rFonts w:hint="eastAsia"/>
        </w:rPr>
        <w:t>.</w:t>
      </w:r>
      <w:r w:rsidR="00951963" w:rsidRPr="00CF6819">
        <w:t>不是专门从事股权投资业务的企业，从被投资企业所分配的股息、红利以及股权转让收入，能否作为计算业务招待费的基数？</w:t>
      </w:r>
      <w:bookmarkEnd w:id="23"/>
    </w:p>
    <w:p w:rsidR="00951963" w:rsidRPr="00CF6819" w:rsidRDefault="00951963">
      <w:pPr>
        <w:shd w:val="solid" w:color="FFFFFF" w:fill="auto"/>
        <w:wordWrap w:val="0"/>
        <w:autoSpaceDN w:val="0"/>
        <w:spacing w:after="225" w:line="375" w:lineRule="atLeast"/>
        <w:ind w:firstLineChars="250" w:firstLine="800"/>
        <w:jc w:val="left"/>
        <w:rPr>
          <w:rFonts w:ascii="仿宋_GB2312" w:eastAsia="仿宋_GB2312" w:hAnsi="仿宋" w:cs="仿宋"/>
          <w:sz w:val="32"/>
          <w:szCs w:val="32"/>
          <w:shd w:val="clear" w:color="auto" w:fill="FFFFFF"/>
        </w:rPr>
      </w:pPr>
      <w:r w:rsidRPr="00CF6819">
        <w:rPr>
          <w:rFonts w:ascii="仿宋_GB2312" w:eastAsia="仿宋_GB2312" w:hAnsi="仿宋" w:cs="仿宋"/>
          <w:sz w:val="32"/>
          <w:szCs w:val="32"/>
          <w:shd w:val="clear" w:color="auto" w:fill="FFFFFF"/>
        </w:rPr>
        <w:t>答：根据《</w:t>
      </w:r>
      <w:hyperlink r:id="rId18" w:history="1">
        <w:r w:rsidRPr="00CF6819">
          <w:rPr>
            <w:rFonts w:ascii="仿宋_GB2312" w:eastAsia="仿宋_GB2312" w:hAnsi="仿宋" w:cs="仿宋"/>
            <w:sz w:val="32"/>
            <w:szCs w:val="32"/>
            <w:shd w:val="clear" w:color="auto" w:fill="FFFFFF"/>
          </w:rPr>
          <w:t>国家税务总局关于贯彻落实企业所得税法若干税收问题的通知</w:t>
        </w:r>
      </w:hyperlink>
      <w:r w:rsidRPr="00CF6819">
        <w:rPr>
          <w:rFonts w:ascii="仿宋_GB2312" w:eastAsia="仿宋_GB2312" w:hAnsi="仿宋" w:cs="仿宋"/>
          <w:sz w:val="32"/>
          <w:szCs w:val="32"/>
          <w:shd w:val="clear" w:color="auto" w:fill="FFFFFF"/>
        </w:rPr>
        <w:t>》（</w:t>
      </w:r>
      <w:hyperlink r:id="rId19" w:history="1">
        <w:r w:rsidRPr="00CF6819">
          <w:rPr>
            <w:rFonts w:ascii="仿宋_GB2312" w:eastAsia="仿宋_GB2312" w:hAnsi="仿宋" w:cs="仿宋"/>
            <w:sz w:val="32"/>
            <w:szCs w:val="32"/>
            <w:shd w:val="clear" w:color="auto" w:fill="FFFFFF"/>
          </w:rPr>
          <w:t>国税函〔2010〕79号</w:t>
        </w:r>
      </w:hyperlink>
      <w:r w:rsidRPr="00CF6819">
        <w:rPr>
          <w:rFonts w:ascii="仿宋_GB2312" w:eastAsia="仿宋_GB2312" w:hAnsi="仿宋" w:cs="仿宋"/>
          <w:sz w:val="32"/>
          <w:szCs w:val="32"/>
          <w:shd w:val="clear" w:color="auto" w:fill="FFFFFF"/>
        </w:rPr>
        <w:t>，以下简称</w:t>
      </w:r>
      <w:hyperlink r:id="rId20" w:history="1">
        <w:r w:rsidRPr="00CF6819">
          <w:rPr>
            <w:rFonts w:ascii="仿宋_GB2312" w:eastAsia="仿宋_GB2312" w:hAnsi="仿宋" w:cs="仿宋"/>
            <w:sz w:val="32"/>
            <w:szCs w:val="32"/>
            <w:shd w:val="clear" w:color="auto" w:fill="FFFFFF"/>
          </w:rPr>
          <w:t>国税函〔2010〕79号</w:t>
        </w:r>
      </w:hyperlink>
      <w:r w:rsidRPr="00CF6819">
        <w:rPr>
          <w:rFonts w:ascii="仿宋_GB2312" w:eastAsia="仿宋_GB2312" w:hAnsi="仿宋" w:cs="仿宋"/>
          <w:sz w:val="32"/>
          <w:szCs w:val="32"/>
          <w:shd w:val="clear" w:color="auto" w:fill="FFFFFF"/>
        </w:rPr>
        <w:t>）第八条的规定，</w:t>
      </w:r>
      <w:r w:rsidRPr="00CF6819">
        <w:rPr>
          <w:rFonts w:ascii="仿宋_GB2312" w:eastAsia="仿宋_GB2312" w:hAnsi="仿宋" w:cs="仿宋"/>
          <w:sz w:val="32"/>
          <w:szCs w:val="32"/>
          <w:shd w:val="clear" w:color="auto" w:fill="FFFFFF"/>
        </w:rPr>
        <w:t>“</w:t>
      </w:r>
      <w:r w:rsidRPr="00CF6819">
        <w:rPr>
          <w:rFonts w:ascii="仿宋_GB2312" w:eastAsia="仿宋_GB2312" w:hAnsi="仿宋" w:cs="仿宋"/>
          <w:sz w:val="32"/>
          <w:szCs w:val="32"/>
          <w:shd w:val="clear" w:color="auto" w:fill="FFFFFF"/>
        </w:rPr>
        <w:t>对从事股权投资业务的企业（包括集团公司总部、创业投资企业等），其从被投资企业所分配的股息、红利以及股权转让收入，可以按规定的比例计算业务招待费扣除限额。</w:t>
      </w:r>
      <w:r w:rsidRPr="00CF6819">
        <w:rPr>
          <w:rFonts w:ascii="仿宋_GB2312" w:eastAsia="仿宋_GB2312" w:hAnsi="仿宋" w:cs="仿宋"/>
          <w:sz w:val="32"/>
          <w:szCs w:val="32"/>
          <w:shd w:val="clear" w:color="auto" w:fill="FFFFFF"/>
        </w:rPr>
        <w:t>”</w:t>
      </w:r>
      <w:hyperlink r:id="rId21" w:history="1">
        <w:r w:rsidRPr="00CF6819">
          <w:rPr>
            <w:rFonts w:ascii="仿宋_GB2312" w:eastAsia="仿宋_GB2312" w:hAnsi="仿宋" w:cs="仿宋"/>
            <w:sz w:val="32"/>
            <w:szCs w:val="32"/>
            <w:shd w:val="clear" w:color="auto" w:fill="FFFFFF"/>
          </w:rPr>
          <w:t>国税函〔2010〕79号</w:t>
        </w:r>
      </w:hyperlink>
      <w:r w:rsidRPr="00CF6819">
        <w:rPr>
          <w:rFonts w:ascii="仿宋_GB2312" w:eastAsia="仿宋_GB2312" w:hAnsi="仿宋" w:cs="仿宋"/>
          <w:sz w:val="32"/>
          <w:szCs w:val="32"/>
          <w:shd w:val="clear" w:color="auto" w:fill="FFFFFF"/>
        </w:rPr>
        <w:t>第八条对从事股权投资业务的企业未限定于专门从事股权投资业务的企业。从相关性分析，企业进行股权投资会发生业务招待行为，相应发生的业务招待费与因股权投资而产生的经济利益流入（包括股息、红利以及转让股权收入）有关。依据上述分析，</w:t>
      </w:r>
      <w:hyperlink r:id="rId22" w:history="1">
        <w:r w:rsidRPr="00CF6819">
          <w:rPr>
            <w:rFonts w:ascii="仿宋_GB2312" w:eastAsia="仿宋_GB2312" w:hAnsi="仿宋" w:cs="仿宋"/>
            <w:sz w:val="32"/>
            <w:szCs w:val="32"/>
            <w:shd w:val="clear" w:color="auto" w:fill="FFFFFF"/>
          </w:rPr>
          <w:t>国税函〔2010〕79号</w:t>
        </w:r>
      </w:hyperlink>
      <w:r w:rsidRPr="00CF6819">
        <w:rPr>
          <w:rFonts w:ascii="仿宋_GB2312" w:eastAsia="仿宋_GB2312" w:hAnsi="仿宋" w:cs="仿宋"/>
          <w:sz w:val="32"/>
          <w:szCs w:val="32"/>
          <w:shd w:val="clear" w:color="auto" w:fill="FFFFFF"/>
        </w:rPr>
        <w:t>第八条规定</w:t>
      </w:r>
      <w:r w:rsidR="001D2E9E" w:rsidRPr="00CF6819">
        <w:rPr>
          <w:rFonts w:ascii="仿宋_GB2312" w:eastAsia="仿宋_GB2312" w:hAnsi="仿宋" w:cs="仿宋" w:hint="eastAsia"/>
          <w:sz w:val="32"/>
          <w:szCs w:val="32"/>
          <w:shd w:val="clear" w:color="auto" w:fill="FFFFFF"/>
        </w:rPr>
        <w:t>未</w:t>
      </w:r>
      <w:r w:rsidRPr="00CF6819">
        <w:rPr>
          <w:rFonts w:ascii="仿宋_GB2312" w:eastAsia="仿宋_GB2312" w:hAnsi="仿宋" w:cs="仿宋"/>
          <w:sz w:val="32"/>
          <w:szCs w:val="32"/>
          <w:shd w:val="clear" w:color="auto" w:fill="FFFFFF"/>
        </w:rPr>
        <w:t>限定于专门从事股权投资业务的企业，从事股权投资业务的各类企业从被投资企业（含上市公司）所分配的股息、红利以及股权（股票）转让收入，均可以作为计算业务招待费的基数。</w:t>
      </w:r>
    </w:p>
    <w:p w:rsidR="00951963" w:rsidRPr="00CF6819" w:rsidRDefault="00951963">
      <w:pPr>
        <w:pStyle w:val="1"/>
        <w:jc w:val="center"/>
        <w:rPr>
          <w:rFonts w:hint="default"/>
        </w:rPr>
      </w:pPr>
      <w:bookmarkStart w:id="24" w:name="_Toc30527"/>
      <w:r w:rsidRPr="00CF6819">
        <w:t>三、税收优惠类</w:t>
      </w:r>
      <w:bookmarkEnd w:id="24"/>
    </w:p>
    <w:p w:rsidR="00951963" w:rsidRPr="00CF6819" w:rsidRDefault="00951963">
      <w:pPr>
        <w:pStyle w:val="2"/>
      </w:pPr>
      <w:bookmarkStart w:id="25" w:name="_Toc20980"/>
      <w:r w:rsidRPr="00CF6819">
        <w:rPr>
          <w:rFonts w:hint="eastAsia"/>
        </w:rPr>
        <w:t>1</w:t>
      </w:r>
      <w:r w:rsidRPr="00CF6819">
        <w:rPr>
          <w:rFonts w:hint="eastAsia"/>
        </w:rPr>
        <w:t>．企业</w:t>
      </w:r>
      <w:r w:rsidRPr="00CF6819">
        <w:rPr>
          <w:rFonts w:hint="eastAsia"/>
        </w:rPr>
        <w:t>2021</w:t>
      </w:r>
      <w:r w:rsidRPr="00CF6819">
        <w:rPr>
          <w:rFonts w:hint="eastAsia"/>
        </w:rPr>
        <w:t>年度已经获利，但是</w:t>
      </w:r>
      <w:r w:rsidRPr="00CF6819">
        <w:rPr>
          <w:rFonts w:hint="eastAsia"/>
        </w:rPr>
        <w:t>2022</w:t>
      </w:r>
      <w:r w:rsidRPr="00CF6819">
        <w:rPr>
          <w:rFonts w:hint="eastAsia"/>
        </w:rPr>
        <w:t>年度起才符合软件企业条件，如何享受软件企业优惠？</w:t>
      </w:r>
      <w:bookmarkEnd w:id="25"/>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答：根据《财政部 国家税务总局 发展改革委 工业和信息化部关于软件和集成电路产业企业所得税优惠政策有关问题的通知 》（</w:t>
      </w:r>
      <w:hyperlink r:id="rId23" w:history="1">
        <w:r w:rsidRPr="00CF6819">
          <w:rPr>
            <w:rFonts w:ascii="仿宋_GB2312" w:eastAsia="仿宋_GB2312" w:hAnsi="宋体" w:hint="eastAsia"/>
            <w:sz w:val="32"/>
            <w:szCs w:val="32"/>
          </w:rPr>
          <w:t>财税〔2016〕49号</w:t>
        </w:r>
      </w:hyperlink>
      <w:r w:rsidRPr="00CF6819">
        <w:rPr>
          <w:rFonts w:ascii="仿宋_GB2312" w:eastAsia="仿宋_GB2312" w:hAnsi="宋体" w:hint="eastAsia"/>
          <w:sz w:val="32"/>
          <w:szCs w:val="32"/>
          <w:shd w:val="clear" w:color="auto" w:fill="FFFFFF"/>
        </w:rPr>
        <w:t>）第九条的规定：软件、集成电路企业应从企业的获利年度起计算定期减免税优惠期。如获利年度不符合优惠条件的，应自首次符合软件、集成电路企业条件的年度起，在其优惠期的剩余年限内享受相应的减免税优惠。因此，如果企业2021年已经获利，但是2022年才符合软件企业条件，只能在剩余年限内享受优惠，也就是从2022年享受一年免税后三年减半。</w:t>
      </w:r>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根据《国家税务总局关于执行软件企业所得税优惠政策有关问题的公告》（国家税务总局公告2013年第43号）第三条规定：软件企业的获利年度，是指软件企业开始生产经营后，第一个应纳税所得额大于零的纳税年度，包括对企业所得税实行核定征收方式的纳税年度。软件企业享受定期减免税优惠的期限应当连续计算，不得因中间发生亏损或其他原因而间断。</w:t>
      </w:r>
    </w:p>
    <w:p w:rsidR="00951963" w:rsidRPr="00CF6819" w:rsidRDefault="00951963">
      <w:pPr>
        <w:pStyle w:val="2"/>
      </w:pPr>
      <w:bookmarkStart w:id="26" w:name="_Toc28887"/>
      <w:r w:rsidRPr="00CF6819">
        <w:rPr>
          <w:rFonts w:hint="eastAsia"/>
        </w:rPr>
        <w:t>2</w:t>
      </w:r>
      <w:r w:rsidRPr="00CF6819">
        <w:rPr>
          <w:rFonts w:hint="eastAsia"/>
        </w:rPr>
        <w:t>．</w:t>
      </w:r>
      <w:r w:rsidRPr="00CF6819">
        <w:rPr>
          <w:rFonts w:hint="eastAsia"/>
        </w:rPr>
        <w:t>A</w:t>
      </w:r>
      <w:r w:rsidRPr="00CF6819">
        <w:rPr>
          <w:rFonts w:hint="eastAsia"/>
        </w:rPr>
        <w:t>公司为独立核算分支机构，能否享受小型微利企业的企业所得税优惠？</w:t>
      </w:r>
      <w:bookmarkEnd w:id="26"/>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答：现行企业所得税实行法人税制，企业应以法人为主体，计算并缴纳企业所得税。《企业所得税法》第五十条规定：居民企业在中国境内设立不具有法人资格的营业机构的，应当汇总计算并缴纳企业所得税。</w:t>
      </w:r>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 xml:space="preserve">由于分支机构不具有法人资格，虽为独立核算，但不可单独享受小型微利企业的优惠，其经营情况应并入总机构，由总机构汇总计算应纳税款，并享受相关优惠政策。 </w:t>
      </w:r>
    </w:p>
    <w:p w:rsidR="00951963" w:rsidRPr="00CF6819" w:rsidRDefault="00951963">
      <w:pPr>
        <w:pStyle w:val="2"/>
      </w:pPr>
      <w:bookmarkStart w:id="27" w:name="_Toc13911"/>
      <w:r w:rsidRPr="00CF6819">
        <w:rPr>
          <w:rFonts w:hint="eastAsia"/>
        </w:rPr>
        <w:t>3.</w:t>
      </w:r>
      <w:r w:rsidRPr="00CF6819">
        <w:rPr>
          <w:rFonts w:hint="eastAsia"/>
        </w:rPr>
        <w:t>企业既符合高新技术企业条件，又符合集成电路设计企业税收优惠，如何享受税收优惠？</w:t>
      </w:r>
      <w:bookmarkEnd w:id="27"/>
    </w:p>
    <w:p w:rsidR="00951963" w:rsidRPr="00CF6819" w:rsidRDefault="00951963">
      <w:pPr>
        <w:pStyle w:val="a8"/>
        <w:shd w:val="solid" w:color="FFFFFF" w:fill="auto"/>
        <w:wordWrap w:val="0"/>
        <w:autoSpaceDN w:val="0"/>
        <w:spacing w:after="225" w:line="375" w:lineRule="atLeast"/>
        <w:ind w:firstLineChars="150" w:firstLine="480"/>
        <w:jc w:val="left"/>
        <w:rPr>
          <w:rFonts w:ascii="仿宋_GB2312" w:eastAsia="仿宋_GB2312" w:hAnsi="宋体"/>
          <w:b/>
          <w:bCs/>
          <w:sz w:val="32"/>
          <w:szCs w:val="32"/>
          <w:shd w:val="clear" w:color="auto" w:fill="FFFFFF"/>
        </w:rPr>
      </w:pPr>
      <w:r w:rsidRPr="00CF6819">
        <w:rPr>
          <w:rFonts w:ascii="仿宋_GB2312" w:eastAsia="仿宋_GB2312" w:hAnsi="宋体" w:hint="eastAsia"/>
          <w:sz w:val="32"/>
          <w:szCs w:val="32"/>
          <w:shd w:val="clear" w:color="auto" w:fill="FFFFFF"/>
        </w:rPr>
        <w:t>答：根据《国家税务总局关于进一步明确企业所得税过渡期优惠政策执行口径问题的通知》（国税函〔2010〕157号）第一条第二项规定,居民企业被认定为高新技术企业，同时又符合软件生产企业和集成电路生产企业定期减半征收企业所得税优惠条件的，该居民企业的所得税适用税率可以选择适用高新技术企业的15%税率，也可以选择依照25%的法定税率减半征税，但不能享受15%税率的减半征税。因此企业可以根据自己所处的优惠期，选择最优惠的税率。</w:t>
      </w:r>
    </w:p>
    <w:p w:rsidR="00951963" w:rsidRPr="00CF6819" w:rsidRDefault="00951963">
      <w:pPr>
        <w:pStyle w:val="2"/>
      </w:pPr>
      <w:bookmarkStart w:id="28" w:name="_Toc12747"/>
      <w:r w:rsidRPr="00CF6819">
        <w:rPr>
          <w:rFonts w:hint="eastAsia"/>
        </w:rPr>
        <w:t>4.</w:t>
      </w:r>
      <w:r w:rsidRPr="00CF6819">
        <w:rPr>
          <w:rFonts w:hint="eastAsia"/>
        </w:rPr>
        <w:t>高新技术企业资格期满当年，在通过重新认定前企业所得税按什么税率进行预缴？</w:t>
      </w:r>
      <w:bookmarkEnd w:id="28"/>
      <w:r w:rsidRPr="00CF6819">
        <w:rPr>
          <w:rFonts w:hint="eastAsia"/>
        </w:rPr>
        <w:t xml:space="preserve"> </w:t>
      </w:r>
    </w:p>
    <w:p w:rsidR="00951963" w:rsidRPr="00CF6819" w:rsidRDefault="00951963">
      <w:pPr>
        <w:pStyle w:val="a8"/>
        <w:shd w:val="solid" w:color="FFFFFF" w:fill="auto"/>
        <w:wordWrap w:val="0"/>
        <w:autoSpaceDN w:val="0"/>
        <w:spacing w:after="225"/>
        <w:ind w:firstLineChars="150" w:firstLine="480"/>
        <w:rPr>
          <w:rFonts w:ascii="仿宋_GB2312" w:eastAsia="仿宋_GB2312" w:hAnsi="仿宋" w:cs="仿宋"/>
          <w:sz w:val="32"/>
          <w:szCs w:val="32"/>
          <w:shd w:val="clear" w:color="auto" w:fill="FFFFFF"/>
        </w:rPr>
      </w:pPr>
      <w:r w:rsidRPr="00CF6819">
        <w:rPr>
          <w:rFonts w:ascii="仿宋_GB2312" w:eastAsia="仿宋_GB2312" w:hAnsi="宋体" w:cs="宋体" w:hint="eastAsia"/>
          <w:sz w:val="32"/>
          <w:szCs w:val="32"/>
          <w:shd w:val="clear" w:color="auto" w:fill="FFFFFF"/>
        </w:rPr>
        <w:t>答：根据《国家税务总局关于实施高新技术企业所得税优惠政策有关问题的公告》（国家税务总局公告2017年第24号）规定,企业获得高新技术企业资格后，自高新技术企业证书注明的发证时间所在年度起申报享受税收优惠，并按规定向主管税务机关办理备案手续。企业的高新技术企业资格期满当年，在通过重新认定前，其企业所得税暂按15%的税率预缴，在年底前仍未取得高新技术企业资格的，应按规定补缴相应期间的税款。</w:t>
      </w:r>
    </w:p>
    <w:p w:rsidR="00951963" w:rsidRPr="00CF6819" w:rsidRDefault="00951963">
      <w:pPr>
        <w:pStyle w:val="2"/>
      </w:pPr>
      <w:bookmarkStart w:id="29" w:name="_Toc1097"/>
      <w:r w:rsidRPr="00CF6819">
        <w:rPr>
          <w:rFonts w:hint="eastAsia"/>
        </w:rPr>
        <w:t>5.</w:t>
      </w:r>
      <w:r w:rsidRPr="00CF6819">
        <w:rPr>
          <w:rFonts w:hint="eastAsia"/>
        </w:rPr>
        <w:t>高新技术企业</w:t>
      </w:r>
      <w:r w:rsidRPr="00CF6819">
        <w:rPr>
          <w:rFonts w:hint="eastAsia"/>
        </w:rPr>
        <w:t>2022</w:t>
      </w:r>
      <w:r w:rsidRPr="00CF6819">
        <w:rPr>
          <w:rFonts w:hint="eastAsia"/>
        </w:rPr>
        <w:t>年第四季度购置固定资产的税收优惠政策具体要求是？</w:t>
      </w:r>
      <w:bookmarkEnd w:id="29"/>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答：根据《财政部税务总局科技部关于加大支持科技创新税前扣除力度的公告》(</w:t>
      </w:r>
      <w:r w:rsidRPr="00CF6819">
        <w:rPr>
          <w:rFonts w:ascii="仿宋_GB2312" w:eastAsia="仿宋_GB2312" w:hAnsi="宋体"/>
          <w:sz w:val="32"/>
          <w:szCs w:val="32"/>
          <w:shd w:val="clear" w:color="auto" w:fill="FFFFFF"/>
        </w:rPr>
        <w:t>财政部</w:t>
      </w:r>
      <w:r w:rsidRPr="00CF6819">
        <w:rPr>
          <w:rFonts w:ascii="仿宋_GB2312" w:eastAsia="仿宋_GB2312" w:hAnsi="宋体" w:hint="eastAsia"/>
          <w:sz w:val="32"/>
          <w:szCs w:val="32"/>
          <w:shd w:val="clear" w:color="auto" w:fill="FFFFFF"/>
        </w:rPr>
        <w:t xml:space="preserve"> </w:t>
      </w:r>
      <w:r w:rsidRPr="00CF6819">
        <w:rPr>
          <w:rFonts w:ascii="仿宋_GB2312" w:eastAsia="仿宋_GB2312" w:hAnsi="宋体"/>
          <w:sz w:val="32"/>
          <w:szCs w:val="32"/>
          <w:shd w:val="clear" w:color="auto" w:fill="FFFFFF"/>
        </w:rPr>
        <w:t>税务总局</w:t>
      </w:r>
      <w:r w:rsidRPr="00CF6819">
        <w:rPr>
          <w:rFonts w:ascii="仿宋_GB2312" w:eastAsia="仿宋_GB2312" w:hAnsi="宋体" w:hint="eastAsia"/>
          <w:sz w:val="32"/>
          <w:szCs w:val="32"/>
          <w:shd w:val="clear" w:color="auto" w:fill="FFFFFF"/>
        </w:rPr>
        <w:t xml:space="preserve"> </w:t>
      </w:r>
      <w:r w:rsidRPr="00CF6819">
        <w:rPr>
          <w:rFonts w:ascii="仿宋_GB2312" w:eastAsia="仿宋_GB2312" w:hAnsi="宋体"/>
          <w:sz w:val="32"/>
          <w:szCs w:val="32"/>
          <w:shd w:val="clear" w:color="auto" w:fill="FFFFFF"/>
        </w:rPr>
        <w:t>科技部公告</w:t>
      </w:r>
      <w:r w:rsidRPr="00CF6819">
        <w:rPr>
          <w:rFonts w:ascii="仿宋_GB2312" w:eastAsia="仿宋_GB2312" w:hAnsi="宋体" w:hint="eastAsia"/>
          <w:sz w:val="32"/>
          <w:szCs w:val="32"/>
          <w:shd w:val="clear" w:color="auto" w:fill="FFFFFF"/>
        </w:rPr>
        <w:t>2022年第28号)规定，对高新技术企业2022年10月1日至2022年12月31日期间新购置设备、器具，将其作为固定资产核算的，可以选择在计算应纳税所得额时一次性在税前扣除，同时允许按100%在税前加计扣除。凡在2022年第四季度内具有高新技术企业资格的企业，均可适用该政策。</w:t>
      </w:r>
    </w:p>
    <w:p w:rsidR="00951963" w:rsidRPr="00CF6819" w:rsidRDefault="00951963">
      <w:pPr>
        <w:pStyle w:val="2"/>
      </w:pPr>
      <w:bookmarkStart w:id="30" w:name="_Toc1076"/>
      <w:r w:rsidRPr="00CF6819">
        <w:rPr>
          <w:rFonts w:hint="eastAsia"/>
        </w:rPr>
        <w:t>6.</w:t>
      </w:r>
      <w:r w:rsidRPr="00CF6819">
        <w:rPr>
          <w:rFonts w:hint="eastAsia"/>
        </w:rPr>
        <w:t>原适用研发费用税前加计扣除比例</w:t>
      </w:r>
      <w:r w:rsidRPr="00CF6819">
        <w:rPr>
          <w:rFonts w:hint="eastAsia"/>
        </w:rPr>
        <w:t>75%</w:t>
      </w:r>
      <w:r w:rsidRPr="00CF6819">
        <w:rPr>
          <w:rFonts w:hint="eastAsia"/>
        </w:rPr>
        <w:t>的企业在</w:t>
      </w:r>
      <w:r w:rsidRPr="00CF6819">
        <w:rPr>
          <w:rFonts w:hint="eastAsia"/>
        </w:rPr>
        <w:t>2022</w:t>
      </w:r>
      <w:r w:rsidRPr="00CF6819">
        <w:rPr>
          <w:rFonts w:hint="eastAsia"/>
        </w:rPr>
        <w:t>年度企业所得税汇算清缴如何计算享受研发费用加计扣除优惠？</w:t>
      </w:r>
      <w:bookmarkEnd w:id="30"/>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答：根据《财政部 税务总局 科技部关于加大支持科技创新税前扣除力度的公告》（财政部 税务总局 科技部公告2022年第28号）第二条的规定，现行适用研发费用税前加计扣除比例75%的企业，在2022年10月1日至2022年12月31日期间，税前加计扣除比例提高至100%。企业在2022年度企业所得税汇算清缴计算享受研发费用加计扣除优惠时，四季度研发费用可由企业自行选择按实际发生数计算，或者按全年实际发生的研发费用乘以2022年10月1日后的经营月份数占其2022年度实际经营月份数的比例计算，以上两种计算方法均可，纳税人可按实际情况自行判别。</w:t>
      </w:r>
    </w:p>
    <w:p w:rsidR="00951963" w:rsidRPr="00CF6819" w:rsidRDefault="00951963">
      <w:pPr>
        <w:pStyle w:val="2"/>
      </w:pPr>
      <w:bookmarkStart w:id="31" w:name="_Toc3185"/>
      <w:r w:rsidRPr="00CF6819">
        <w:rPr>
          <w:rFonts w:hint="eastAsia"/>
        </w:rPr>
        <w:t>7.</w:t>
      </w:r>
      <w:r w:rsidRPr="00CF6819">
        <w:rPr>
          <w:rFonts w:hint="eastAsia"/>
        </w:rPr>
        <w:t>我公司享受资源综合利用增值税即征即退优惠政策，那么是否能享受资源综合利用收入减按</w:t>
      </w:r>
      <w:r w:rsidRPr="00CF6819">
        <w:rPr>
          <w:rFonts w:hint="eastAsia"/>
        </w:rPr>
        <w:t>90%</w:t>
      </w:r>
      <w:r w:rsidRPr="00CF6819">
        <w:rPr>
          <w:rFonts w:hint="eastAsia"/>
        </w:rPr>
        <w:t>的优惠，如果享受，该如何填写申报表享受优惠？</w:t>
      </w:r>
      <w:bookmarkEnd w:id="31"/>
    </w:p>
    <w:p w:rsidR="00951963" w:rsidRPr="00CF6819" w:rsidRDefault="00951963">
      <w:pPr>
        <w:widowControl/>
        <w:ind w:firstLineChars="200"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答：能否享受减计收入优惠方面，根据《财政部 国家税务总局关于执行资源综合利用企业所得税优惠目录有关问题的通知》（财税〔2008〕47号）及《财政部等四部门关于公布&lt;环境保护、节能节水项目企业所得税优惠目录（2021年版）&gt;以及&lt;资源综合利用企业所得税优惠目录（2021年版）&gt;的公告》（财政部 税务总局 发展改革委 生态环境部公告2021年第36号）规定：若企业以《资源综合利用企业所得税优惠目录（2021年版）》中所列资源为主要原材料，生产《目录》内符合国家或行业相关标准的产品取得的收入，在计算应纳税所得额时，减按90%计入当年收入总额。享受上述税收优惠时，《目录》内所列资源占产品原料的比例应符合《目录》规定的技术标准。企业同时从事其他项目而取得的非资源综合利用收入，应与资源综合利用收入分开核算，没有分开核算的，不得享受优惠政策。</w:t>
      </w:r>
    </w:p>
    <w:p w:rsidR="00951963" w:rsidRPr="00CF6819" w:rsidRDefault="00951963">
      <w:pPr>
        <w:widowControl/>
        <w:ind w:firstLineChars="200"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申报表填写方面，预缴时，在月（季）度预缴纳税申报表（A 类）申报表第7行“减：免税收入、减计收入、加计扣除（7.1+7.2+…）”下面增加空白的明细行次，选择“综合利用资源生产产品取得的收入在计算应纳税所得额时减计收入”进行填报；年度汇缴时，在《A107010免税、减计收入及加计扣除优惠明细表》第18行“综合利用资源生产产品取得的收入在计算应纳税所得额时减计收入”进行填报，填报纳税人综合利用资源生产产品取得的收入总额乘以10%的金额。</w:t>
      </w:r>
    </w:p>
    <w:p w:rsidR="00951963" w:rsidRPr="00CF6819" w:rsidRDefault="00951963">
      <w:pPr>
        <w:pStyle w:val="2"/>
      </w:pPr>
      <w:bookmarkStart w:id="32" w:name="_Toc20783"/>
      <w:r w:rsidRPr="00CF6819">
        <w:rPr>
          <w:rFonts w:hint="eastAsia"/>
        </w:rPr>
        <w:t>8.</w:t>
      </w:r>
      <w:r w:rsidRPr="00CF6819">
        <w:rPr>
          <w:rFonts w:hint="eastAsia"/>
        </w:rPr>
        <w:t>不征税收入和免税收入，用于支出所形成的费用都能扣除吗？</w:t>
      </w:r>
      <w:bookmarkEnd w:id="32"/>
    </w:p>
    <w:p w:rsidR="00951963" w:rsidRPr="00CF6819" w:rsidRDefault="00951963">
      <w:pPr>
        <w:pStyle w:val="a6"/>
        <w:shd w:val="clear" w:color="auto" w:fill="FFFFFF"/>
        <w:spacing w:before="0" w:beforeAutospacing="0" w:after="0" w:afterAutospacing="0" w:line="383" w:lineRule="atLeast"/>
        <w:ind w:firstLineChars="200" w:firstLine="640"/>
        <w:jc w:val="both"/>
        <w:rPr>
          <w:rFonts w:ascii="仿宋_GB2312" w:eastAsia="仿宋_GB2312"/>
          <w:kern w:val="2"/>
          <w:sz w:val="32"/>
          <w:szCs w:val="32"/>
          <w:shd w:val="clear" w:color="auto" w:fill="FFFFFF"/>
        </w:rPr>
      </w:pPr>
      <w:r w:rsidRPr="00CF6819">
        <w:rPr>
          <w:rFonts w:ascii="仿宋_GB2312" w:eastAsia="仿宋_GB2312" w:hAnsi="宋体" w:hint="eastAsia"/>
          <w:kern w:val="2"/>
          <w:sz w:val="32"/>
          <w:szCs w:val="32"/>
          <w:shd w:val="clear" w:color="auto" w:fill="FFFFFF"/>
        </w:rPr>
        <w:t>答：根据《财政部 国家税务总局关于财政性资金、行政事业性收费、政府性基金有关企业所得税政策问题的通知》（财税〔2008〕151号）规定：企业的不征税收入用于支出所形成的费用，不得在计算应纳税所得额时扣除；企业的不征税收入用于支出所形成的资产，其计算的折旧、摊销不得在计算应纳税所得额时扣除。</w:t>
      </w:r>
    </w:p>
    <w:p w:rsidR="00951963" w:rsidRPr="00CF6819" w:rsidRDefault="00951963">
      <w:pPr>
        <w:pStyle w:val="a6"/>
        <w:shd w:val="clear" w:color="auto" w:fill="FFFFFF"/>
        <w:spacing w:before="0" w:beforeAutospacing="0" w:after="0" w:afterAutospacing="0" w:line="383" w:lineRule="atLeast"/>
        <w:ind w:firstLineChars="200" w:firstLine="640"/>
        <w:jc w:val="both"/>
        <w:rPr>
          <w:rFonts w:ascii="仿宋_GB2312" w:eastAsia="仿宋_GB2312"/>
          <w:sz w:val="32"/>
          <w:szCs w:val="32"/>
          <w:shd w:val="clear" w:color="auto" w:fill="FFFFFF"/>
        </w:rPr>
      </w:pPr>
      <w:r w:rsidRPr="00CF6819">
        <w:rPr>
          <w:rFonts w:ascii="仿宋_GB2312" w:eastAsia="仿宋_GB2312" w:hAnsi="宋体" w:hint="eastAsia"/>
          <w:kern w:val="2"/>
          <w:sz w:val="32"/>
          <w:szCs w:val="32"/>
          <w:shd w:val="clear" w:color="auto" w:fill="FFFFFF"/>
        </w:rPr>
        <w:t>根据《国家税务总局关于贯彻落实企业所得税若干税收问题的通知》（国税函〔2010〕79号）规定：企业取得的各项免税收入所对应的各项成本费用，除另有规定者外，可以在计算企业应纳税所得额时扣除。</w:t>
      </w:r>
    </w:p>
    <w:p w:rsidR="00951963" w:rsidRPr="00CF6819" w:rsidRDefault="00951963">
      <w:pPr>
        <w:pStyle w:val="2"/>
      </w:pPr>
      <w:bookmarkStart w:id="33" w:name="_Toc19015"/>
      <w:r w:rsidRPr="00CF6819">
        <w:rPr>
          <w:rFonts w:hint="eastAsia"/>
        </w:rPr>
        <w:t>9.</w:t>
      </w:r>
      <w:r w:rsidRPr="00CF6819">
        <w:rPr>
          <w:rFonts w:hint="eastAsia"/>
        </w:rPr>
        <w:t>企业招用退役士兵是否可以在汇算清缴申报时享受企业所得税优惠政策？</w:t>
      </w:r>
      <w:bookmarkEnd w:id="33"/>
    </w:p>
    <w:p w:rsidR="00951963" w:rsidRPr="00CF6819" w:rsidRDefault="00951963">
      <w:pPr>
        <w:pStyle w:val="a6"/>
        <w:shd w:val="clear" w:color="auto" w:fill="FFFFFF"/>
        <w:spacing w:line="603" w:lineRule="atLeas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答：根据《财政部 税务总局 退役军人部关于进一步扶持自主就业退役士兵创业就业有关税收政策的通知》(财税〔2019〕21号)和《关于延长部分税收优惠政策执行期限的公告》(财政部 税务总局公告2022年第4号)规定，</w:t>
      </w:r>
      <w:r w:rsidRPr="00CF6819">
        <w:rPr>
          <w:rFonts w:ascii="仿宋_GB2312" w:eastAsia="仿宋_GB2312" w:hAnsi="宋体" w:hint="eastAsia"/>
          <w:kern w:val="2"/>
          <w:sz w:val="32"/>
          <w:szCs w:val="32"/>
          <w:shd w:val="clear" w:color="auto" w:fill="FFFFFF"/>
        </w:rPr>
        <w:t>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安徽省上浮50%）。</w:t>
      </w:r>
      <w:r w:rsidRPr="00CF6819">
        <w:rPr>
          <w:rFonts w:ascii="仿宋_GB2312" w:eastAsia="仿宋_GB2312" w:hAnsi="宋体" w:hint="eastAsia"/>
          <w:sz w:val="32"/>
          <w:szCs w:val="32"/>
          <w:shd w:val="clear" w:color="auto" w:fill="FFFFFF"/>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rsidR="00951963" w:rsidRPr="00CF6819" w:rsidRDefault="00951963">
      <w:pPr>
        <w:pStyle w:val="2"/>
      </w:pPr>
      <w:bookmarkStart w:id="34" w:name="_Toc10740"/>
      <w:r w:rsidRPr="00CF6819">
        <w:rPr>
          <w:rFonts w:hint="eastAsia"/>
        </w:rPr>
        <w:t>10.</w:t>
      </w:r>
      <w:r w:rsidRPr="00CF6819">
        <w:rPr>
          <w:rFonts w:hint="eastAsia"/>
        </w:rPr>
        <w:t>高新技术企业</w:t>
      </w:r>
      <w:r w:rsidRPr="00CF6819">
        <w:rPr>
          <w:rFonts w:hint="eastAsia"/>
        </w:rPr>
        <w:t>2022</w:t>
      </w:r>
      <w:r w:rsidRPr="00CF6819">
        <w:rPr>
          <w:rFonts w:hint="eastAsia"/>
        </w:rPr>
        <w:t>年</w:t>
      </w:r>
      <w:r w:rsidRPr="00CF6819">
        <w:rPr>
          <w:rFonts w:hint="eastAsia"/>
        </w:rPr>
        <w:t>10</w:t>
      </w:r>
      <w:r w:rsidRPr="00CF6819">
        <w:rPr>
          <w:rFonts w:hint="eastAsia"/>
        </w:rPr>
        <w:t>月采取分期付款方式购入设备，到货时间为</w:t>
      </w:r>
      <w:r w:rsidRPr="00CF6819">
        <w:rPr>
          <w:rFonts w:hint="eastAsia"/>
        </w:rPr>
        <w:t>2023</w:t>
      </w:r>
      <w:r w:rsidRPr="00CF6819">
        <w:rPr>
          <w:rFonts w:hint="eastAsia"/>
        </w:rPr>
        <w:t>年</w:t>
      </w:r>
      <w:r w:rsidRPr="00CF6819">
        <w:rPr>
          <w:rFonts w:hint="eastAsia"/>
        </w:rPr>
        <w:t>1</w:t>
      </w:r>
      <w:r w:rsidRPr="00CF6819">
        <w:rPr>
          <w:rFonts w:hint="eastAsia"/>
        </w:rPr>
        <w:t>月，是否可以享受税前一次性扣除和加计扣除政策？</w:t>
      </w:r>
      <w:bookmarkEnd w:id="34"/>
    </w:p>
    <w:p w:rsidR="00951963" w:rsidRPr="00CF6819" w:rsidRDefault="00951963">
      <w:pPr>
        <w:widowControl/>
        <w:shd w:val="clear" w:color="auto" w:fill="FFFFFF"/>
        <w:ind w:firstLineChars="200" w:firstLine="640"/>
        <w:jc w:val="left"/>
        <w:rPr>
          <w:rFonts w:ascii="仿宋_GB2312" w:eastAsia="仿宋_GB2312" w:hAnsi="仿宋" w:cs="仿宋"/>
          <w:kern w:val="44"/>
          <w:sz w:val="32"/>
          <w:szCs w:val="32"/>
        </w:rPr>
      </w:pPr>
      <w:r w:rsidRPr="00CF6819">
        <w:rPr>
          <w:rFonts w:ascii="仿宋_GB2312" w:eastAsia="仿宋_GB2312" w:hAnsi="仿宋" w:cs="仿宋" w:hint="eastAsia"/>
          <w:kern w:val="44"/>
          <w:sz w:val="32"/>
          <w:szCs w:val="32"/>
        </w:rPr>
        <w:t>答：不可以。根据《国家税务总局关于设备 器具扣除有关企业所得税政策执行问题的公告》（国家税务总局公告2018年第46号）第一条规定，（二）固定资产购进时点按以下原则确认：以货币形式购进的固定资产，除采取分期付款或赊销方式购进外，按发票开具时间确认；以分期付款或赊销方式购进的固定资产，按固定资产到货时间确认；自行建造的固定资产，按竣工结算时间确认。</w:t>
      </w:r>
    </w:p>
    <w:p w:rsidR="00951963" w:rsidRPr="00CF6819" w:rsidRDefault="00951963">
      <w:pPr>
        <w:pStyle w:val="2"/>
      </w:pPr>
      <w:bookmarkStart w:id="35" w:name="_Toc1853"/>
      <w:r w:rsidRPr="00CF6819">
        <w:rPr>
          <w:rFonts w:hint="eastAsia"/>
        </w:rPr>
        <w:t>11.</w:t>
      </w:r>
      <w:r w:rsidRPr="00CF6819">
        <w:rPr>
          <w:rFonts w:hint="eastAsia"/>
        </w:rPr>
        <w:t>科技型中小企业</w:t>
      </w:r>
      <w:r w:rsidRPr="00CF6819">
        <w:rPr>
          <w:rFonts w:hint="eastAsia"/>
        </w:rPr>
        <w:t>2022</w:t>
      </w:r>
      <w:r w:rsidRPr="00CF6819">
        <w:rPr>
          <w:rFonts w:hint="eastAsia"/>
        </w:rPr>
        <w:t>年取得了</w:t>
      </w:r>
      <w:r w:rsidRPr="00CF6819">
        <w:t>科技型中小企业入库登记编号</w:t>
      </w:r>
      <w:r w:rsidRPr="00CF6819">
        <w:rPr>
          <w:rFonts w:hint="eastAsia"/>
        </w:rPr>
        <w:t>，能否在</w:t>
      </w:r>
      <w:r w:rsidRPr="00CF6819">
        <w:rPr>
          <w:rFonts w:hint="eastAsia"/>
        </w:rPr>
        <w:t>2022</w:t>
      </w:r>
      <w:r w:rsidRPr="00CF6819">
        <w:rPr>
          <w:rFonts w:hint="eastAsia"/>
        </w:rPr>
        <w:t>年度汇算清缴中享受研发费加计扣除</w:t>
      </w:r>
      <w:r w:rsidRPr="00CF6819">
        <w:rPr>
          <w:rFonts w:hint="eastAsia"/>
        </w:rPr>
        <w:t>100%</w:t>
      </w:r>
      <w:r w:rsidRPr="00CF6819">
        <w:rPr>
          <w:rFonts w:hint="eastAsia"/>
        </w:rPr>
        <w:t>的政策？</w:t>
      </w:r>
      <w:bookmarkEnd w:id="35"/>
    </w:p>
    <w:p w:rsidR="00951963" w:rsidRPr="00CF6819" w:rsidRDefault="00951963">
      <w:pPr>
        <w:widowControl/>
        <w:shd w:val="clear" w:color="auto" w:fill="FFFFFF"/>
        <w:ind w:firstLineChars="200" w:firstLine="640"/>
        <w:jc w:val="left"/>
        <w:rPr>
          <w:rFonts w:ascii="仿宋_GB2312" w:eastAsia="仿宋_GB2312" w:hAnsi="仿宋" w:cs="仿宋"/>
          <w:kern w:val="44"/>
          <w:sz w:val="32"/>
          <w:szCs w:val="32"/>
        </w:rPr>
      </w:pPr>
      <w:r w:rsidRPr="00CF6819">
        <w:rPr>
          <w:rFonts w:ascii="仿宋_GB2312" w:eastAsia="仿宋_GB2312" w:hAnsi="仿宋" w:cs="仿宋" w:hint="eastAsia"/>
          <w:kern w:val="44"/>
          <w:sz w:val="32"/>
          <w:szCs w:val="32"/>
        </w:rPr>
        <w:t>答：根据《</w:t>
      </w:r>
      <w:r w:rsidRPr="00CF6819">
        <w:rPr>
          <w:rFonts w:ascii="仿宋_GB2312" w:eastAsia="仿宋_GB2312" w:hAnsi="仿宋" w:cs="仿宋"/>
          <w:kern w:val="44"/>
          <w:sz w:val="32"/>
          <w:szCs w:val="32"/>
        </w:rPr>
        <w:t>科技部 国家税务总局关于做好科技型中小企业评价工作有关事项的通知</w:t>
      </w:r>
      <w:r w:rsidRPr="00CF6819">
        <w:rPr>
          <w:rFonts w:ascii="仿宋_GB2312" w:eastAsia="仿宋_GB2312" w:hAnsi="仿宋" w:cs="仿宋" w:hint="eastAsia"/>
          <w:kern w:val="44"/>
          <w:sz w:val="32"/>
          <w:szCs w:val="32"/>
        </w:rPr>
        <w:t>》（</w:t>
      </w:r>
      <w:r w:rsidRPr="00CF6819">
        <w:rPr>
          <w:rFonts w:ascii="仿宋_GB2312" w:eastAsia="仿宋_GB2312" w:hAnsi="仿宋" w:cs="仿宋"/>
          <w:kern w:val="44"/>
          <w:sz w:val="32"/>
          <w:szCs w:val="32"/>
        </w:rPr>
        <w:t>国科发火[2018]11号</w:t>
      </w:r>
      <w:r w:rsidRPr="00CF6819">
        <w:rPr>
          <w:rFonts w:ascii="仿宋_GB2312" w:eastAsia="仿宋_GB2312" w:hAnsi="仿宋" w:cs="仿宋" w:hint="eastAsia"/>
          <w:kern w:val="44"/>
          <w:sz w:val="32"/>
          <w:szCs w:val="32"/>
        </w:rPr>
        <w:t>）规定：</w:t>
      </w:r>
      <w:r w:rsidRPr="00CF6819">
        <w:rPr>
          <w:rFonts w:ascii="仿宋_GB2312" w:eastAsia="仿宋_GB2312" w:hAnsi="仿宋" w:cs="仿宋"/>
          <w:kern w:val="44"/>
          <w:sz w:val="32"/>
          <w:szCs w:val="32"/>
        </w:rPr>
        <w:t>各省级科技管理部门应按企业成立日期和提交自评信息日期，在科技型中小企业入库登记编号上进行标识。入库年度之前成立且5月31日前提交自评信息的，其登记编号第11位（左数，以下相同）为0；入库年度之前成立但6月1日（含）以后提交自评信息的，其登记编号第11位为A；入库年度当年成立的，其登记编号第11位为B。入库登记编号第11位为0的企业，可在上年度汇算清缴中享受提高科技型中小企业税前研发费用加计扣除比例政策。</w:t>
      </w:r>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仿宋" w:cs="仿宋"/>
          <w:kern w:val="44"/>
          <w:sz w:val="32"/>
          <w:szCs w:val="32"/>
        </w:rPr>
      </w:pPr>
      <w:r w:rsidRPr="00CF6819">
        <w:rPr>
          <w:rFonts w:ascii="仿宋_GB2312" w:eastAsia="仿宋_GB2312" w:hAnsi="仿宋" w:cs="仿宋" w:hint="eastAsia"/>
          <w:kern w:val="44"/>
          <w:sz w:val="32"/>
          <w:szCs w:val="32"/>
        </w:rPr>
        <w:t>因此，在2022年度汇算清缴时享受科技型中小企业研发费用100%加计扣除优惠，需要在2023年取得第11位为0的科技型中小企业的入库登记编号。</w:t>
      </w:r>
    </w:p>
    <w:p w:rsidR="00951963" w:rsidRPr="00CF6819" w:rsidRDefault="00951963">
      <w:pPr>
        <w:pStyle w:val="a8"/>
        <w:shd w:val="solid" w:color="FFFFFF" w:fill="auto"/>
        <w:wordWrap w:val="0"/>
        <w:autoSpaceDN w:val="0"/>
        <w:spacing w:after="225" w:line="375" w:lineRule="atLeast"/>
        <w:ind w:firstLine="640"/>
        <w:jc w:val="center"/>
        <w:outlineLvl w:val="0"/>
        <w:rPr>
          <w:rStyle w:val="1Char"/>
        </w:rPr>
      </w:pPr>
      <w:bookmarkStart w:id="36" w:name="_Toc8931"/>
      <w:r w:rsidRPr="00CF6819">
        <w:rPr>
          <w:rFonts w:ascii="仿宋_GB2312" w:eastAsia="仿宋_GB2312" w:hAnsi="仿宋" w:cs="仿宋"/>
          <w:kern w:val="44"/>
          <w:sz w:val="32"/>
          <w:szCs w:val="32"/>
        </w:rPr>
        <w:br/>
      </w:r>
      <w:r w:rsidRPr="00CF6819">
        <w:rPr>
          <w:rStyle w:val="1Char"/>
          <w:rFonts w:hint="eastAsia"/>
        </w:rPr>
        <w:t>四、申报表填写类</w:t>
      </w:r>
      <w:bookmarkEnd w:id="36"/>
    </w:p>
    <w:p w:rsidR="00951963" w:rsidRPr="00CF6819" w:rsidRDefault="00951963">
      <w:pPr>
        <w:pStyle w:val="2"/>
      </w:pPr>
      <w:bookmarkStart w:id="37" w:name="_Toc31771"/>
      <w:r w:rsidRPr="00CF6819">
        <w:rPr>
          <w:rFonts w:hint="eastAsia"/>
        </w:rPr>
        <w:t>1</w:t>
      </w:r>
      <w:r w:rsidRPr="00CF6819">
        <w:rPr>
          <w:rFonts w:hint="eastAsia"/>
        </w:rPr>
        <w:t>、企业所得税汇算清缴企业基础信息表（</w:t>
      </w:r>
      <w:r w:rsidRPr="00CF6819">
        <w:rPr>
          <w:rFonts w:hint="eastAsia"/>
        </w:rPr>
        <w:t>A000000</w:t>
      </w:r>
      <w:r w:rsidRPr="00CF6819">
        <w:rPr>
          <w:rFonts w:hint="eastAsia"/>
        </w:rPr>
        <w:t>）中资产总额（</w:t>
      </w:r>
      <w:r w:rsidRPr="00CF6819">
        <w:rPr>
          <w:rFonts w:hint="eastAsia"/>
        </w:rPr>
        <w:t>103</w:t>
      </w:r>
      <w:r w:rsidRPr="00CF6819">
        <w:rPr>
          <w:rFonts w:hint="eastAsia"/>
        </w:rPr>
        <w:t>）和从业人数（</w:t>
      </w:r>
      <w:r w:rsidRPr="00CF6819">
        <w:rPr>
          <w:rFonts w:hint="eastAsia"/>
        </w:rPr>
        <w:t>104</w:t>
      </w:r>
      <w:r w:rsidRPr="00CF6819">
        <w:rPr>
          <w:rFonts w:hint="eastAsia"/>
        </w:rPr>
        <w:t>）如何填写？</w:t>
      </w:r>
      <w:bookmarkEnd w:id="37"/>
    </w:p>
    <w:p w:rsidR="00951963" w:rsidRPr="00CF6819" w:rsidRDefault="00951963">
      <w:pPr>
        <w:pStyle w:val="a8"/>
        <w:shd w:val="solid" w:color="FFFFFF" w:fill="auto"/>
        <w:wordWrap w:val="0"/>
        <w:autoSpaceDN w:val="0"/>
        <w:spacing w:after="225"/>
        <w:ind w:firstLine="640"/>
        <w:rPr>
          <w:rFonts w:ascii="仿宋_GB2312" w:eastAsia="仿宋_GB2312" w:hAnsi="宋体" w:cs="宋体"/>
          <w:bCs/>
          <w:sz w:val="32"/>
          <w:szCs w:val="32"/>
          <w:shd w:val="clear" w:color="auto" w:fill="FFFFFF"/>
        </w:rPr>
      </w:pPr>
      <w:r w:rsidRPr="00CF6819">
        <w:rPr>
          <w:rFonts w:ascii="仿宋_GB2312" w:eastAsia="仿宋_GB2312" w:hAnsi="宋体" w:cs="宋体" w:hint="eastAsia"/>
          <w:bCs/>
          <w:sz w:val="32"/>
          <w:szCs w:val="32"/>
          <w:shd w:val="clear" w:color="auto" w:fill="FFFFFF"/>
        </w:rPr>
        <w:t>答：在企业所得税年度申报表基础信息表中，“103资产总额（万元）”：填报纳税人全年资产总额季度平均数，单位为万元，保留小数点后2位。资产总额季度平均数，具体计算公式如下：</w:t>
      </w:r>
    </w:p>
    <w:p w:rsidR="00951963" w:rsidRPr="00CF6819" w:rsidRDefault="00951963">
      <w:pPr>
        <w:pStyle w:val="a8"/>
        <w:shd w:val="solid" w:color="FFFFFF" w:fill="auto"/>
        <w:wordWrap w:val="0"/>
        <w:autoSpaceDN w:val="0"/>
        <w:spacing w:after="225"/>
        <w:ind w:firstLineChars="150" w:firstLine="480"/>
        <w:rPr>
          <w:rFonts w:ascii="仿宋_GB2312" w:eastAsia="仿宋_GB2312" w:hAnsi="宋体" w:cs="宋体"/>
          <w:bCs/>
          <w:sz w:val="32"/>
          <w:szCs w:val="32"/>
          <w:shd w:val="clear" w:color="auto" w:fill="FFFFFF"/>
        </w:rPr>
      </w:pPr>
      <w:r w:rsidRPr="00CF6819">
        <w:rPr>
          <w:rFonts w:ascii="仿宋_GB2312" w:eastAsia="仿宋_GB2312" w:hAnsi="宋体" w:cs="宋体" w:hint="eastAsia"/>
          <w:bCs/>
          <w:sz w:val="32"/>
          <w:szCs w:val="32"/>
          <w:shd w:val="clear" w:color="auto" w:fill="FFFFFF"/>
        </w:rPr>
        <w:t>季度平均值＝（季初值＋季末值）÷2</w:t>
      </w:r>
    </w:p>
    <w:p w:rsidR="00951963" w:rsidRPr="00CF6819" w:rsidRDefault="00951963">
      <w:pPr>
        <w:pStyle w:val="a8"/>
        <w:shd w:val="solid" w:color="FFFFFF" w:fill="auto"/>
        <w:wordWrap w:val="0"/>
        <w:autoSpaceDN w:val="0"/>
        <w:spacing w:after="225"/>
        <w:ind w:firstLineChars="150" w:firstLine="480"/>
        <w:rPr>
          <w:rFonts w:ascii="仿宋_GB2312" w:eastAsia="仿宋_GB2312" w:hAnsi="宋体" w:cs="宋体"/>
          <w:bCs/>
          <w:sz w:val="32"/>
          <w:szCs w:val="32"/>
          <w:shd w:val="clear" w:color="auto" w:fill="FFFFFF"/>
        </w:rPr>
      </w:pPr>
      <w:r w:rsidRPr="00CF6819">
        <w:rPr>
          <w:rFonts w:ascii="仿宋_GB2312" w:eastAsia="仿宋_GB2312" w:hAnsi="宋体" w:cs="宋体" w:hint="eastAsia"/>
          <w:bCs/>
          <w:sz w:val="32"/>
          <w:szCs w:val="32"/>
          <w:shd w:val="clear" w:color="auto" w:fill="FFFFFF"/>
        </w:rPr>
        <w:t>全年季度平均值＝全年各季度平均值之和÷4</w:t>
      </w:r>
    </w:p>
    <w:p w:rsidR="00951963" w:rsidRPr="00CF6819" w:rsidRDefault="00951963">
      <w:pPr>
        <w:pStyle w:val="a8"/>
        <w:shd w:val="solid" w:color="FFFFFF" w:fill="auto"/>
        <w:wordWrap w:val="0"/>
        <w:autoSpaceDN w:val="0"/>
        <w:spacing w:after="225"/>
        <w:ind w:firstLineChars="150" w:firstLine="480"/>
        <w:rPr>
          <w:rFonts w:ascii="仿宋_GB2312" w:eastAsia="仿宋_GB2312" w:hAnsi="宋体"/>
          <w:sz w:val="32"/>
          <w:szCs w:val="32"/>
          <w:shd w:val="clear" w:color="auto" w:fill="FFFFFF"/>
        </w:rPr>
      </w:pPr>
      <w:r w:rsidRPr="00CF6819">
        <w:rPr>
          <w:rFonts w:ascii="仿宋_GB2312" w:eastAsia="仿宋_GB2312" w:hAnsi="宋体" w:cs="宋体" w:hint="eastAsia"/>
          <w:bCs/>
          <w:sz w:val="32"/>
          <w:szCs w:val="32"/>
          <w:shd w:val="clear" w:color="auto" w:fill="FFFFFF"/>
        </w:rPr>
        <w:t>“104从业人数”：填报纳税人全年平均从业人数，从业人数是指与企业建立劳动关系的职工人数和企业接受的劳务派遣用工人数之和，依据和计算方法同“资产总额”口径。</w:t>
      </w:r>
    </w:p>
    <w:p w:rsidR="00951963" w:rsidRPr="00CF6819" w:rsidRDefault="00951963">
      <w:pPr>
        <w:pStyle w:val="2"/>
      </w:pPr>
      <w:bookmarkStart w:id="38" w:name="_Toc22501"/>
      <w:r w:rsidRPr="00CF6819">
        <w:rPr>
          <w:rFonts w:hint="eastAsia"/>
        </w:rPr>
        <w:t>2.</w:t>
      </w:r>
      <w:r w:rsidRPr="00CF6819">
        <w:rPr>
          <w:rFonts w:hint="eastAsia"/>
        </w:rPr>
        <w:t>在企业所得税年报申报时发现基础信息表中行业代码不对，为什么不能修改？</w:t>
      </w:r>
      <w:bookmarkEnd w:id="38"/>
    </w:p>
    <w:p w:rsidR="00951963" w:rsidRPr="00CF6819" w:rsidRDefault="00951963">
      <w:pPr>
        <w:pStyle w:val="a6"/>
        <w:widowControl/>
        <w:ind w:firstLineChars="200" w:firstLine="640"/>
        <w:rPr>
          <w:rFonts w:ascii="仿宋_GB2312" w:eastAsia="仿宋_GB2312" w:hAnsi="宋体" w:cs="宋体"/>
          <w:sz w:val="32"/>
          <w:szCs w:val="32"/>
          <w:shd w:val="clear" w:color="auto" w:fill="FFFFFF"/>
        </w:rPr>
      </w:pPr>
      <w:r w:rsidRPr="00CF6819">
        <w:rPr>
          <w:rFonts w:ascii="仿宋_GB2312" w:eastAsia="仿宋_GB2312" w:hAnsi="仿宋" w:cs="仿宋" w:hint="eastAsia"/>
          <w:sz w:val="32"/>
          <w:szCs w:val="32"/>
        </w:rPr>
        <w:t>答：A00000企业基础信息表中的102所属行业明细代码是自动生成，不可修改。数据来源于金税三期系统中税务登记信息“国民经济行业”字段。如果实际情况有变，应先变更税务登记信息。</w:t>
      </w:r>
    </w:p>
    <w:p w:rsidR="00951963" w:rsidRPr="00CF6819" w:rsidRDefault="00951963">
      <w:pPr>
        <w:pStyle w:val="2"/>
        <w:rPr>
          <w:rFonts w:ascii="仿宋_GB2312" w:eastAsia="仿宋_GB2312" w:hAnsi="宋体"/>
          <w:b w:val="0"/>
          <w:szCs w:val="32"/>
        </w:rPr>
      </w:pPr>
      <w:bookmarkStart w:id="39" w:name="_Toc2659"/>
      <w:r w:rsidRPr="00CF6819">
        <w:rPr>
          <w:rFonts w:hint="eastAsia"/>
        </w:rPr>
        <w:t>3.</w:t>
      </w:r>
      <w:r w:rsidRPr="00CF6819">
        <w:rPr>
          <w:rFonts w:hint="eastAsia"/>
        </w:rPr>
        <w:t>企业所得税年度申报表附表</w:t>
      </w:r>
      <w:r w:rsidRPr="00CF6819">
        <w:rPr>
          <w:rFonts w:hint="eastAsia"/>
        </w:rPr>
        <w:t>A107041</w:t>
      </w:r>
      <w:r w:rsidRPr="00CF6819">
        <w:rPr>
          <w:rFonts w:hint="eastAsia"/>
        </w:rPr>
        <w:t>《高新技术企业优惠情况及明细表》第</w:t>
      </w:r>
      <w:r w:rsidRPr="00CF6819">
        <w:rPr>
          <w:rFonts w:hint="eastAsia"/>
        </w:rPr>
        <w:t>12</w:t>
      </w:r>
      <w:r w:rsidRPr="00CF6819">
        <w:rPr>
          <w:rFonts w:hint="eastAsia"/>
        </w:rPr>
        <w:t>行“本年职工总数”的填报口径与</w:t>
      </w:r>
      <w:r w:rsidRPr="00CF6819">
        <w:rPr>
          <w:rFonts w:hint="eastAsia"/>
        </w:rPr>
        <w:t>A00000</w:t>
      </w:r>
      <w:r w:rsidRPr="00CF6819">
        <w:rPr>
          <w:rFonts w:hint="eastAsia"/>
        </w:rPr>
        <w:t>《基础信息表》中“</w:t>
      </w:r>
      <w:r w:rsidRPr="00CF6819">
        <w:rPr>
          <w:rFonts w:hint="eastAsia"/>
        </w:rPr>
        <w:t>104</w:t>
      </w:r>
      <w:r w:rsidRPr="00CF6819">
        <w:rPr>
          <w:rFonts w:hint="eastAsia"/>
        </w:rPr>
        <w:t>从业人数”口径是否一致？</w:t>
      </w:r>
      <w:bookmarkEnd w:id="39"/>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rPr>
      </w:pPr>
      <w:r w:rsidRPr="00CF6819">
        <w:rPr>
          <w:rFonts w:ascii="仿宋_GB2312" w:eastAsia="仿宋_GB2312" w:hAnsi="宋体" w:hint="eastAsia"/>
          <w:sz w:val="32"/>
          <w:szCs w:val="32"/>
          <w:shd w:val="clear" w:color="auto" w:fill="FFFFFF"/>
        </w:rPr>
        <w:t>答：</w:t>
      </w:r>
      <w:r w:rsidRPr="00CF6819">
        <w:rPr>
          <w:rFonts w:ascii="仿宋_GB2312" w:eastAsia="仿宋_GB2312" w:hAnsi="宋体" w:hint="eastAsia"/>
          <w:sz w:val="32"/>
          <w:szCs w:val="32"/>
        </w:rPr>
        <w:t>两者口径有区别。《高新技术企业优惠情况及明细表》第12行“本年职工总数”填报企业本年职工总数，包括企业本年在职、兼职和临时聘用人员。兼职、临时聘用人员全年须在企业累计工作183天以上。《基础信息表》中“104从业人数”填报从业人数的全年季度平均值，从业人数是指与企业建立劳动关系的职工人数和企业接受劳务派遣用工人数之和。</w:t>
      </w:r>
    </w:p>
    <w:p w:rsidR="00951963" w:rsidRPr="00CF6819" w:rsidRDefault="00951963">
      <w:pPr>
        <w:pStyle w:val="2"/>
      </w:pPr>
      <w:bookmarkStart w:id="40" w:name="_Toc27846"/>
      <w:r w:rsidRPr="00CF6819">
        <w:rPr>
          <w:rFonts w:hint="eastAsia"/>
        </w:rPr>
        <w:t>4.2022</w:t>
      </w:r>
      <w:r w:rsidRPr="00CF6819">
        <w:rPr>
          <w:rFonts w:hint="eastAsia"/>
        </w:rPr>
        <w:t>年企业经申请认定为高新技术企业，在年度汇算清缴申报时，享受了小型微利企业所得税优惠政策，不享受高新技术企业所得税税率优惠政策，请问是否还需填报</w:t>
      </w:r>
      <w:r w:rsidRPr="00CF6819">
        <w:rPr>
          <w:rFonts w:hint="eastAsia"/>
        </w:rPr>
        <w:t>A107041</w:t>
      </w:r>
      <w:r w:rsidRPr="00CF6819">
        <w:rPr>
          <w:rFonts w:hint="eastAsia"/>
        </w:rPr>
        <w:t>表？</w:t>
      </w:r>
      <w:bookmarkEnd w:id="40"/>
    </w:p>
    <w:p w:rsidR="00951963" w:rsidRPr="00CF6819" w:rsidRDefault="00951963">
      <w:pPr>
        <w:spacing w:line="480" w:lineRule="atLeast"/>
        <w:ind w:right="-35"/>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 xml:space="preserve">   答：根据《国家税务总局关于修订&lt;中华人民共和国企业所得税年度纳税申报表（A类，2017年版）&gt;部分表单样式及填报说明的公告》（</w:t>
      </w:r>
      <w:hyperlink r:id="rId24" w:history="1">
        <w:r w:rsidRPr="00CF6819">
          <w:rPr>
            <w:rFonts w:ascii="仿宋_GB2312" w:eastAsia="仿宋_GB2312" w:hAnsi="宋体" w:hint="eastAsia"/>
            <w:sz w:val="32"/>
            <w:szCs w:val="32"/>
            <w:shd w:val="clear" w:color="auto" w:fill="FFFFFF"/>
          </w:rPr>
          <w:t>国家税务总局公告2018年第57号</w:t>
        </w:r>
      </w:hyperlink>
      <w:r w:rsidRPr="00CF6819">
        <w:rPr>
          <w:rFonts w:ascii="仿宋_GB2312" w:eastAsia="仿宋_GB2312" w:hAnsi="宋体" w:hint="eastAsia"/>
          <w:sz w:val="32"/>
          <w:szCs w:val="32"/>
          <w:shd w:val="clear" w:color="auto" w:fill="FFFFFF"/>
        </w:rPr>
        <w:t>）规定，A107041《高新技术企业优惠情况及明细表》适用于具备高新技术企业资格的纳税人填报。</w:t>
      </w:r>
    </w:p>
    <w:p w:rsidR="00951963" w:rsidRPr="00CF6819" w:rsidRDefault="00951963">
      <w:pPr>
        <w:spacing w:line="480" w:lineRule="atLeast"/>
        <w:ind w:right="-35" w:firstLine="636"/>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依据《科技部 财政部 国家税务总局关于修订印发&lt;高新技术企业认定管理办法&gt;的通知》（</w:t>
      </w:r>
      <w:hyperlink r:id="rId25" w:history="1">
        <w:r w:rsidRPr="00CF6819">
          <w:rPr>
            <w:rFonts w:ascii="仿宋_GB2312" w:eastAsia="仿宋_GB2312" w:hAnsi="宋体" w:hint="eastAsia"/>
            <w:sz w:val="32"/>
            <w:szCs w:val="32"/>
            <w:shd w:val="clear" w:color="auto" w:fill="FFFFFF"/>
          </w:rPr>
          <w:t>国科发火〔2016〕32号</w:t>
        </w:r>
      </w:hyperlink>
      <w:r w:rsidRPr="00CF6819">
        <w:rPr>
          <w:rFonts w:ascii="仿宋_GB2312" w:eastAsia="仿宋_GB2312" w:hAnsi="宋体" w:hint="eastAsia"/>
          <w:sz w:val="32"/>
          <w:szCs w:val="32"/>
          <w:shd w:val="clear" w:color="auto" w:fill="FFFFFF"/>
        </w:rPr>
        <w:t>）、《科技部 财政部 国家税务总局关于修订印发&lt;高新技术企业认定管理工作指引&gt;的通知》（</w:t>
      </w:r>
      <w:hyperlink r:id="rId26" w:history="1">
        <w:r w:rsidRPr="00CF6819">
          <w:rPr>
            <w:rFonts w:ascii="仿宋_GB2312" w:eastAsia="仿宋_GB2312" w:hAnsi="宋体" w:hint="eastAsia"/>
            <w:sz w:val="32"/>
            <w:szCs w:val="32"/>
          </w:rPr>
          <w:t>国科发火〔2016〕195号</w:t>
        </w:r>
      </w:hyperlink>
      <w:r w:rsidRPr="00CF6819">
        <w:rPr>
          <w:rFonts w:ascii="仿宋_GB2312" w:eastAsia="仿宋_GB2312" w:hAnsi="宋体" w:hint="eastAsia"/>
          <w:sz w:val="32"/>
          <w:szCs w:val="32"/>
          <w:shd w:val="clear" w:color="auto" w:fill="FFFFFF"/>
        </w:rPr>
        <w:t>）、《国家税务总局关于实施高新技术企业所得税优惠政策有关问题的公告》（</w:t>
      </w:r>
      <w:hyperlink r:id="rId27" w:history="1">
        <w:r w:rsidRPr="00CF6819">
          <w:rPr>
            <w:rFonts w:ascii="仿宋_GB2312" w:eastAsia="仿宋_GB2312" w:hAnsi="宋体" w:hint="eastAsia"/>
            <w:sz w:val="32"/>
            <w:szCs w:val="32"/>
          </w:rPr>
          <w:t>国家税务总局公告〔2017〕24号</w:t>
        </w:r>
      </w:hyperlink>
      <w:r w:rsidRPr="00CF6819">
        <w:rPr>
          <w:rFonts w:ascii="仿宋_GB2312" w:eastAsia="仿宋_GB2312" w:hAnsi="宋体" w:hint="eastAsia"/>
          <w:sz w:val="32"/>
          <w:szCs w:val="32"/>
          <w:shd w:val="clear" w:color="auto" w:fill="FFFFFF"/>
        </w:rPr>
        <w:t>）等相关政策规定，不论是否享受优惠政策，高新技术企业资格在有效期内的纳税人均需填报A107041表。</w:t>
      </w:r>
    </w:p>
    <w:p w:rsidR="00951963" w:rsidRPr="00CF6819" w:rsidRDefault="00951963">
      <w:pPr>
        <w:pStyle w:val="2"/>
      </w:pPr>
      <w:bookmarkStart w:id="41" w:name="_Toc13754"/>
      <w:r w:rsidRPr="00CF6819">
        <w:rPr>
          <w:rFonts w:hint="eastAsia"/>
        </w:rPr>
        <w:t>5</w:t>
      </w:r>
      <w:r w:rsidRPr="00CF6819">
        <w:rPr>
          <w:rFonts w:hint="eastAsia"/>
        </w:rPr>
        <w:t>、为什么我是小型微利企业</w:t>
      </w:r>
      <w:r w:rsidRPr="00CF6819">
        <w:rPr>
          <w:rFonts w:hint="eastAsia"/>
        </w:rPr>
        <w:t>/</w:t>
      </w:r>
      <w:r w:rsidRPr="00CF6819">
        <w:rPr>
          <w:rFonts w:hint="eastAsia"/>
        </w:rPr>
        <w:t>高新技术企业，但在申报时仍然是</w:t>
      </w:r>
      <w:r w:rsidRPr="00CF6819">
        <w:rPr>
          <w:rFonts w:hint="eastAsia"/>
        </w:rPr>
        <w:t>25%</w:t>
      </w:r>
      <w:r w:rsidRPr="00CF6819">
        <w:rPr>
          <w:rFonts w:hint="eastAsia"/>
        </w:rPr>
        <w:t>税率？</w:t>
      </w:r>
      <w:bookmarkEnd w:id="41"/>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企业享受企业所得税税率优惠需要通过填写相应的附表实现。符合条件的小型微利企业，可选择《减免所得税优惠明细表》A107040表，第一行次“符合条件的小型微利企业减免企业所得税”会自动计算减免税额。</w:t>
      </w:r>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符合条件企业在享受高新技术企业税率优惠时，应先选择《高新技术企业优惠情况及明细表》A107041表，通过填报31行“国家需要重点扶持的高新技术企业减征企业所得税”减免税额，实现享受税收优惠。</w:t>
      </w:r>
    </w:p>
    <w:p w:rsidR="00951963" w:rsidRPr="00CF6819" w:rsidRDefault="00951963">
      <w:pPr>
        <w:pStyle w:val="2"/>
      </w:pPr>
      <w:bookmarkStart w:id="42" w:name="_Toc12663"/>
      <w:r w:rsidRPr="00CF6819">
        <w:rPr>
          <w:rFonts w:hint="eastAsia"/>
        </w:rPr>
        <w:t>6.</w:t>
      </w:r>
      <w:r w:rsidRPr="00CF6819">
        <w:rPr>
          <w:rFonts w:hint="eastAsia"/>
        </w:rPr>
        <w:t>高新技术企业享受购置设备税前一次性扣除和</w:t>
      </w:r>
      <w:r w:rsidRPr="00CF6819">
        <w:rPr>
          <w:rFonts w:hint="eastAsia"/>
        </w:rPr>
        <w:t xml:space="preserve"> 100%</w:t>
      </w:r>
      <w:r w:rsidRPr="00CF6819">
        <w:rPr>
          <w:rFonts w:hint="eastAsia"/>
        </w:rPr>
        <w:t>加计扣除如何在电子税务局自行申报？</w:t>
      </w:r>
      <w:bookmarkEnd w:id="42"/>
    </w:p>
    <w:p w:rsidR="00951963" w:rsidRPr="00CF6819" w:rsidRDefault="00951963">
      <w:pPr>
        <w:widowControl/>
        <w:tabs>
          <w:tab w:val="left" w:pos="312"/>
        </w:tabs>
        <w:ind w:firstLineChars="200" w:firstLine="64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1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①</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sz w:val="32"/>
          <w:szCs w:val="32"/>
          <w:shd w:val="clear" w:color="auto" w:fill="FFFFFF"/>
        </w:rPr>
        <w:t>预缴申报</w:t>
      </w:r>
      <w:r w:rsidRPr="00CF6819">
        <w:rPr>
          <w:rFonts w:ascii="仿宋_GB2312" w:eastAsia="仿宋_GB2312" w:hAnsi="宋体" w:hint="eastAsia"/>
          <w:sz w:val="32"/>
          <w:szCs w:val="32"/>
          <w:shd w:val="clear" w:color="auto" w:fill="FFFFFF"/>
        </w:rPr>
        <w:t>：</w:t>
      </w:r>
      <w:r w:rsidRPr="00CF6819">
        <w:rPr>
          <w:rFonts w:ascii="仿宋_GB2312" w:eastAsia="仿宋_GB2312" w:hAnsi="宋体"/>
          <w:sz w:val="32"/>
          <w:szCs w:val="32"/>
          <w:shd w:val="clear" w:color="auto" w:fill="FFFFFF"/>
        </w:rPr>
        <w:t>在《中华人民共和国企业所得税月（季）度预缴纳税申报表（A类）》（A200000）和《资产加速折旧、摊销（扣除）优惠明细表》（A201020）相关行次填报税前一次性扣除情况。通过手工申报的，根据设备、器具购进情况，在《资产加速折旧、摊销（扣除）优惠明细表》（A201020）第2行</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二、一次性扣除</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下的明细行次中，分别填写</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高新技术企业购进单价500万元以下设备、器具一次性扣除</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和</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高新技术企业购进单价500万元以上设备、器具一次性扣除</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事项及其具体信息。填报完成后，将</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纳税调减金额</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列次的合计值（第3行第5列）同步填写在《中华人民共和国企业所得税月（季）度预缴纳税申报表（A类）》（A200000）第6行</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资产加速折旧、摊销（扣除）调减额（填写A201020）</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中。通过电子税务局申报的，可在《资产加速折旧、摊销（扣除）优惠明细表》（A201020）的下拉菜单中选择相应的优惠事项，并填写具体信息，申报系统将同步自动填报《中华人民共和国企业所得税月（季）度预缴纳税申报表（A类）》（A200000）第6行</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资产加速折旧、摊销（扣除）调减额（填写A201020）</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 xml:space="preserve">。　</w:t>
      </w:r>
    </w:p>
    <w:p w:rsidR="00951963" w:rsidRPr="00CF6819" w:rsidRDefault="00951963">
      <w:pPr>
        <w:widowControl/>
        <w:ind w:firstLineChars="250" w:firstLine="800"/>
        <w:jc w:val="left"/>
        <w:rPr>
          <w:rFonts w:ascii="仿宋_GB2312" w:eastAsia="仿宋_GB2312" w:hAnsi="宋体"/>
          <w:sz w:val="32"/>
          <w:szCs w:val="32"/>
          <w:shd w:val="clear" w:color="auto" w:fill="FFFFFF"/>
        </w:rPr>
      </w:pPr>
      <w:r w:rsidRPr="00CF6819">
        <w:rPr>
          <w:rFonts w:ascii="仿宋_GB2312" w:eastAsia="仿宋_GB2312" w:hAnsi="宋体"/>
          <w:sz w:val="32"/>
          <w:szCs w:val="32"/>
          <w:shd w:val="clear" w:color="auto" w:fill="FFFFFF"/>
        </w:rPr>
        <w:t>在《中华人民共和国企业所得税月（季）度预缴纳税申报表（A类）》（A200000）第7行</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减：免税收入、减计收入、加计扣除</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下的明细行次填报加计扣除情况。手工申报的，在明细行次填写</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高新技术企业设备、器具加计扣除（按100%加计扣除）</w:t>
      </w:r>
      <w:r w:rsidRPr="00CF6819">
        <w:rPr>
          <w:rFonts w:ascii="仿宋_GB2312" w:eastAsia="仿宋_GB2312" w:hAnsi="宋体"/>
          <w:sz w:val="32"/>
          <w:szCs w:val="32"/>
          <w:shd w:val="clear" w:color="auto" w:fill="FFFFFF"/>
        </w:rPr>
        <w:t>”</w:t>
      </w:r>
      <w:r w:rsidRPr="00CF6819">
        <w:rPr>
          <w:rFonts w:ascii="仿宋_GB2312" w:eastAsia="仿宋_GB2312" w:hAnsi="宋体"/>
          <w:sz w:val="32"/>
          <w:szCs w:val="32"/>
          <w:shd w:val="clear" w:color="auto" w:fill="FFFFFF"/>
        </w:rPr>
        <w:t xml:space="preserve">事项及加计扣除金额。通过电子税务局申报的，申报系统自动填报相关事项及加计扣除金额。　</w:t>
      </w:r>
    </w:p>
    <w:p w:rsidR="00951963" w:rsidRPr="00CF6819" w:rsidRDefault="008946E2">
      <w:pPr>
        <w:widowControl/>
        <w:ind w:firstLineChars="250" w:firstLine="800"/>
        <w:jc w:val="left"/>
        <w:rPr>
          <w:rStyle w:val="2Char"/>
        </w:rPr>
      </w:pPr>
      <w:r w:rsidRPr="00CF6819">
        <w:rPr>
          <w:rFonts w:ascii="仿宋_GB2312" w:eastAsia="仿宋_GB2312" w:hAnsi="宋体"/>
          <w:sz w:val="32"/>
          <w:szCs w:val="32"/>
          <w:shd w:val="clear" w:color="auto" w:fill="FFFFFF"/>
        </w:rPr>
        <w:fldChar w:fldCharType="begin"/>
      </w:r>
      <w:r w:rsidR="00951963" w:rsidRPr="00CF6819">
        <w:rPr>
          <w:rFonts w:ascii="仿宋_GB2312" w:eastAsia="仿宋_GB2312" w:hAnsi="宋体"/>
          <w:sz w:val="32"/>
          <w:szCs w:val="32"/>
          <w:shd w:val="clear" w:color="auto" w:fill="FFFFFF"/>
        </w:rPr>
        <w:instrText xml:space="preserve"> </w:instrText>
      </w:r>
      <w:r w:rsidR="00951963" w:rsidRPr="00CF6819">
        <w:rPr>
          <w:rFonts w:ascii="仿宋_GB2312" w:eastAsia="仿宋_GB2312" w:hAnsi="宋体" w:hint="eastAsia"/>
          <w:sz w:val="32"/>
          <w:szCs w:val="32"/>
          <w:shd w:val="clear" w:color="auto" w:fill="FFFFFF"/>
        </w:rPr>
        <w:instrText>= 2 \* GB3</w:instrText>
      </w:r>
      <w:r w:rsidR="00951963"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sz w:val="32"/>
          <w:szCs w:val="32"/>
          <w:shd w:val="clear" w:color="auto" w:fill="FFFFFF"/>
        </w:rPr>
        <w:fldChar w:fldCharType="separate"/>
      </w:r>
      <w:r w:rsidR="00951963" w:rsidRPr="00CF6819">
        <w:rPr>
          <w:rFonts w:ascii="仿宋_GB2312" w:eastAsia="仿宋_GB2312" w:hAnsi="宋体" w:hint="eastAsia"/>
          <w:sz w:val="32"/>
          <w:szCs w:val="32"/>
          <w:shd w:val="clear" w:color="auto" w:fill="FFFFFF"/>
        </w:rPr>
        <w:t>②</w:t>
      </w:r>
      <w:r w:rsidRPr="00CF6819">
        <w:rPr>
          <w:rFonts w:ascii="仿宋_GB2312" w:eastAsia="仿宋_GB2312" w:hAnsi="宋体"/>
          <w:sz w:val="32"/>
          <w:szCs w:val="32"/>
          <w:shd w:val="clear" w:color="auto" w:fill="FFFFFF"/>
        </w:rPr>
        <w:fldChar w:fldCharType="end"/>
      </w:r>
      <w:r w:rsidR="00951963" w:rsidRPr="00CF6819">
        <w:rPr>
          <w:rFonts w:ascii="仿宋_GB2312" w:eastAsia="仿宋_GB2312" w:hAnsi="宋体"/>
          <w:sz w:val="32"/>
          <w:szCs w:val="32"/>
          <w:shd w:val="clear" w:color="auto" w:fill="FFFFFF"/>
        </w:rPr>
        <w:t>年度申报</w:t>
      </w:r>
      <w:r w:rsidR="00951963" w:rsidRPr="00CF6819">
        <w:rPr>
          <w:rFonts w:ascii="仿宋_GB2312" w:eastAsia="仿宋_GB2312" w:hAnsi="宋体" w:hint="eastAsia"/>
          <w:sz w:val="32"/>
          <w:szCs w:val="32"/>
          <w:shd w:val="clear" w:color="auto" w:fill="FFFFFF"/>
        </w:rPr>
        <w:t>：</w:t>
      </w:r>
      <w:r w:rsidR="00951963" w:rsidRPr="00CF6819">
        <w:rPr>
          <w:rFonts w:ascii="仿宋_GB2312" w:eastAsia="仿宋_GB2312" w:hAnsi="宋体"/>
          <w:sz w:val="32"/>
          <w:szCs w:val="32"/>
          <w:shd w:val="clear" w:color="auto" w:fill="FFFFFF"/>
        </w:rPr>
        <w:t>分别填报《中华人民共和国企业所得税年度纳税申报表（A类，2017版）》之《资产折旧、摊销及纳税调整明细表》（A105080）和《免税、减计收入及加计扣除优惠明细表》（A107010）有关栏次。</w:t>
      </w:r>
      <w:r w:rsidR="00951963" w:rsidRPr="00CF6819">
        <w:rPr>
          <w:rFonts w:ascii="仿宋_GB2312" w:eastAsia="仿宋_GB2312" w:hAnsi="宋体" w:hint="eastAsia"/>
          <w:sz w:val="32"/>
          <w:szCs w:val="32"/>
          <w:shd w:val="clear" w:color="auto" w:fill="FFFFFF"/>
        </w:rPr>
        <w:br/>
      </w:r>
      <w:r w:rsidR="00951963" w:rsidRPr="00CF6819">
        <w:rPr>
          <w:rStyle w:val="2Char"/>
          <w:rFonts w:hint="eastAsia"/>
        </w:rPr>
        <w:t>7.</w:t>
      </w:r>
      <w:r w:rsidR="00951963" w:rsidRPr="00CF6819">
        <w:rPr>
          <w:rStyle w:val="2Char"/>
          <w:rFonts w:hint="eastAsia"/>
        </w:rPr>
        <w:t>企业所得税纳税申报数据与财务报表“利润总额”是否一致？</w:t>
      </w:r>
    </w:p>
    <w:p w:rsidR="00951963" w:rsidRPr="00CF6819" w:rsidRDefault="00951963">
      <w:pPr>
        <w:pStyle w:val="a6"/>
        <w:shd w:val="clear" w:color="auto" w:fill="FFFFFF"/>
        <w:spacing w:before="0" w:beforeAutospacing="0" w:after="0" w:afterAutospacing="0" w:line="383" w:lineRule="atLeast"/>
        <w:ind w:firstLineChars="200" w:firstLine="640"/>
        <w:jc w:val="both"/>
        <w:rPr>
          <w:rFonts w:ascii="仿宋_GB2312" w:eastAsia="仿宋_GB2312" w:hAnsi="宋体"/>
          <w:kern w:val="2"/>
          <w:sz w:val="32"/>
          <w:szCs w:val="32"/>
          <w:shd w:val="clear" w:color="auto" w:fill="FFFFFF"/>
        </w:rPr>
      </w:pPr>
      <w:r w:rsidRPr="00CF6819">
        <w:rPr>
          <w:rFonts w:ascii="仿宋_GB2312" w:eastAsia="仿宋_GB2312" w:hAnsi="宋体" w:hint="eastAsia"/>
          <w:kern w:val="2"/>
          <w:sz w:val="32"/>
          <w:szCs w:val="32"/>
          <w:shd w:val="clear" w:color="auto" w:fill="FFFFFF"/>
        </w:rPr>
        <w:t>答：企业所得税申报中，无论是季度申报还是年度汇算清缴，申报表 “利润总额”行次填报纳税人截止当期的累计利润总额，因此两者应一致。</w:t>
      </w:r>
    </w:p>
    <w:p w:rsidR="00951963" w:rsidRPr="00CF6819" w:rsidRDefault="00951963">
      <w:pPr>
        <w:pStyle w:val="2"/>
      </w:pPr>
      <w:bookmarkStart w:id="43" w:name="_Toc1444"/>
      <w:r w:rsidRPr="00CF6819">
        <w:rPr>
          <w:rFonts w:hint="eastAsia"/>
        </w:rPr>
        <w:t>8.2022</w:t>
      </w:r>
      <w:r w:rsidRPr="00CF6819">
        <w:rPr>
          <w:rFonts w:hint="eastAsia"/>
        </w:rPr>
        <w:t>年四季度研发费用加计扣除比例提高至</w:t>
      </w:r>
      <w:r w:rsidRPr="00CF6819">
        <w:rPr>
          <w:rFonts w:hint="eastAsia"/>
        </w:rPr>
        <w:t>100%</w:t>
      </w:r>
      <w:r w:rsidRPr="00CF6819">
        <w:rPr>
          <w:rFonts w:hint="eastAsia"/>
        </w:rPr>
        <w:t>，汇算清缴申报表该如何填写？</w:t>
      </w:r>
      <w:bookmarkEnd w:id="43"/>
    </w:p>
    <w:p w:rsidR="00951963" w:rsidRPr="00CF6819" w:rsidRDefault="00951963">
      <w:pPr>
        <w:pStyle w:val="a8"/>
        <w:shd w:val="solid" w:color="FFFFFF" w:fill="auto"/>
        <w:wordWrap w:val="0"/>
        <w:autoSpaceDN w:val="0"/>
        <w:spacing w:after="225" w:line="360" w:lineRule="auto"/>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年度申报中，《研发费用加计扣除优惠明细表》（A107012）第50行“加计扣除比例”调整为“加计扣除比例及计算方法”，并相应增加研发费用加计扣除比例及计算方法代码表，供纳税人根据相关政策选择填报适用的加计扣除比例和计算方法；增加第L1行“本年允许加计扣除的研发费用总额”、第L1.1行“第四季度允许加计扣除的研发费用金额”、第L1.2行“前三季度允许加计扣除的研发费用金额”，供纳税人填报2022年第四季度和前三季度研发费用金额。</w:t>
      </w:r>
    </w:p>
    <w:p w:rsidR="00951963" w:rsidRPr="00CF6819" w:rsidRDefault="00951963">
      <w:pPr>
        <w:pStyle w:val="a8"/>
        <w:shd w:val="solid" w:color="FFFFFF" w:fill="auto"/>
        <w:wordWrap w:val="0"/>
        <w:autoSpaceDN w:val="0"/>
        <w:spacing w:after="225" w:line="360" w:lineRule="auto"/>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免税、减计收入及加计扣除优惠明细表》（A107010）第28行中的“加计扣除比例____%”调整为“加计扣除比例及计算方法：____”，并相应增加创意设计活动加计扣除比例及计算方法代码表，供纳税人根据相关政策选择填报适用的加计扣除比例和计算方法；增加第28.1行“第四季度相关费用加计扣除”和第28.2行“前三季度相关费用加计扣除”，供纳税人填报2022年第四季度和前三季度创意设计活动相关费用加计扣除金额。</w:t>
      </w:r>
    </w:p>
    <w:p w:rsidR="00951963" w:rsidRPr="00CF6819" w:rsidRDefault="00951963">
      <w:pPr>
        <w:pStyle w:val="2"/>
      </w:pPr>
      <w:bookmarkStart w:id="44" w:name="_Toc4448"/>
      <w:r w:rsidRPr="00CF6819">
        <w:rPr>
          <w:rFonts w:hint="eastAsia"/>
        </w:rPr>
        <w:t xml:space="preserve">9. </w:t>
      </w:r>
      <w:r w:rsidRPr="00CF6819">
        <w:rPr>
          <w:rFonts w:hint="eastAsia"/>
        </w:rPr>
        <w:t>某法人制公司投资了一家基金合伙企业，</w:t>
      </w:r>
      <w:r w:rsidRPr="00CF6819">
        <w:rPr>
          <w:rFonts w:hint="eastAsia"/>
        </w:rPr>
        <w:t>2022</w:t>
      </w:r>
      <w:r w:rsidRPr="00CF6819">
        <w:rPr>
          <w:rFonts w:hint="eastAsia"/>
        </w:rPr>
        <w:t>年基金合伙企业投资项目盈利存有所得，但是尚未分配，按照企业所得税相关规定，法人合伙人应该在合伙企业实现所得当年度，按照分配比例计算所得计入当年度企业所得缴纳企业所得税，请问在申报表中如何填报？</w:t>
      </w:r>
      <w:bookmarkEnd w:id="44"/>
    </w:p>
    <w:p w:rsidR="00951963" w:rsidRPr="00CF6819" w:rsidRDefault="00951963">
      <w:pPr>
        <w:pStyle w:val="a8"/>
        <w:shd w:val="solid" w:color="FFFFFF" w:fill="auto"/>
        <w:wordWrap w:val="0"/>
        <w:autoSpaceDN w:val="0"/>
        <w:spacing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在未分配年度，企业将当年度分配所得未计入会计损益，应进行纳税调增，填写在A105050《纳税调整项目明细表》第41行“合伙企业法人合伙人应分得的应纳税所得额”的“调增金额”列次；后期分配收到实际收益，企业计入当年度损益，前期已纳税的收益进行纳税调减，同样填写在A105050《纳税调整项目明细表》第41行“合伙企业法人合伙人应分得的应纳税所得额”的 “调减金额”列次。</w:t>
      </w:r>
    </w:p>
    <w:p w:rsidR="00951963" w:rsidRPr="00CF6819" w:rsidRDefault="00951963">
      <w:pPr>
        <w:pStyle w:val="2"/>
      </w:pPr>
      <w:bookmarkStart w:id="45" w:name="_Toc31255"/>
      <w:r w:rsidRPr="00CF6819">
        <w:rPr>
          <w:rFonts w:hint="eastAsia"/>
        </w:rPr>
        <w:t xml:space="preserve">10. </w:t>
      </w:r>
      <w:r w:rsidRPr="00CF6819">
        <w:rPr>
          <w:rFonts w:hint="eastAsia"/>
        </w:rPr>
        <w:t>房地产销售未完工开发产品应确认收入，在汇算清缴申报中如何进行纳税调整？</w:t>
      </w:r>
      <w:bookmarkEnd w:id="45"/>
    </w:p>
    <w:p w:rsidR="00951963" w:rsidRPr="00CF6819" w:rsidRDefault="00951963">
      <w:pPr>
        <w:pStyle w:val="a8"/>
        <w:shd w:val="solid" w:color="FFFFFF" w:fill="auto"/>
        <w:wordWrap w:val="0"/>
        <w:autoSpaceDN w:val="0"/>
        <w:spacing w:after="225" w:line="360" w:lineRule="auto"/>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企业销售未完工开发产品取得的收入，应先按预计计税毛利率分季(或月)计算出预计毛利额，计入当期应纳税所得额。开发产品完工后，企业应及时结算其计税成本并计算此前销售收入的实际毛利额，同时将其实际毛利额与其对应的预计毛利额之间的差额，计入当年度企业本项目与其他项目合并计算的应纳税所得额。</w:t>
      </w:r>
    </w:p>
    <w:p w:rsidR="00951963" w:rsidRPr="00CF6819" w:rsidRDefault="00951963">
      <w:pPr>
        <w:pStyle w:val="a8"/>
        <w:shd w:val="solid" w:color="FFFFFF" w:fill="auto"/>
        <w:wordWrap w:val="0"/>
        <w:autoSpaceDN w:val="0"/>
        <w:spacing w:after="225" w:line="360" w:lineRule="auto"/>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企业需填报《A105010视同销售和房地产开发企业特定业务纳税调整明细表》中第三部分“房地产开发企业特定业务计算对的纳税调整额”，并根据该表中数字填写《A105000纳税调整项目明细表》。A105010表第21行第1列=A105000表第40行第2列。A105010表第21行第2列，若其金额≥0，填入A105000表第40行第3列；若其金额&lt;0，将绝对值填入A105000表第40行第4列。</w:t>
      </w:r>
    </w:p>
    <w:p w:rsidR="00951963" w:rsidRPr="00CF6819" w:rsidRDefault="00951963">
      <w:pPr>
        <w:pStyle w:val="2"/>
      </w:pPr>
      <w:bookmarkStart w:id="46" w:name="_Toc28190"/>
      <w:r w:rsidRPr="00CF6819">
        <w:t>11.</w:t>
      </w:r>
      <w:r w:rsidRPr="00CF6819">
        <w:t>企业收到软件产品增值税即征即退税款，企业已计入</w:t>
      </w:r>
      <w:r w:rsidRPr="00CF6819">
        <w:t>“</w:t>
      </w:r>
      <w:r w:rsidRPr="00CF6819">
        <w:t>其他收益</w:t>
      </w:r>
      <w:r w:rsidRPr="00CF6819">
        <w:t>”</w:t>
      </w:r>
      <w:r w:rsidRPr="00CF6819">
        <w:t>，如何在年度申报表上填报？</w:t>
      </w:r>
      <w:bookmarkEnd w:id="46"/>
    </w:p>
    <w:p w:rsidR="00951963" w:rsidRPr="00CF6819" w:rsidRDefault="00951963">
      <w:pPr>
        <w:ind w:firstLineChars="200" w:firstLine="640"/>
        <w:rPr>
          <w:rStyle w:val="a7"/>
          <w:rFonts w:ascii="仿宋_GB2312" w:eastAsia="仿宋_GB2312" w:hAnsi="仿宋" w:cs="仿宋"/>
          <w:b w:val="0"/>
          <w:sz w:val="32"/>
          <w:szCs w:val="32"/>
        </w:rPr>
      </w:pPr>
      <w:r w:rsidRPr="00CF6819">
        <w:rPr>
          <w:rFonts w:ascii="仿宋_GB2312" w:eastAsia="仿宋_GB2312" w:hAnsi="仿宋" w:cs="仿宋" w:hint="eastAsia"/>
          <w:sz w:val="32"/>
          <w:szCs w:val="32"/>
        </w:rPr>
        <w:t>答：《A1000000企业所得税年度纳税申报表》</w:t>
      </w:r>
      <w:r w:rsidRPr="00CF6819">
        <w:rPr>
          <w:rFonts w:ascii="仿宋_GB2312" w:eastAsia="仿宋_GB2312" w:hAnsi="仿宋" w:cs="仿宋" w:hint="eastAsia"/>
          <w:kern w:val="44"/>
          <w:sz w:val="32"/>
          <w:szCs w:val="32"/>
          <w:shd w:val="clear" w:color="auto" w:fill="FFFFFF"/>
        </w:rPr>
        <w:t>第1-13行参照国家统一会计制度规定填写，应与财务报表中的对应数据一致。由于企业所得税申报表未设“研发费用”、“其他收益”、“资产处置收益”等项目，对于已执行《财政部关于修订印发2019年度一般企业财务报表格式的通知》(财会〔2019〕6号)的纳税人，企业应首先在基础信息表中“</w:t>
      </w:r>
      <w:r w:rsidRPr="00CF6819">
        <w:rPr>
          <w:rFonts w:ascii="仿宋_GB2312" w:eastAsia="仿宋_GB2312" w:hAnsi="仿宋" w:cs="仿宋" w:hint="eastAsia"/>
          <w:sz w:val="32"/>
          <w:szCs w:val="32"/>
        </w:rPr>
        <w:t>108采用一般企业财务报表格式（2019年版）”选“是”,</w:t>
      </w:r>
      <w:r w:rsidRPr="00CF6819">
        <w:rPr>
          <w:rFonts w:ascii="仿宋_GB2312" w:eastAsia="仿宋_GB2312" w:hAnsi="仿宋" w:cs="仿宋" w:hint="eastAsia"/>
          <w:kern w:val="44"/>
          <w:sz w:val="32"/>
          <w:szCs w:val="32"/>
          <w:shd w:val="clear" w:color="auto" w:fill="FFFFFF"/>
        </w:rPr>
        <w:t>在《利润表》中归集的“其他收益”、“资产处置收益”、“信用减值损失”、“净敞口套期收益”项目则无需填报，同时第10行“二、营业利润”不执行“第10行=第1-2-3-4-5-6-7+8+9行”的表内关系，按照《利润表》“营业利润”项目直接填报。</w:t>
      </w:r>
    </w:p>
    <w:p w:rsidR="00951963" w:rsidRPr="00CF6819" w:rsidRDefault="00951963">
      <w:pPr>
        <w:pStyle w:val="2"/>
      </w:pPr>
      <w:bookmarkStart w:id="47" w:name="_Toc20914"/>
      <w:r w:rsidRPr="00CF6819">
        <w:t>12.</w:t>
      </w:r>
      <w:r w:rsidRPr="00CF6819">
        <w:t>汇总纳税企业总分机构企业所得税申报要分先后顺序吗？</w:t>
      </w:r>
      <w:bookmarkEnd w:id="47"/>
      <w:r w:rsidRPr="00CF6819">
        <w:t xml:space="preserve"> </w:t>
      </w:r>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答：在企业所得税季度和年度申报中，一般应当总机构先行申报。</w:t>
      </w:r>
    </w:p>
    <w:p w:rsidR="00951963" w:rsidRPr="00CF6819" w:rsidRDefault="00951963">
      <w:pPr>
        <w:spacing w:line="520" w:lineRule="atLeast"/>
        <w:ind w:right="-35" w:firstLineChars="200" w:firstLine="640"/>
        <w:jc w:val="left"/>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根据《国家税务总局关于印发&lt;跨地区经营汇总纳税企业所得税征收管理办法&gt;的公告》(国家税务总局公告</w:t>
      </w:r>
      <w:r w:rsidRPr="00CF6819">
        <w:rPr>
          <w:rFonts w:ascii="仿宋_GB2312" w:eastAsia="仿宋_GB2312" w:hAnsi="宋体"/>
          <w:sz w:val="32"/>
          <w:szCs w:val="32"/>
          <w:shd w:val="clear" w:color="auto" w:fill="FFFFFF"/>
        </w:rPr>
        <w:t>2012</w:t>
      </w:r>
      <w:r w:rsidRPr="00CF6819">
        <w:rPr>
          <w:rFonts w:ascii="仿宋_GB2312" w:eastAsia="仿宋_GB2312" w:hAnsi="宋体" w:hint="eastAsia"/>
          <w:sz w:val="32"/>
          <w:szCs w:val="32"/>
          <w:shd w:val="clear" w:color="auto" w:fill="FFFFFF"/>
        </w:rPr>
        <w:t>年第</w:t>
      </w:r>
      <w:r w:rsidRPr="00CF6819">
        <w:rPr>
          <w:rFonts w:ascii="仿宋_GB2312" w:eastAsia="仿宋_GB2312" w:hAnsi="宋体"/>
          <w:sz w:val="32"/>
          <w:szCs w:val="32"/>
          <w:shd w:val="clear" w:color="auto" w:fill="FFFFFF"/>
        </w:rPr>
        <w:t>57</w:t>
      </w:r>
      <w:r w:rsidRPr="00CF6819">
        <w:rPr>
          <w:rFonts w:ascii="仿宋_GB2312" w:eastAsia="仿宋_GB2312" w:hAnsi="宋体" w:hint="eastAsia"/>
          <w:sz w:val="32"/>
          <w:szCs w:val="32"/>
          <w:shd w:val="clear" w:color="auto" w:fill="FFFFFF"/>
        </w:rPr>
        <w:t>号)规定，应由总机构汇总计算企业应纳所得税额，扣除总机构和各分支机构已预缴的税款，计算出应缴应退税款，按照规定的税款分摊方法计算总机构和分支机构的企业所得税应缴应退税款，分别由总机构和分支机构就地办理税款缴库或退库。</w:t>
      </w:r>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汇总纳税企业汇算清缴时，总机构除报送企业所得税年度纳税申报表和年度财务报表外，还应报送汇总纳税企业分支机构所得税分配表、各分支机构的年度财务报表和各分支机构参与企业年度纳税调整情况的说明;分支机构除报送企业所得税年度纳税申报表(只填列部分项目)外，还应报送经总机构所在地主管税务机关受理的汇总纳税企业分支机构所得税分配表、分支机构的年度财务报表(或年度财务状况和营业收支情况)和分支机构参与企业年度纳税调整情况的说明。</w:t>
      </w:r>
    </w:p>
    <w:p w:rsidR="00951963" w:rsidRPr="00CF6819" w:rsidRDefault="00951963">
      <w:pPr>
        <w:pStyle w:val="a8"/>
        <w:shd w:val="solid" w:color="FFFFFF" w:fill="auto"/>
        <w:wordWrap w:val="0"/>
        <w:autoSpaceDN w:val="0"/>
        <w:spacing w:after="225" w:line="375" w:lineRule="atLeast"/>
        <w:ind w:firstLineChars="0" w:firstLine="0"/>
        <w:jc w:val="center"/>
        <w:outlineLvl w:val="0"/>
        <w:rPr>
          <w:rStyle w:val="1Char"/>
        </w:rPr>
      </w:pPr>
      <w:bookmarkStart w:id="48" w:name="_Toc18794"/>
      <w:r w:rsidRPr="00CF6819">
        <w:rPr>
          <w:rStyle w:val="1Char"/>
          <w:rFonts w:hint="eastAsia"/>
        </w:rPr>
        <w:t>五、其他类</w:t>
      </w:r>
      <w:bookmarkEnd w:id="48"/>
    </w:p>
    <w:p w:rsidR="00951963" w:rsidRPr="00CF6819" w:rsidRDefault="00951963">
      <w:pPr>
        <w:pStyle w:val="2"/>
      </w:pPr>
      <w:bookmarkStart w:id="49" w:name="_Toc5785"/>
      <w:r w:rsidRPr="00CF6819">
        <w:rPr>
          <w:rFonts w:hint="eastAsia"/>
        </w:rPr>
        <w:t>1.</w:t>
      </w:r>
      <w:r w:rsidRPr="00CF6819">
        <w:rPr>
          <w:rFonts w:hint="eastAsia"/>
        </w:rPr>
        <w:t>分支机构第一季度因无法提供相关资料而采取独立核算并进行申报纳税，第二季度后能够提供相关资料，总公司要求其从第二季度开始汇总纳税，分支机构能否从第二季度进行汇总纳税？</w:t>
      </w:r>
      <w:bookmarkEnd w:id="49"/>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答：根据《国家税务总局关于印发&lt;跨地区经营汇总纳税企业所得税征收管理办法&gt;的公告 》（</w:t>
      </w:r>
      <w:hyperlink r:id="rId28" w:history="1">
        <w:r w:rsidRPr="00CF6819">
          <w:rPr>
            <w:rFonts w:ascii="仿宋_GB2312" w:eastAsia="仿宋_GB2312" w:hAnsi="宋体" w:hint="eastAsia"/>
            <w:sz w:val="32"/>
            <w:szCs w:val="32"/>
          </w:rPr>
          <w:t>国家税务总局公告2012年第57号</w:t>
        </w:r>
      </w:hyperlink>
      <w:r w:rsidRPr="00CF6819">
        <w:rPr>
          <w:rFonts w:ascii="仿宋_GB2312" w:eastAsia="仿宋_GB2312" w:hAnsi="宋体" w:hint="eastAsia"/>
          <w:sz w:val="32"/>
          <w:szCs w:val="32"/>
          <w:shd w:val="clear" w:color="auto" w:fill="FFFFFF"/>
        </w:rPr>
        <w:t>）第二十四条的规定，以总机构名义进行生产经营的非法人分支机构，无法提供汇总纳税企业分支机构所得税分配表，也无法提供该办法第二十三条规定相关证据证明其二级及以下分支机构身份的，应视同独立纳税人计算并就地缴纳企业所得税，不执行本办法的相关规定。</w:t>
      </w:r>
      <w:r w:rsidRPr="00CF6819">
        <w:rPr>
          <w:rFonts w:ascii="仿宋_GB2312" w:eastAsia="仿宋_GB2312" w:hAnsi="宋体" w:hint="eastAsia"/>
          <w:sz w:val="32"/>
          <w:szCs w:val="32"/>
          <w:shd w:val="clear" w:color="auto" w:fill="FFFFFF"/>
        </w:rPr>
        <w:br/>
        <w:t xml:space="preserve">　　按上款规定视同独立纳税人的分支机构，其独立纳税人身份一个年度内不得变更。因此，分支机构不可以在一个年度内中途变更企业所得税申报方式。</w:t>
      </w:r>
    </w:p>
    <w:p w:rsidR="00951963" w:rsidRPr="00CF6819" w:rsidRDefault="00951963">
      <w:pPr>
        <w:pStyle w:val="2"/>
      </w:pPr>
      <w:bookmarkStart w:id="50" w:name="_Toc32504"/>
      <w:r w:rsidRPr="00CF6819">
        <w:rPr>
          <w:rFonts w:hint="eastAsia"/>
        </w:rPr>
        <w:t>2.</w:t>
      </w:r>
      <w:r w:rsidRPr="00CF6819">
        <w:rPr>
          <w:rFonts w:hint="eastAsia"/>
        </w:rPr>
        <w:t>总分机构之间调拨固定资产是否涉及企业所得税？</w:t>
      </w:r>
      <w:bookmarkEnd w:id="50"/>
    </w:p>
    <w:p w:rsidR="00951963" w:rsidRPr="00CF6819" w:rsidRDefault="00951963">
      <w:pPr>
        <w:pStyle w:val="a8"/>
        <w:shd w:val="solid" w:color="FFFFFF" w:fill="auto"/>
        <w:wordWrap w:val="0"/>
        <w:autoSpaceDN w:val="0"/>
        <w:spacing w:after="225" w:line="375" w:lineRule="atLeast"/>
        <w:ind w:firstLine="640"/>
        <w:rPr>
          <w:rFonts w:ascii="仿宋_GB2312" w:eastAsia="仿宋_GB2312" w:hAnsi="宋体"/>
          <w:b/>
          <w:sz w:val="32"/>
          <w:szCs w:val="32"/>
          <w:shd w:val="clear" w:color="auto" w:fill="FFFFFF"/>
        </w:rPr>
      </w:pPr>
      <w:r w:rsidRPr="00CF6819">
        <w:rPr>
          <w:rFonts w:ascii="仿宋_GB2312" w:eastAsia="仿宋_GB2312" w:hAnsi="宋体" w:hint="eastAsia"/>
          <w:sz w:val="32"/>
          <w:szCs w:val="32"/>
          <w:shd w:val="clear" w:color="auto" w:fill="FFFFFF"/>
        </w:rPr>
        <w:t>答：根据《国家税务总局关于企业处置资产所得税处理问题的通知》（</w:t>
      </w:r>
      <w:hyperlink r:id="rId29" w:history="1">
        <w:r w:rsidRPr="00CF6819">
          <w:rPr>
            <w:rFonts w:ascii="仿宋_GB2312" w:eastAsia="仿宋_GB2312" w:hAnsi="宋体" w:hint="eastAsia"/>
            <w:sz w:val="32"/>
            <w:szCs w:val="32"/>
          </w:rPr>
          <w:t>国税函〔2008〕828号</w:t>
        </w:r>
      </w:hyperlink>
      <w:r w:rsidRPr="00CF6819">
        <w:rPr>
          <w:rFonts w:ascii="仿宋_GB2312" w:eastAsia="仿宋_GB2312" w:hAnsi="宋体" w:hint="eastAsia"/>
          <w:sz w:val="32"/>
          <w:szCs w:val="32"/>
          <w:shd w:val="clear" w:color="auto" w:fill="FFFFFF"/>
        </w:rPr>
        <w:t>）第一条的规定：企业发生下列情形的处置资产，除将资产转移至境外以外，由于资产所有权属在形式和实质上均不发生改变，可作为内部处置资产，不视同销售确认收入，相关资产的计税基础延续计算</w:t>
      </w:r>
      <w:r w:rsidRPr="00CF6819">
        <w:rPr>
          <w:rFonts w:ascii="仿宋_GB2312" w:eastAsia="仿宋_GB2312" w:hAnsi="宋体" w:cs="宋体" w:hint="eastAsia"/>
          <w:sz w:val="32"/>
          <w:szCs w:val="32"/>
          <w:shd w:val="clear" w:color="auto" w:fill="FFFFFF"/>
        </w:rPr>
        <w:t>。①将资产用于生产、制造、加工另一产品；②改变资产形状、结构或性能；③改变资产用途（如，自建商品房转为自用或经营）；④将资产在总机构及其分支机构之间转移；⑤上述两种或两种以上情形的混合；⑥其他不改变资产所有权属的用途。</w:t>
      </w:r>
      <w:r w:rsidRPr="00CF6819">
        <w:rPr>
          <w:rFonts w:ascii="仿宋_GB2312" w:eastAsia="仿宋_GB2312" w:hAnsi="宋体" w:hint="eastAsia"/>
          <w:sz w:val="32"/>
          <w:szCs w:val="32"/>
          <w:shd w:val="clear" w:color="auto" w:fill="FFFFFF"/>
        </w:rPr>
        <w:t>因此，境内总分机构之间调拨固定资产属于企业内部处置资产，不视同销售确认收入，不缴纳企业所得税。</w:t>
      </w:r>
    </w:p>
    <w:p w:rsidR="00951963" w:rsidRPr="00CF6819" w:rsidRDefault="00951963">
      <w:pPr>
        <w:widowControl/>
        <w:shd w:val="clear" w:color="auto" w:fill="FFFFFF"/>
        <w:jc w:val="left"/>
        <w:rPr>
          <w:rStyle w:val="2Char"/>
        </w:rPr>
      </w:pPr>
      <w:bookmarkStart w:id="51" w:name="_Toc20293"/>
      <w:r w:rsidRPr="00CF6819">
        <w:rPr>
          <w:rStyle w:val="2Char"/>
          <w:rFonts w:hint="eastAsia"/>
        </w:rPr>
        <w:t>3.</w:t>
      </w:r>
      <w:r w:rsidRPr="00CF6819">
        <w:rPr>
          <w:rStyle w:val="2Char"/>
          <w:rFonts w:hint="eastAsia"/>
        </w:rPr>
        <w:t>企业向税务机关申报扣除资产损失，是否需要向税务机关报送相关资料？</w:t>
      </w:r>
    </w:p>
    <w:bookmarkEnd w:id="51"/>
    <w:p w:rsidR="00951963" w:rsidRPr="00CF6819" w:rsidRDefault="00951963">
      <w:pPr>
        <w:spacing w:line="360" w:lineRule="auto"/>
        <w:ind w:firstLineChars="200" w:firstLine="640"/>
        <w:jc w:val="left"/>
        <w:rPr>
          <w:rFonts w:ascii="仿宋_GB2312" w:eastAsia="仿宋_GB2312" w:hAnsi="宋体" w:cs="宋体"/>
          <w:sz w:val="32"/>
          <w:szCs w:val="32"/>
          <w:shd w:val="clear" w:color="auto" w:fill="EAF4FD"/>
        </w:rPr>
      </w:pPr>
      <w:r w:rsidRPr="00CF6819">
        <w:rPr>
          <w:rFonts w:ascii="仿宋_GB2312" w:eastAsia="仿宋_GB2312" w:hAnsi="宋体" w:hint="eastAsia"/>
          <w:sz w:val="32"/>
          <w:szCs w:val="32"/>
          <w:shd w:val="clear" w:color="auto" w:fill="FFFFFF"/>
        </w:rPr>
        <w:t>答：《国家税务总局关于企业所得税资产损失资料留存备查有关事项的公告》（国家税务总局公告2018年第15号）规定，企业向税务机关申报扣除资产损失，仅需填报企业所得税年度纳税申报表《资产损失税前扣除及纳税调整明细表》，不再报送资产损失相关资料。相关资料由企业留存备查。上述规定适用于2017年度及以后年度企业所得税汇算清缴。</w:t>
      </w:r>
    </w:p>
    <w:p w:rsidR="00951963" w:rsidRPr="00CF6819" w:rsidRDefault="00951963">
      <w:pPr>
        <w:pStyle w:val="2"/>
      </w:pPr>
      <w:bookmarkStart w:id="52" w:name="_Toc5776"/>
      <w:r w:rsidRPr="00CF6819">
        <w:rPr>
          <w:rFonts w:hint="eastAsia"/>
        </w:rPr>
        <w:t>4.</w:t>
      </w:r>
      <w:r w:rsidRPr="00CF6819">
        <w:rPr>
          <w:rFonts w:hint="eastAsia"/>
        </w:rPr>
        <w:t>企业逾期三年以上的应收款项在会计上已作为损失处理的，可以作为坏账损失，企业税前扣除资产损失需要出具专项报告吗？</w:t>
      </w:r>
      <w:bookmarkEnd w:id="52"/>
    </w:p>
    <w:p w:rsidR="00951963" w:rsidRPr="00CF6819" w:rsidRDefault="00951963">
      <w:pPr>
        <w:spacing w:line="360" w:lineRule="auto"/>
        <w:ind w:firstLineChars="200" w:firstLine="640"/>
        <w:rPr>
          <w:rFonts w:ascii="仿宋_GB2312" w:eastAsia="仿宋_GB2312" w:hAnsi="宋体"/>
          <w:sz w:val="32"/>
          <w:szCs w:val="32"/>
          <w:shd w:val="clear" w:color="auto" w:fill="FFFFFF"/>
        </w:rPr>
      </w:pPr>
      <w:r w:rsidRPr="00CF6819">
        <w:rPr>
          <w:rFonts w:ascii="仿宋_GB2312" w:eastAsia="仿宋_GB2312" w:hAnsi="宋体" w:hint="eastAsia"/>
          <w:sz w:val="32"/>
          <w:szCs w:val="32"/>
          <w:shd w:val="clear" w:color="auto" w:fill="FFFFFF"/>
        </w:rPr>
        <w:t>答：根据《国家税务总局关于取消20项税务证明事项的公告》（国家税务总局公告2018年第65号）规定，企业向税务机关申报扣除特定损失时，不再留存备查专业技术鉴定意见（报告）或法定资质中介机构出具的专项报告。改为纳税人留存备查自行出具的有法定代表人、主要负责人和财务负责人签章证实有关损失的书面申明。</w:t>
      </w:r>
    </w:p>
    <w:p w:rsidR="00951963" w:rsidRPr="00CF6819" w:rsidRDefault="00951963" w:rsidP="00C421F2">
      <w:pPr>
        <w:spacing w:line="480" w:lineRule="atLeast"/>
        <w:ind w:right="-35" w:firstLineChars="100" w:firstLine="321"/>
        <w:jc w:val="left"/>
        <w:rPr>
          <w:rFonts w:ascii="Arial" w:eastAsia="黑体" w:hAnsi="Arial"/>
          <w:b/>
          <w:kern w:val="0"/>
          <w:sz w:val="32"/>
          <w:szCs w:val="20"/>
        </w:rPr>
      </w:pPr>
      <w:bookmarkStart w:id="53" w:name="_Toc23244"/>
      <w:r w:rsidRPr="00CF6819">
        <w:rPr>
          <w:rFonts w:ascii="Arial" w:eastAsia="黑体" w:hAnsi="Arial" w:hint="eastAsia"/>
          <w:b/>
          <w:kern w:val="0"/>
          <w:sz w:val="32"/>
          <w:szCs w:val="20"/>
        </w:rPr>
        <w:t>5.</w:t>
      </w:r>
      <w:r w:rsidRPr="00CF6819">
        <w:rPr>
          <w:rFonts w:ascii="Arial" w:eastAsia="黑体" w:hAnsi="Arial"/>
          <w:b/>
          <w:kern w:val="0"/>
          <w:sz w:val="32"/>
          <w:szCs w:val="20"/>
        </w:rPr>
        <w:t>按照</w:t>
      </w:r>
      <w:r w:rsidR="00453704" w:rsidRPr="00CF6819">
        <w:rPr>
          <w:rFonts w:ascii="Arial" w:eastAsia="黑体" w:hAnsi="Arial" w:hint="eastAsia"/>
          <w:b/>
          <w:kern w:val="0"/>
          <w:sz w:val="32"/>
          <w:szCs w:val="20"/>
        </w:rPr>
        <w:t>《</w:t>
      </w:r>
      <w:r w:rsidR="00C421F2" w:rsidRPr="00CF6819">
        <w:rPr>
          <w:rFonts w:ascii="Arial" w:eastAsia="黑体" w:hAnsi="Arial" w:hint="eastAsia"/>
          <w:b/>
          <w:kern w:val="0"/>
          <w:sz w:val="32"/>
          <w:szCs w:val="20"/>
        </w:rPr>
        <w:t>国家税务总局关于发布</w:t>
      </w:r>
      <w:r w:rsidR="00C421F2" w:rsidRPr="00CF6819">
        <w:rPr>
          <w:rFonts w:ascii="Arial" w:eastAsia="黑体" w:hAnsi="Arial" w:hint="eastAsia"/>
          <w:b/>
          <w:kern w:val="0"/>
          <w:sz w:val="32"/>
          <w:szCs w:val="20"/>
        </w:rPr>
        <w:t>&lt;</w:t>
      </w:r>
      <w:r w:rsidR="00C421F2" w:rsidRPr="00CF6819">
        <w:rPr>
          <w:rFonts w:ascii="Arial" w:eastAsia="黑体" w:hAnsi="Arial" w:hint="eastAsia"/>
          <w:b/>
          <w:kern w:val="0"/>
          <w:sz w:val="32"/>
          <w:szCs w:val="20"/>
        </w:rPr>
        <w:t>企业资产损失所得税税前扣除管理办法</w:t>
      </w:r>
      <w:r w:rsidR="00C421F2" w:rsidRPr="00CF6819">
        <w:rPr>
          <w:rFonts w:ascii="Arial" w:eastAsia="黑体" w:hAnsi="Arial" w:hint="eastAsia"/>
          <w:b/>
          <w:kern w:val="0"/>
          <w:sz w:val="32"/>
          <w:szCs w:val="20"/>
        </w:rPr>
        <w:t>&gt;</w:t>
      </w:r>
      <w:r w:rsidR="00C421F2" w:rsidRPr="00CF6819">
        <w:rPr>
          <w:rFonts w:ascii="Arial" w:eastAsia="黑体" w:hAnsi="Arial" w:hint="eastAsia"/>
          <w:b/>
          <w:kern w:val="0"/>
          <w:sz w:val="32"/>
          <w:szCs w:val="20"/>
        </w:rPr>
        <w:t>的公告》</w:t>
      </w:r>
      <w:bookmarkStart w:id="54" w:name="WJNF"/>
      <w:r w:rsidR="00C421F2" w:rsidRPr="00CF6819">
        <w:rPr>
          <w:rFonts w:ascii="Arial" w:eastAsia="黑体" w:hAnsi="Arial" w:hint="eastAsia"/>
          <w:b/>
          <w:kern w:val="0"/>
          <w:sz w:val="32"/>
          <w:szCs w:val="20"/>
        </w:rPr>
        <w:t>2011</w:t>
      </w:r>
      <w:bookmarkEnd w:id="54"/>
      <w:r w:rsidR="00C421F2" w:rsidRPr="00CF6819">
        <w:rPr>
          <w:rFonts w:ascii="Arial" w:eastAsia="黑体" w:hAnsi="Arial" w:hint="eastAsia"/>
          <w:b/>
          <w:kern w:val="0"/>
          <w:sz w:val="32"/>
          <w:szCs w:val="20"/>
        </w:rPr>
        <w:t>年第</w:t>
      </w:r>
      <w:r w:rsidR="00C421F2" w:rsidRPr="00CF6819">
        <w:rPr>
          <w:rFonts w:ascii="Arial" w:eastAsia="黑体" w:hAnsi="Arial"/>
          <w:b/>
          <w:kern w:val="0"/>
          <w:sz w:val="32"/>
          <w:szCs w:val="20"/>
        </w:rPr>
        <w:t>25</w:t>
      </w:r>
      <w:r w:rsidR="00C421F2" w:rsidRPr="00CF6819">
        <w:rPr>
          <w:rFonts w:ascii="Arial" w:eastAsia="黑体" w:hAnsi="Arial" w:hint="eastAsia"/>
          <w:b/>
          <w:kern w:val="0"/>
          <w:sz w:val="32"/>
          <w:szCs w:val="20"/>
        </w:rPr>
        <w:t>号</w:t>
      </w:r>
      <w:r w:rsidRPr="00CF6819">
        <w:rPr>
          <w:rFonts w:ascii="Arial" w:eastAsia="黑体" w:hAnsi="Arial"/>
          <w:b/>
          <w:kern w:val="0"/>
          <w:sz w:val="32"/>
          <w:szCs w:val="20"/>
        </w:rPr>
        <w:t>第二条的规定，企业的应收和预付账款包括各类垫款和企业之间的往来款项，对于垫款和企业之间往来款项的执行口径如何把握？集团内企业间无偿拆借资金是否作为企业间往来款项，按应收和预付账款损失税前扣除？如不作为企业间往来款项，能否税前扣除？</w:t>
      </w:r>
      <w:bookmarkEnd w:id="53"/>
    </w:p>
    <w:p w:rsidR="00951963" w:rsidRPr="00CF6819" w:rsidRDefault="00951963">
      <w:pPr>
        <w:shd w:val="solid" w:color="FFFFFF" w:fill="auto"/>
        <w:wordWrap w:val="0"/>
        <w:autoSpaceDN w:val="0"/>
        <w:spacing w:after="225" w:line="375" w:lineRule="atLeast"/>
        <w:ind w:firstLineChars="200" w:firstLine="640"/>
        <w:jc w:val="left"/>
        <w:rPr>
          <w:rFonts w:ascii="仿宋_GB2312" w:eastAsia="仿宋_GB2312" w:hAnsi="宋体"/>
          <w:sz w:val="32"/>
          <w:szCs w:val="32"/>
          <w:shd w:val="clear" w:color="auto" w:fill="FFFFFF"/>
        </w:rPr>
      </w:pPr>
      <w:r w:rsidRPr="00CF6819">
        <w:rPr>
          <w:rFonts w:ascii="仿宋_GB2312" w:eastAsia="仿宋_GB2312" w:hAnsi="宋体"/>
          <w:sz w:val="32"/>
          <w:szCs w:val="32"/>
          <w:shd w:val="clear" w:color="auto" w:fill="FFFFFF"/>
        </w:rPr>
        <w:t>答：除特殊情况外，企业（包括集团内企业）间无偿拆借资金不作为往来款项按应收和预付账款损失税前扣除，而是按债权性投资进行税务处理。</w:t>
      </w:r>
    </w:p>
    <w:p w:rsidR="00951963" w:rsidRPr="00CF6819" w:rsidRDefault="00951963">
      <w:pPr>
        <w:shd w:val="solid" w:color="FFFFFF" w:fill="auto"/>
        <w:wordWrap w:val="0"/>
        <w:autoSpaceDN w:val="0"/>
        <w:spacing w:after="225" w:line="375" w:lineRule="atLeast"/>
        <w:ind w:firstLineChars="150" w:firstLine="480"/>
        <w:jc w:val="left"/>
        <w:rPr>
          <w:rFonts w:ascii="仿宋_GB2312" w:eastAsia="仿宋_GB2312" w:hAnsi="宋体"/>
          <w:sz w:val="32"/>
          <w:szCs w:val="32"/>
          <w:shd w:val="clear" w:color="auto" w:fill="FFFFFF"/>
        </w:rPr>
      </w:pPr>
      <w:r w:rsidRPr="00CF6819">
        <w:rPr>
          <w:rFonts w:ascii="仿宋_GB2312" w:eastAsia="仿宋_GB2312" w:hAnsi="宋体"/>
          <w:sz w:val="32"/>
          <w:szCs w:val="32"/>
          <w:shd w:val="clear" w:color="auto" w:fill="FFFFFF"/>
        </w:rPr>
        <w:t>按照</w:t>
      </w:r>
      <w:hyperlink r:id="rId30" w:history="1">
        <w:r w:rsidRPr="00CF6819">
          <w:rPr>
            <w:rFonts w:ascii="仿宋_GB2312" w:eastAsia="仿宋_GB2312" w:hAnsi="宋体"/>
            <w:sz w:val="32"/>
            <w:szCs w:val="32"/>
            <w:shd w:val="clear" w:color="auto" w:fill="FFFFFF"/>
          </w:rPr>
          <w:t>25号公告</w:t>
        </w:r>
      </w:hyperlink>
      <w:r w:rsidRPr="00CF6819">
        <w:rPr>
          <w:rFonts w:ascii="仿宋_GB2312" w:eastAsia="仿宋_GB2312" w:hAnsi="宋体"/>
          <w:sz w:val="32"/>
          <w:szCs w:val="32"/>
          <w:shd w:val="clear" w:color="auto" w:fill="FFFFFF"/>
        </w:rPr>
        <w:t>第四十六条的规定，企业发生非经营活动的债权投资损失不得从税前扣除。因此对于企业（包括集团内企业）间因无偿拆借资金而发生的损失不得从税前扣除。</w:t>
      </w:r>
    </w:p>
    <w:p w:rsidR="00951963" w:rsidRPr="00CF6819" w:rsidRDefault="00951963">
      <w:pPr>
        <w:pStyle w:val="2"/>
      </w:pPr>
      <w:bookmarkStart w:id="55" w:name="_Toc14256"/>
      <w:r w:rsidRPr="00CF6819">
        <w:rPr>
          <w:rFonts w:hint="eastAsia"/>
        </w:rPr>
        <w:t>6.</w:t>
      </w:r>
      <w:r w:rsidRPr="00CF6819">
        <w:rPr>
          <w:rFonts w:hint="eastAsia"/>
        </w:rPr>
        <w:t>小型微利企业汇算清缴是否不需要填写《期间费用明细表》？</w:t>
      </w:r>
      <w:bookmarkEnd w:id="55"/>
    </w:p>
    <w:p w:rsidR="00951963" w:rsidRPr="00CF6819" w:rsidRDefault="00951963">
      <w:pPr>
        <w:ind w:firstLineChars="150" w:firstLine="480"/>
        <w:rPr>
          <w:rFonts w:ascii="仿宋_GB2312" w:eastAsia="仿宋_GB2312" w:hAnsi="宋体" w:cs="宋体"/>
          <w:sz w:val="32"/>
          <w:szCs w:val="32"/>
          <w:shd w:val="clear" w:color="auto" w:fill="FFFFFF"/>
        </w:rPr>
      </w:pPr>
      <w:r w:rsidRPr="00CF6819">
        <w:rPr>
          <w:rFonts w:ascii="仿宋_GB2312" w:eastAsia="仿宋_GB2312" w:hAnsi="宋体" w:cs="宋体" w:hint="eastAsia"/>
          <w:sz w:val="32"/>
          <w:szCs w:val="32"/>
          <w:shd w:val="clear" w:color="auto" w:fill="FFFFFF"/>
        </w:rPr>
        <w:t>答：《国家税务总局关于简化小型微利企业所得税年度纳税申报有关措施的公告》(国家税务总局公告2018年第58号)规定，小型微利企业免于填报《一般企业收入明细表》(A101010)、《金融企业收入明细表》(A101020)、《一般企业成本支出明细表》(A102010)、《金融企业支出明细表》(A102020)、《事业单位、民间非营利组织收入、支出明细表》(A103000)、《期间费用明细表》(A104000)。</w:t>
      </w:r>
      <w:r w:rsidRPr="00CF6819">
        <w:rPr>
          <w:rFonts w:ascii="仿宋_GB2312" w:eastAsia="仿宋_GB2312" w:hAnsi="宋体" w:cs="宋体" w:hint="eastAsia"/>
          <w:sz w:val="32"/>
          <w:szCs w:val="32"/>
          <w:shd w:val="clear" w:color="auto" w:fill="FFFFFF"/>
        </w:rPr>
        <w:br/>
        <w:t xml:space="preserve">　　上述表单相关数据应当在《中华人民共和国企业所得税年度纳税申报表(A类)》(A100000)中直接填写。此规定适用于小型微利企业2018年度及以后年度企业所得税汇算清缴纳税申报。</w:t>
      </w:r>
    </w:p>
    <w:p w:rsidR="00951963" w:rsidRPr="00CF6819" w:rsidRDefault="00951963">
      <w:pPr>
        <w:pStyle w:val="2"/>
      </w:pPr>
      <w:bookmarkStart w:id="56" w:name="_Toc31851"/>
      <w:r w:rsidRPr="00CF6819">
        <w:t>7.</w:t>
      </w:r>
      <w:r w:rsidRPr="00CF6819">
        <w:t>问：享受研发费用加计扣除需要备查留存的资料包括哪些？</w:t>
      </w:r>
      <w:bookmarkEnd w:id="56"/>
    </w:p>
    <w:p w:rsidR="00951963" w:rsidRPr="00CF6819" w:rsidRDefault="00951963">
      <w:pPr>
        <w:widowControl/>
        <w:ind w:firstLineChars="150" w:firstLine="480"/>
        <w:rPr>
          <w:rFonts w:ascii="仿宋_GB2312" w:eastAsia="仿宋_GB2312" w:hAnsi="宋体"/>
          <w:sz w:val="32"/>
          <w:szCs w:val="32"/>
          <w:shd w:val="clear" w:color="auto" w:fill="FFFFFF"/>
        </w:rPr>
      </w:pPr>
      <w:r w:rsidRPr="00CF6819">
        <w:rPr>
          <w:rFonts w:ascii="仿宋_GB2312" w:eastAsia="仿宋_GB2312" w:hAnsi="宋体"/>
          <w:sz w:val="32"/>
          <w:szCs w:val="32"/>
          <w:shd w:val="clear" w:color="auto" w:fill="FFFFFF"/>
        </w:rPr>
        <w:t>答：（1）企业</w:t>
      </w:r>
      <w:r w:rsidRPr="00CF6819">
        <w:rPr>
          <w:rFonts w:ascii="仿宋_GB2312" w:eastAsia="仿宋_GB2312" w:hAnsi="宋体" w:hint="eastAsia"/>
          <w:sz w:val="32"/>
          <w:szCs w:val="32"/>
          <w:shd w:val="clear" w:color="auto" w:fill="FFFFFF"/>
        </w:rPr>
        <w:t>开发新技术、新产品、新工艺发生的研究开发费用加计扣除</w:t>
      </w:r>
      <w:r w:rsidRPr="00CF6819">
        <w:rPr>
          <w:rFonts w:ascii="仿宋_GB2312" w:eastAsia="仿宋_GB2312" w:hAnsi="宋体"/>
          <w:sz w:val="32"/>
          <w:szCs w:val="32"/>
          <w:shd w:val="clear" w:color="auto" w:fill="FFFFFF"/>
        </w:rPr>
        <w:t>：</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1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①</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自主、委托、合作研究开发项目计划书和企业有权部门关于自主、委托、合作研究开发项目立项的决议文件；</w:t>
      </w:r>
      <w:r w:rsidRPr="00CF6819">
        <w:rPr>
          <w:rFonts w:ascii="仿宋_GB2312" w:eastAsia="仿宋_GB2312" w:hAnsi="宋体"/>
          <w:sz w:val="32"/>
          <w:szCs w:val="32"/>
          <w:shd w:val="clear" w:color="auto" w:fill="FFFFFF"/>
        </w:rPr>
        <w:t xml:space="preserve"> </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2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②</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自主、委托、合作研究开发专门机构或项目组的编制情况和研发人员名单；</w:t>
      </w:r>
      <w:r w:rsidRPr="00CF6819">
        <w:rPr>
          <w:rFonts w:ascii="仿宋_GB2312" w:eastAsia="仿宋_GB2312" w:hAnsi="宋体"/>
          <w:sz w:val="32"/>
          <w:szCs w:val="32"/>
          <w:shd w:val="clear" w:color="auto" w:fill="FFFFFF"/>
        </w:rPr>
        <w:t xml:space="preserve"> </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3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③</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经科技行政主管部门登记的委托、合作研究开发项目的合同；</w:t>
      </w:r>
      <w:r w:rsidRPr="00CF6819">
        <w:rPr>
          <w:rFonts w:ascii="仿宋_GB2312" w:eastAsia="仿宋_GB2312" w:hAnsi="宋体"/>
          <w:sz w:val="32"/>
          <w:szCs w:val="32"/>
          <w:shd w:val="clear" w:color="auto" w:fill="FFFFFF"/>
        </w:rPr>
        <w:t xml:space="preserve"> </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4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④</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从事研发活动的人员（包括外聘人员）和用于研发活动的仪器、设备、无形资产的费用分配说明（包括工作使用情况记录及费用分配计算证据材料）；</w:t>
      </w:r>
      <w:r w:rsidRPr="00CF6819">
        <w:rPr>
          <w:rFonts w:ascii="仿宋_GB2312" w:eastAsia="仿宋_GB2312" w:hAnsi="宋体"/>
          <w:sz w:val="32"/>
          <w:szCs w:val="32"/>
          <w:shd w:val="clear" w:color="auto" w:fill="FFFFFF"/>
        </w:rPr>
        <w:t xml:space="preserve"> </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5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⑤</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集中研发项目研发费决算表、集中研发项目费用分摊明细情况表和实际分享收益比例等资料；</w:t>
      </w:r>
      <w:r w:rsidRPr="00CF6819">
        <w:rPr>
          <w:rFonts w:ascii="仿宋_GB2312" w:eastAsia="仿宋_GB2312" w:hAnsi="宋体"/>
          <w:sz w:val="32"/>
          <w:szCs w:val="32"/>
          <w:shd w:val="clear" w:color="auto" w:fill="FFFFFF"/>
        </w:rPr>
        <w:t xml:space="preserve"> </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6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⑥</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“研发支出”辅助账及汇总表；</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7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⑦</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企业如果已取得地市级（含）以上科技行政主管部门出具的鉴定意见，应作为资料留存备查。</w:t>
      </w:r>
    </w:p>
    <w:p w:rsidR="00951963" w:rsidRPr="00CF6819" w:rsidRDefault="00951963">
      <w:pPr>
        <w:widowControl/>
        <w:ind w:firstLineChars="150" w:firstLine="480"/>
        <w:rPr>
          <w:rFonts w:ascii="仿宋_GB2312" w:eastAsia="仿宋_GB2312" w:hAnsi="宋体"/>
          <w:sz w:val="32"/>
          <w:szCs w:val="32"/>
          <w:shd w:val="clear" w:color="auto" w:fill="FFFFFF"/>
        </w:rPr>
      </w:pPr>
      <w:r w:rsidRPr="00CF6819">
        <w:rPr>
          <w:rFonts w:ascii="仿宋_GB2312" w:eastAsia="仿宋_GB2312" w:hAnsi="宋体"/>
          <w:sz w:val="32"/>
          <w:szCs w:val="32"/>
          <w:shd w:val="clear" w:color="auto" w:fill="FFFFFF"/>
        </w:rPr>
        <w:t>（2）</w:t>
      </w:r>
      <w:r w:rsidRPr="00CF6819">
        <w:rPr>
          <w:rFonts w:ascii="仿宋_GB2312" w:eastAsia="仿宋_GB2312" w:hAnsi="宋体" w:hint="eastAsia"/>
          <w:sz w:val="32"/>
          <w:szCs w:val="32"/>
          <w:shd w:val="clear" w:color="auto" w:fill="FFFFFF"/>
        </w:rPr>
        <w:t>科技型中小企业开发新技术、新产品、新工艺发生的研究开发费用加计扣除</w:t>
      </w:r>
      <w:r w:rsidRPr="00CF6819">
        <w:rPr>
          <w:rFonts w:ascii="仿宋_GB2312" w:eastAsia="仿宋_GB2312" w:hAnsi="宋体"/>
          <w:sz w:val="32"/>
          <w:szCs w:val="32"/>
          <w:shd w:val="clear" w:color="auto" w:fill="FFFFFF"/>
        </w:rPr>
        <w:t>：</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1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①</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 xml:space="preserve">自主、委托、合作研究开发项目计划书和企业有权部门关于自主、委托、合作研究开发项目立项的决议文件； </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2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②</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自主、委托、合作研究开发专门机构或项目组的编制情况和研发人员名单；</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3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③</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经科技行政主管部门登记的委托、合作研究开发项目的合同；</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4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④</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从事研发活动的人员（包括外聘人员）和用于研发活动的仪器、设备、无形资产的费用分配说明（包括工作使用情况记录及费用分配计算证据材料）；</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5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⑤</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集中研发项目研发费决算表、集中研发项目费用分摊明细情况表和实际分享收益比例等资料；</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6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⑥</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 xml:space="preserve"> “研发支出”辅助账及汇总表；</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7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⑦</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企业已取得的地市级（含）以上科技行政主管部门出具的鉴定意见；</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8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⑧</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科技型中小企业取得的入库登记编号证明资料。</w:t>
      </w:r>
    </w:p>
    <w:p w:rsidR="00951963" w:rsidRPr="00CF6819" w:rsidRDefault="00951963">
      <w:pPr>
        <w:widowControl/>
        <w:rPr>
          <w:rFonts w:ascii="仿宋_GB2312" w:eastAsia="仿宋_GB2312" w:hAnsi="宋体"/>
          <w:sz w:val="32"/>
          <w:szCs w:val="32"/>
          <w:shd w:val="clear" w:color="auto" w:fill="FFFFFF"/>
        </w:rPr>
      </w:pPr>
      <w:r w:rsidRPr="00CF6819">
        <w:rPr>
          <w:rFonts w:ascii="仿宋_GB2312" w:eastAsia="仿宋_GB2312" w:hAnsi="宋体"/>
          <w:sz w:val="32"/>
          <w:szCs w:val="32"/>
          <w:shd w:val="clear" w:color="auto" w:fill="FFFFFF"/>
        </w:rPr>
        <w:t xml:space="preserve"> </w:t>
      </w:r>
      <w:r w:rsidRPr="00CF6819">
        <w:rPr>
          <w:rFonts w:ascii="仿宋_GB2312" w:eastAsia="仿宋_GB2312" w:hAnsi="宋体" w:hint="eastAsia"/>
          <w:sz w:val="32"/>
          <w:szCs w:val="32"/>
          <w:shd w:val="clear" w:color="auto" w:fill="FFFFFF"/>
        </w:rPr>
        <w:t xml:space="preserve">  </w:t>
      </w:r>
      <w:r w:rsidRPr="00CF6819">
        <w:rPr>
          <w:rFonts w:ascii="仿宋_GB2312" w:eastAsia="仿宋_GB2312" w:hAnsi="宋体"/>
          <w:sz w:val="32"/>
          <w:szCs w:val="32"/>
          <w:shd w:val="clear" w:color="auto" w:fill="FFFFFF"/>
        </w:rPr>
        <w:t>（3）</w:t>
      </w:r>
      <w:r w:rsidRPr="00CF6819">
        <w:rPr>
          <w:rFonts w:ascii="仿宋_GB2312" w:eastAsia="仿宋_GB2312" w:hAnsi="宋体" w:hint="eastAsia"/>
          <w:sz w:val="32"/>
          <w:szCs w:val="32"/>
          <w:shd w:val="clear" w:color="auto" w:fill="FFFFFF"/>
        </w:rPr>
        <w:t>企业为获得创新性、创意性、突破性的产品进行创意设计活动而发生的相关费用加计扣除</w:t>
      </w:r>
      <w:r w:rsidRPr="00CF6819">
        <w:rPr>
          <w:rFonts w:ascii="仿宋_GB2312" w:eastAsia="仿宋_GB2312" w:hAnsi="宋体"/>
          <w:sz w:val="32"/>
          <w:szCs w:val="32"/>
          <w:shd w:val="clear" w:color="auto" w:fill="FFFFFF"/>
        </w:rPr>
        <w:t>：</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1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①</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创意设计活动相关合同；</w:t>
      </w:r>
      <w:r w:rsidR="008946E2" w:rsidRPr="00CF6819">
        <w:rPr>
          <w:rFonts w:ascii="仿宋_GB2312" w:eastAsia="仿宋_GB2312" w:hAnsi="宋体"/>
          <w:sz w:val="32"/>
          <w:szCs w:val="32"/>
          <w:shd w:val="clear" w:color="auto" w:fill="FFFFFF"/>
        </w:rPr>
        <w:fldChar w:fldCharType="begin"/>
      </w:r>
      <w:r w:rsidRPr="00CF6819">
        <w:rPr>
          <w:rFonts w:ascii="仿宋_GB2312" w:eastAsia="仿宋_GB2312" w:hAnsi="宋体"/>
          <w:sz w:val="32"/>
          <w:szCs w:val="32"/>
          <w:shd w:val="clear" w:color="auto" w:fill="FFFFFF"/>
        </w:rPr>
        <w:instrText xml:space="preserve"> </w:instrText>
      </w:r>
      <w:r w:rsidRPr="00CF6819">
        <w:rPr>
          <w:rFonts w:ascii="仿宋_GB2312" w:eastAsia="仿宋_GB2312" w:hAnsi="宋体" w:hint="eastAsia"/>
          <w:sz w:val="32"/>
          <w:szCs w:val="32"/>
          <w:shd w:val="clear" w:color="auto" w:fill="FFFFFF"/>
        </w:rPr>
        <w:instrText>= 2 \* GB3</w:instrText>
      </w:r>
      <w:r w:rsidRPr="00CF6819">
        <w:rPr>
          <w:rFonts w:ascii="仿宋_GB2312" w:eastAsia="仿宋_GB2312" w:hAnsi="宋体"/>
          <w:sz w:val="32"/>
          <w:szCs w:val="32"/>
          <w:shd w:val="clear" w:color="auto" w:fill="FFFFFF"/>
        </w:rPr>
        <w:instrText xml:space="preserve"> </w:instrText>
      </w:r>
      <w:r w:rsidR="008946E2" w:rsidRPr="00CF6819">
        <w:rPr>
          <w:rFonts w:ascii="仿宋_GB2312" w:eastAsia="仿宋_GB2312" w:hAnsi="宋体"/>
          <w:sz w:val="32"/>
          <w:szCs w:val="32"/>
          <w:shd w:val="clear" w:color="auto" w:fill="FFFFFF"/>
        </w:rPr>
        <w:fldChar w:fldCharType="separate"/>
      </w:r>
      <w:r w:rsidRPr="00CF6819">
        <w:rPr>
          <w:rFonts w:ascii="仿宋_GB2312" w:eastAsia="仿宋_GB2312" w:hAnsi="宋体" w:hint="eastAsia"/>
          <w:sz w:val="32"/>
          <w:szCs w:val="32"/>
          <w:shd w:val="clear" w:color="auto" w:fill="FFFFFF"/>
        </w:rPr>
        <w:t>②</w:t>
      </w:r>
      <w:r w:rsidR="008946E2" w:rsidRPr="00CF6819">
        <w:rPr>
          <w:rFonts w:ascii="仿宋_GB2312" w:eastAsia="仿宋_GB2312" w:hAnsi="宋体"/>
          <w:sz w:val="32"/>
          <w:szCs w:val="32"/>
          <w:shd w:val="clear" w:color="auto" w:fill="FFFFFF"/>
        </w:rPr>
        <w:fldChar w:fldCharType="end"/>
      </w:r>
      <w:r w:rsidRPr="00CF6819">
        <w:rPr>
          <w:rFonts w:ascii="仿宋_GB2312" w:eastAsia="仿宋_GB2312" w:hAnsi="宋体" w:hint="eastAsia"/>
          <w:sz w:val="32"/>
          <w:szCs w:val="32"/>
          <w:shd w:val="clear" w:color="auto" w:fill="FFFFFF"/>
        </w:rPr>
        <w:t>创意设计活动相关费用核算情况的说明。</w:t>
      </w:r>
    </w:p>
    <w:p w:rsidR="00951963" w:rsidRPr="00CF6819" w:rsidRDefault="00951963">
      <w:pPr>
        <w:pStyle w:val="2"/>
      </w:pPr>
      <w:r w:rsidRPr="00CF6819">
        <w:rPr>
          <w:rFonts w:hint="eastAsia"/>
        </w:rPr>
        <w:t xml:space="preserve">　</w:t>
      </w:r>
      <w:bookmarkStart w:id="57" w:name="_Toc21365"/>
      <w:r w:rsidRPr="00CF6819">
        <w:rPr>
          <w:rFonts w:hint="eastAsia"/>
        </w:rPr>
        <w:t>8.</w:t>
      </w:r>
      <w:r w:rsidRPr="00CF6819">
        <w:rPr>
          <w:rFonts w:hint="eastAsia"/>
        </w:rPr>
        <w:t>纳税人如何方便的申请汇算清缴退税？</w:t>
      </w:r>
      <w:bookmarkEnd w:id="57"/>
    </w:p>
    <w:p w:rsidR="00951963" w:rsidRPr="00CF6819" w:rsidRDefault="00951963">
      <w:pPr>
        <w:ind w:firstLineChars="200" w:firstLine="643"/>
      </w:pPr>
      <w:r w:rsidRPr="00CF6819">
        <w:rPr>
          <w:rFonts w:ascii="仿宋_GB2312" w:eastAsia="仿宋_GB2312" w:hAnsi="宋体" w:hint="eastAsia"/>
          <w:b/>
          <w:bCs/>
          <w:sz w:val="32"/>
          <w:szCs w:val="32"/>
          <w:shd w:val="clear" w:color="auto" w:fill="FFFFFF"/>
        </w:rPr>
        <w:t>答：</w:t>
      </w:r>
      <w:r w:rsidRPr="00CF6819">
        <w:rPr>
          <w:rFonts w:ascii="仿宋_GB2312" w:eastAsia="仿宋_GB2312" w:hAnsi="宋体" w:hint="eastAsia"/>
          <w:sz w:val="32"/>
          <w:szCs w:val="32"/>
          <w:shd w:val="clear" w:color="auto" w:fill="FFFFFF"/>
        </w:rPr>
        <w:t>企业所得税年度申报网上申报功能会在年度汇算清缴申报后，主动提示有汇算清缴退税的纳税人办理退抵税申请。纳税人同意办理后，系统自动弹出申请表，纳税人填写确认后完成退税申请。纳税人也可以登陆电子税务局选择“我要办税”—“一般退抵税管理”，填写提交《退抵税申请表》。在进度上，纳税人可以通过“我要查询”—“办税进度及结果信息查询”查询办理进度与结果。</w:t>
      </w:r>
    </w:p>
    <w:sectPr w:rsidR="00951963" w:rsidRPr="00CF6819" w:rsidSect="00121F76">
      <w:footerReference w:type="default" r:id="rId3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72" w:rsidRDefault="00B20072" w:rsidP="00951963">
      <w:r>
        <w:separator/>
      </w:r>
    </w:p>
  </w:endnote>
  <w:endnote w:type="continuationSeparator" w:id="0">
    <w:p w:rsidR="00B20072" w:rsidRDefault="00B20072" w:rsidP="00951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63" w:rsidRDefault="008946E2">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951963" w:rsidRDefault="008946E2">
                <w:pPr>
                  <w:pStyle w:val="a4"/>
                </w:pPr>
                <w:fldSimple w:instr=" PAGE  \* MERGEFORMAT ">
                  <w:r w:rsidR="00E97CF2">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72" w:rsidRDefault="00B20072" w:rsidP="00951963">
      <w:r>
        <w:separator/>
      </w:r>
    </w:p>
  </w:footnote>
  <w:footnote w:type="continuationSeparator" w:id="0">
    <w:p w:rsidR="00B20072" w:rsidRDefault="00B20072" w:rsidP="00951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718"/>
    <w:rsid w:val="00000C8A"/>
    <w:rsid w:val="00001963"/>
    <w:rsid w:val="00002BC1"/>
    <w:rsid w:val="00002DCE"/>
    <w:rsid w:val="000039E3"/>
    <w:rsid w:val="000121DB"/>
    <w:rsid w:val="000169A6"/>
    <w:rsid w:val="00024C86"/>
    <w:rsid w:val="00025EBB"/>
    <w:rsid w:val="000365B7"/>
    <w:rsid w:val="00037B66"/>
    <w:rsid w:val="00042599"/>
    <w:rsid w:val="00042993"/>
    <w:rsid w:val="0004751E"/>
    <w:rsid w:val="0005051B"/>
    <w:rsid w:val="000544C5"/>
    <w:rsid w:val="00055DB6"/>
    <w:rsid w:val="000613A8"/>
    <w:rsid w:val="00065945"/>
    <w:rsid w:val="00066BFB"/>
    <w:rsid w:val="00071505"/>
    <w:rsid w:val="0007427F"/>
    <w:rsid w:val="000748EC"/>
    <w:rsid w:val="00081790"/>
    <w:rsid w:val="00082205"/>
    <w:rsid w:val="000823EF"/>
    <w:rsid w:val="000913B9"/>
    <w:rsid w:val="00091B89"/>
    <w:rsid w:val="00091FF4"/>
    <w:rsid w:val="000952A9"/>
    <w:rsid w:val="00096C2E"/>
    <w:rsid w:val="00097431"/>
    <w:rsid w:val="000A1A2B"/>
    <w:rsid w:val="000A2413"/>
    <w:rsid w:val="000B06C5"/>
    <w:rsid w:val="000B2F39"/>
    <w:rsid w:val="000C5F55"/>
    <w:rsid w:val="000D19C1"/>
    <w:rsid w:val="000D24FD"/>
    <w:rsid w:val="000E1C6C"/>
    <w:rsid w:val="000E2FDD"/>
    <w:rsid w:val="000E3581"/>
    <w:rsid w:val="000E6448"/>
    <w:rsid w:val="000E7831"/>
    <w:rsid w:val="000F0EEF"/>
    <w:rsid w:val="000F1CE2"/>
    <w:rsid w:val="000F3232"/>
    <w:rsid w:val="001016B6"/>
    <w:rsid w:val="00102EED"/>
    <w:rsid w:val="001147C1"/>
    <w:rsid w:val="00114DD7"/>
    <w:rsid w:val="00115667"/>
    <w:rsid w:val="00121F76"/>
    <w:rsid w:val="0012549D"/>
    <w:rsid w:val="00144854"/>
    <w:rsid w:val="00146476"/>
    <w:rsid w:val="0015347F"/>
    <w:rsid w:val="0016045F"/>
    <w:rsid w:val="0016159B"/>
    <w:rsid w:val="00161899"/>
    <w:rsid w:val="001623E0"/>
    <w:rsid w:val="001623ED"/>
    <w:rsid w:val="00163E3F"/>
    <w:rsid w:val="00165F11"/>
    <w:rsid w:val="0017222C"/>
    <w:rsid w:val="00173858"/>
    <w:rsid w:val="00183023"/>
    <w:rsid w:val="00184C79"/>
    <w:rsid w:val="00186842"/>
    <w:rsid w:val="00187669"/>
    <w:rsid w:val="00194C80"/>
    <w:rsid w:val="0019544D"/>
    <w:rsid w:val="00196853"/>
    <w:rsid w:val="001A292C"/>
    <w:rsid w:val="001A29A4"/>
    <w:rsid w:val="001A2A8F"/>
    <w:rsid w:val="001A53AE"/>
    <w:rsid w:val="001B1D89"/>
    <w:rsid w:val="001D0596"/>
    <w:rsid w:val="001D0FD0"/>
    <w:rsid w:val="001D2E9E"/>
    <w:rsid w:val="001D4F4B"/>
    <w:rsid w:val="001D6DE1"/>
    <w:rsid w:val="001E7825"/>
    <w:rsid w:val="001F1E07"/>
    <w:rsid w:val="001F2F84"/>
    <w:rsid w:val="001F38EE"/>
    <w:rsid w:val="00201629"/>
    <w:rsid w:val="00201A95"/>
    <w:rsid w:val="002055B4"/>
    <w:rsid w:val="002101E9"/>
    <w:rsid w:val="00210C67"/>
    <w:rsid w:val="00214B87"/>
    <w:rsid w:val="00215440"/>
    <w:rsid w:val="00215E25"/>
    <w:rsid w:val="00215E6F"/>
    <w:rsid w:val="0024330E"/>
    <w:rsid w:val="00250B09"/>
    <w:rsid w:val="00252892"/>
    <w:rsid w:val="00252B6E"/>
    <w:rsid w:val="002656FC"/>
    <w:rsid w:val="00266834"/>
    <w:rsid w:val="00270E94"/>
    <w:rsid w:val="00271238"/>
    <w:rsid w:val="002714FD"/>
    <w:rsid w:val="0027253C"/>
    <w:rsid w:val="00274D59"/>
    <w:rsid w:val="0027576E"/>
    <w:rsid w:val="00277609"/>
    <w:rsid w:val="002779CF"/>
    <w:rsid w:val="00285E33"/>
    <w:rsid w:val="002922F3"/>
    <w:rsid w:val="00295A47"/>
    <w:rsid w:val="002A29EA"/>
    <w:rsid w:val="002A4A96"/>
    <w:rsid w:val="002A682F"/>
    <w:rsid w:val="002A6A88"/>
    <w:rsid w:val="002B661C"/>
    <w:rsid w:val="002C0E99"/>
    <w:rsid w:val="002C2DA0"/>
    <w:rsid w:val="002C50B0"/>
    <w:rsid w:val="002E11D3"/>
    <w:rsid w:val="002E1768"/>
    <w:rsid w:val="002E1EEC"/>
    <w:rsid w:val="002E656D"/>
    <w:rsid w:val="002F01D2"/>
    <w:rsid w:val="002F2A00"/>
    <w:rsid w:val="002F7670"/>
    <w:rsid w:val="00307162"/>
    <w:rsid w:val="003072BA"/>
    <w:rsid w:val="003148CD"/>
    <w:rsid w:val="00321198"/>
    <w:rsid w:val="00324381"/>
    <w:rsid w:val="003310D9"/>
    <w:rsid w:val="00331B76"/>
    <w:rsid w:val="00336C0C"/>
    <w:rsid w:val="00342A68"/>
    <w:rsid w:val="00342DCA"/>
    <w:rsid w:val="00344C46"/>
    <w:rsid w:val="00346B23"/>
    <w:rsid w:val="003526C9"/>
    <w:rsid w:val="003576A6"/>
    <w:rsid w:val="00364541"/>
    <w:rsid w:val="00365965"/>
    <w:rsid w:val="003817A9"/>
    <w:rsid w:val="00383293"/>
    <w:rsid w:val="00384634"/>
    <w:rsid w:val="00385419"/>
    <w:rsid w:val="00386219"/>
    <w:rsid w:val="00390FBA"/>
    <w:rsid w:val="00397DC1"/>
    <w:rsid w:val="003A2186"/>
    <w:rsid w:val="003A3589"/>
    <w:rsid w:val="003B5439"/>
    <w:rsid w:val="003C1787"/>
    <w:rsid w:val="003C47C7"/>
    <w:rsid w:val="003C48B8"/>
    <w:rsid w:val="003C6BC0"/>
    <w:rsid w:val="003E0058"/>
    <w:rsid w:val="003E3CEE"/>
    <w:rsid w:val="003E5258"/>
    <w:rsid w:val="003F20BF"/>
    <w:rsid w:val="003F6607"/>
    <w:rsid w:val="00401583"/>
    <w:rsid w:val="00402EBE"/>
    <w:rsid w:val="00404F51"/>
    <w:rsid w:val="00407651"/>
    <w:rsid w:val="00410581"/>
    <w:rsid w:val="00410B2F"/>
    <w:rsid w:val="00412627"/>
    <w:rsid w:val="00413E7D"/>
    <w:rsid w:val="004140B1"/>
    <w:rsid w:val="004155EB"/>
    <w:rsid w:val="0041601D"/>
    <w:rsid w:val="00416522"/>
    <w:rsid w:val="00420012"/>
    <w:rsid w:val="00420D87"/>
    <w:rsid w:val="00423596"/>
    <w:rsid w:val="00423B34"/>
    <w:rsid w:val="00426907"/>
    <w:rsid w:val="00431483"/>
    <w:rsid w:val="00433932"/>
    <w:rsid w:val="0043520E"/>
    <w:rsid w:val="004357A0"/>
    <w:rsid w:val="00436483"/>
    <w:rsid w:val="00440787"/>
    <w:rsid w:val="00444044"/>
    <w:rsid w:val="00452359"/>
    <w:rsid w:val="0045367F"/>
    <w:rsid w:val="00453704"/>
    <w:rsid w:val="004556B6"/>
    <w:rsid w:val="00456D7E"/>
    <w:rsid w:val="00457080"/>
    <w:rsid w:val="0046143A"/>
    <w:rsid w:val="00465535"/>
    <w:rsid w:val="004663AD"/>
    <w:rsid w:val="00467512"/>
    <w:rsid w:val="004702B2"/>
    <w:rsid w:val="004722B8"/>
    <w:rsid w:val="00472990"/>
    <w:rsid w:val="00475A5E"/>
    <w:rsid w:val="00483375"/>
    <w:rsid w:val="004862C4"/>
    <w:rsid w:val="00486B04"/>
    <w:rsid w:val="004A4188"/>
    <w:rsid w:val="004A49AB"/>
    <w:rsid w:val="004A4F35"/>
    <w:rsid w:val="004A6EF1"/>
    <w:rsid w:val="004A70EC"/>
    <w:rsid w:val="004A7596"/>
    <w:rsid w:val="004B26F3"/>
    <w:rsid w:val="004B6947"/>
    <w:rsid w:val="004C6040"/>
    <w:rsid w:val="004E0084"/>
    <w:rsid w:val="004E1CA2"/>
    <w:rsid w:val="004E240C"/>
    <w:rsid w:val="004F1593"/>
    <w:rsid w:val="004F192A"/>
    <w:rsid w:val="004F4E3C"/>
    <w:rsid w:val="00505291"/>
    <w:rsid w:val="005068C1"/>
    <w:rsid w:val="005131D5"/>
    <w:rsid w:val="00514A9F"/>
    <w:rsid w:val="00515C18"/>
    <w:rsid w:val="00516C38"/>
    <w:rsid w:val="00517B7A"/>
    <w:rsid w:val="00523DC0"/>
    <w:rsid w:val="005318EF"/>
    <w:rsid w:val="005321E2"/>
    <w:rsid w:val="00533D54"/>
    <w:rsid w:val="00534062"/>
    <w:rsid w:val="005354F8"/>
    <w:rsid w:val="005426D0"/>
    <w:rsid w:val="00547FC7"/>
    <w:rsid w:val="005515F6"/>
    <w:rsid w:val="00551F34"/>
    <w:rsid w:val="00552C17"/>
    <w:rsid w:val="00556F7F"/>
    <w:rsid w:val="0056481A"/>
    <w:rsid w:val="005666B3"/>
    <w:rsid w:val="005667AE"/>
    <w:rsid w:val="00571149"/>
    <w:rsid w:val="00575006"/>
    <w:rsid w:val="0058451B"/>
    <w:rsid w:val="0058702D"/>
    <w:rsid w:val="005923D5"/>
    <w:rsid w:val="005950E8"/>
    <w:rsid w:val="005961D9"/>
    <w:rsid w:val="00597DDB"/>
    <w:rsid w:val="005A0623"/>
    <w:rsid w:val="005A0993"/>
    <w:rsid w:val="005A2685"/>
    <w:rsid w:val="005A35CC"/>
    <w:rsid w:val="005A79FD"/>
    <w:rsid w:val="005B18D7"/>
    <w:rsid w:val="005B2091"/>
    <w:rsid w:val="005B663D"/>
    <w:rsid w:val="005C24CE"/>
    <w:rsid w:val="005C252D"/>
    <w:rsid w:val="005C2A3F"/>
    <w:rsid w:val="005C5073"/>
    <w:rsid w:val="005D448D"/>
    <w:rsid w:val="005D7155"/>
    <w:rsid w:val="005E0F13"/>
    <w:rsid w:val="005E32E6"/>
    <w:rsid w:val="005F0AA4"/>
    <w:rsid w:val="005F2BAD"/>
    <w:rsid w:val="00603056"/>
    <w:rsid w:val="00605069"/>
    <w:rsid w:val="00613AF4"/>
    <w:rsid w:val="0062174B"/>
    <w:rsid w:val="006256E7"/>
    <w:rsid w:val="006315ED"/>
    <w:rsid w:val="00636868"/>
    <w:rsid w:val="00646957"/>
    <w:rsid w:val="006513A3"/>
    <w:rsid w:val="006515F8"/>
    <w:rsid w:val="00652476"/>
    <w:rsid w:val="00652F8A"/>
    <w:rsid w:val="006668AC"/>
    <w:rsid w:val="006760B0"/>
    <w:rsid w:val="0068194D"/>
    <w:rsid w:val="00685A52"/>
    <w:rsid w:val="00686DDF"/>
    <w:rsid w:val="00696F33"/>
    <w:rsid w:val="00697A65"/>
    <w:rsid w:val="006B0390"/>
    <w:rsid w:val="006B13B5"/>
    <w:rsid w:val="006B38A1"/>
    <w:rsid w:val="006B3A2B"/>
    <w:rsid w:val="006B50F4"/>
    <w:rsid w:val="006B6AE9"/>
    <w:rsid w:val="006B6F4F"/>
    <w:rsid w:val="006C179F"/>
    <w:rsid w:val="006C71C1"/>
    <w:rsid w:val="006D07EE"/>
    <w:rsid w:val="006D140D"/>
    <w:rsid w:val="006D358E"/>
    <w:rsid w:val="006D3DC9"/>
    <w:rsid w:val="006E1BC9"/>
    <w:rsid w:val="006E79BD"/>
    <w:rsid w:val="006F1BC9"/>
    <w:rsid w:val="006F27B1"/>
    <w:rsid w:val="00701835"/>
    <w:rsid w:val="0070664D"/>
    <w:rsid w:val="0070781C"/>
    <w:rsid w:val="00710BF6"/>
    <w:rsid w:val="007144D1"/>
    <w:rsid w:val="00716C40"/>
    <w:rsid w:val="00717019"/>
    <w:rsid w:val="00722D45"/>
    <w:rsid w:val="00725097"/>
    <w:rsid w:val="00727ACD"/>
    <w:rsid w:val="00730BF1"/>
    <w:rsid w:val="0073277E"/>
    <w:rsid w:val="00737AE4"/>
    <w:rsid w:val="0074420E"/>
    <w:rsid w:val="00745AE0"/>
    <w:rsid w:val="007475B3"/>
    <w:rsid w:val="0074777F"/>
    <w:rsid w:val="007515CE"/>
    <w:rsid w:val="00754888"/>
    <w:rsid w:val="00754E46"/>
    <w:rsid w:val="00756EE1"/>
    <w:rsid w:val="007608B2"/>
    <w:rsid w:val="00760ACD"/>
    <w:rsid w:val="00762CA6"/>
    <w:rsid w:val="00766DD9"/>
    <w:rsid w:val="007715BD"/>
    <w:rsid w:val="00773CC8"/>
    <w:rsid w:val="00774DE4"/>
    <w:rsid w:val="0078127E"/>
    <w:rsid w:val="00786A2A"/>
    <w:rsid w:val="00796C88"/>
    <w:rsid w:val="007A3144"/>
    <w:rsid w:val="007A5862"/>
    <w:rsid w:val="007B04BD"/>
    <w:rsid w:val="007B4346"/>
    <w:rsid w:val="007B58C1"/>
    <w:rsid w:val="007B6DDB"/>
    <w:rsid w:val="007B7718"/>
    <w:rsid w:val="007C2EFF"/>
    <w:rsid w:val="007C3793"/>
    <w:rsid w:val="007C7648"/>
    <w:rsid w:val="007D5DD2"/>
    <w:rsid w:val="007E4459"/>
    <w:rsid w:val="007E512B"/>
    <w:rsid w:val="007F24E5"/>
    <w:rsid w:val="007F3315"/>
    <w:rsid w:val="007F39EF"/>
    <w:rsid w:val="0080466C"/>
    <w:rsid w:val="008058C4"/>
    <w:rsid w:val="00805C02"/>
    <w:rsid w:val="00806262"/>
    <w:rsid w:val="00810A90"/>
    <w:rsid w:val="0081207C"/>
    <w:rsid w:val="00812789"/>
    <w:rsid w:val="008134D6"/>
    <w:rsid w:val="00815B40"/>
    <w:rsid w:val="008167E2"/>
    <w:rsid w:val="00817690"/>
    <w:rsid w:val="008204A1"/>
    <w:rsid w:val="00822323"/>
    <w:rsid w:val="00826B3C"/>
    <w:rsid w:val="008277E0"/>
    <w:rsid w:val="008341AA"/>
    <w:rsid w:val="00835F0C"/>
    <w:rsid w:val="00836F55"/>
    <w:rsid w:val="00840127"/>
    <w:rsid w:val="008417AD"/>
    <w:rsid w:val="0084340E"/>
    <w:rsid w:val="00845522"/>
    <w:rsid w:val="00852AAE"/>
    <w:rsid w:val="008542E5"/>
    <w:rsid w:val="00854ACB"/>
    <w:rsid w:val="00856818"/>
    <w:rsid w:val="00857137"/>
    <w:rsid w:val="008600A1"/>
    <w:rsid w:val="00862F05"/>
    <w:rsid w:val="0086336C"/>
    <w:rsid w:val="00867AC9"/>
    <w:rsid w:val="00870018"/>
    <w:rsid w:val="00873682"/>
    <w:rsid w:val="008746EB"/>
    <w:rsid w:val="00874B13"/>
    <w:rsid w:val="00875352"/>
    <w:rsid w:val="00875B4C"/>
    <w:rsid w:val="00881D28"/>
    <w:rsid w:val="008905D4"/>
    <w:rsid w:val="00892552"/>
    <w:rsid w:val="0089434B"/>
    <w:rsid w:val="008946E2"/>
    <w:rsid w:val="0089525A"/>
    <w:rsid w:val="00895A25"/>
    <w:rsid w:val="00895E5A"/>
    <w:rsid w:val="0089650B"/>
    <w:rsid w:val="008A0619"/>
    <w:rsid w:val="008A1C56"/>
    <w:rsid w:val="008A1C96"/>
    <w:rsid w:val="008A669C"/>
    <w:rsid w:val="008B3F60"/>
    <w:rsid w:val="008C1DF5"/>
    <w:rsid w:val="008D15A5"/>
    <w:rsid w:val="008D4E96"/>
    <w:rsid w:val="008D4F20"/>
    <w:rsid w:val="008D58BB"/>
    <w:rsid w:val="008D6073"/>
    <w:rsid w:val="008E5A9A"/>
    <w:rsid w:val="008E5BBE"/>
    <w:rsid w:val="008E719C"/>
    <w:rsid w:val="008F57FD"/>
    <w:rsid w:val="008F6DAE"/>
    <w:rsid w:val="00905474"/>
    <w:rsid w:val="00906AB5"/>
    <w:rsid w:val="00907EB0"/>
    <w:rsid w:val="00910D0A"/>
    <w:rsid w:val="00916922"/>
    <w:rsid w:val="00927C64"/>
    <w:rsid w:val="009303E2"/>
    <w:rsid w:val="00931004"/>
    <w:rsid w:val="009325B2"/>
    <w:rsid w:val="009365D8"/>
    <w:rsid w:val="0095005D"/>
    <w:rsid w:val="00951446"/>
    <w:rsid w:val="00951801"/>
    <w:rsid w:val="00951963"/>
    <w:rsid w:val="00957FEB"/>
    <w:rsid w:val="00964D5A"/>
    <w:rsid w:val="00975283"/>
    <w:rsid w:val="00975478"/>
    <w:rsid w:val="00975FC3"/>
    <w:rsid w:val="00983E36"/>
    <w:rsid w:val="00984C51"/>
    <w:rsid w:val="00990A0D"/>
    <w:rsid w:val="00996215"/>
    <w:rsid w:val="00996D09"/>
    <w:rsid w:val="009A026F"/>
    <w:rsid w:val="009A2A57"/>
    <w:rsid w:val="009A38A5"/>
    <w:rsid w:val="009A43DC"/>
    <w:rsid w:val="009A7E09"/>
    <w:rsid w:val="009B1558"/>
    <w:rsid w:val="009C78B0"/>
    <w:rsid w:val="009C7A31"/>
    <w:rsid w:val="009D128F"/>
    <w:rsid w:val="009D27C3"/>
    <w:rsid w:val="009D2EA2"/>
    <w:rsid w:val="009D3C15"/>
    <w:rsid w:val="009D58D4"/>
    <w:rsid w:val="009D5E39"/>
    <w:rsid w:val="009D741A"/>
    <w:rsid w:val="009E1081"/>
    <w:rsid w:val="009E33A5"/>
    <w:rsid w:val="009E6446"/>
    <w:rsid w:val="009F39B9"/>
    <w:rsid w:val="009F409C"/>
    <w:rsid w:val="00A01AF0"/>
    <w:rsid w:val="00A10C74"/>
    <w:rsid w:val="00A11C93"/>
    <w:rsid w:val="00A16BCB"/>
    <w:rsid w:val="00A226DB"/>
    <w:rsid w:val="00A30734"/>
    <w:rsid w:val="00A31072"/>
    <w:rsid w:val="00A520AC"/>
    <w:rsid w:val="00A5599D"/>
    <w:rsid w:val="00A57AB3"/>
    <w:rsid w:val="00A60B94"/>
    <w:rsid w:val="00A648A3"/>
    <w:rsid w:val="00A70787"/>
    <w:rsid w:val="00A76A76"/>
    <w:rsid w:val="00A812FD"/>
    <w:rsid w:val="00A81825"/>
    <w:rsid w:val="00A8475A"/>
    <w:rsid w:val="00A873AE"/>
    <w:rsid w:val="00A87E85"/>
    <w:rsid w:val="00A9226F"/>
    <w:rsid w:val="00A92753"/>
    <w:rsid w:val="00A96C64"/>
    <w:rsid w:val="00AA4DDC"/>
    <w:rsid w:val="00AB129F"/>
    <w:rsid w:val="00AB6C3B"/>
    <w:rsid w:val="00AE076E"/>
    <w:rsid w:val="00AE14A4"/>
    <w:rsid w:val="00AE55D6"/>
    <w:rsid w:val="00AE587F"/>
    <w:rsid w:val="00AE6BD6"/>
    <w:rsid w:val="00AE73F5"/>
    <w:rsid w:val="00AE773A"/>
    <w:rsid w:val="00AF04F7"/>
    <w:rsid w:val="00AF1BBC"/>
    <w:rsid w:val="00AF2B17"/>
    <w:rsid w:val="00AF72C0"/>
    <w:rsid w:val="00B17E44"/>
    <w:rsid w:val="00B20072"/>
    <w:rsid w:val="00B2027C"/>
    <w:rsid w:val="00B26B90"/>
    <w:rsid w:val="00B30301"/>
    <w:rsid w:val="00B31E28"/>
    <w:rsid w:val="00B3202B"/>
    <w:rsid w:val="00B4398B"/>
    <w:rsid w:val="00B4553E"/>
    <w:rsid w:val="00B45F55"/>
    <w:rsid w:val="00B50834"/>
    <w:rsid w:val="00B55C49"/>
    <w:rsid w:val="00B55F9E"/>
    <w:rsid w:val="00B563E1"/>
    <w:rsid w:val="00B576F2"/>
    <w:rsid w:val="00B64AC1"/>
    <w:rsid w:val="00B653D7"/>
    <w:rsid w:val="00B66C34"/>
    <w:rsid w:val="00B71410"/>
    <w:rsid w:val="00B725EE"/>
    <w:rsid w:val="00B76A95"/>
    <w:rsid w:val="00B86346"/>
    <w:rsid w:val="00B951CA"/>
    <w:rsid w:val="00BA58C8"/>
    <w:rsid w:val="00BB736D"/>
    <w:rsid w:val="00BB7A99"/>
    <w:rsid w:val="00BC0B4D"/>
    <w:rsid w:val="00BC2B59"/>
    <w:rsid w:val="00BC3A8D"/>
    <w:rsid w:val="00BC3DCA"/>
    <w:rsid w:val="00BC4BB1"/>
    <w:rsid w:val="00BC600E"/>
    <w:rsid w:val="00BC6108"/>
    <w:rsid w:val="00BC7637"/>
    <w:rsid w:val="00BD1620"/>
    <w:rsid w:val="00BD170A"/>
    <w:rsid w:val="00BD3135"/>
    <w:rsid w:val="00BD48A4"/>
    <w:rsid w:val="00BD622F"/>
    <w:rsid w:val="00BE3954"/>
    <w:rsid w:val="00BE450B"/>
    <w:rsid w:val="00BE6D2C"/>
    <w:rsid w:val="00BF2CE4"/>
    <w:rsid w:val="00BF3634"/>
    <w:rsid w:val="00C003F0"/>
    <w:rsid w:val="00C141CC"/>
    <w:rsid w:val="00C16DB1"/>
    <w:rsid w:val="00C204BD"/>
    <w:rsid w:val="00C23933"/>
    <w:rsid w:val="00C3323D"/>
    <w:rsid w:val="00C33857"/>
    <w:rsid w:val="00C34177"/>
    <w:rsid w:val="00C341D0"/>
    <w:rsid w:val="00C349A2"/>
    <w:rsid w:val="00C42091"/>
    <w:rsid w:val="00C421F2"/>
    <w:rsid w:val="00C462F4"/>
    <w:rsid w:val="00C46D7C"/>
    <w:rsid w:val="00C52627"/>
    <w:rsid w:val="00C6181A"/>
    <w:rsid w:val="00C6431A"/>
    <w:rsid w:val="00C6795B"/>
    <w:rsid w:val="00C7349B"/>
    <w:rsid w:val="00C73AA6"/>
    <w:rsid w:val="00C73FF4"/>
    <w:rsid w:val="00C841EA"/>
    <w:rsid w:val="00C86BA9"/>
    <w:rsid w:val="00C90EF9"/>
    <w:rsid w:val="00C926F2"/>
    <w:rsid w:val="00C964D1"/>
    <w:rsid w:val="00C96919"/>
    <w:rsid w:val="00CA3E22"/>
    <w:rsid w:val="00CA4A74"/>
    <w:rsid w:val="00CB023A"/>
    <w:rsid w:val="00CB024E"/>
    <w:rsid w:val="00CB1E4B"/>
    <w:rsid w:val="00CC0744"/>
    <w:rsid w:val="00CD07AF"/>
    <w:rsid w:val="00CD1114"/>
    <w:rsid w:val="00CE62A0"/>
    <w:rsid w:val="00CF0961"/>
    <w:rsid w:val="00CF0C9B"/>
    <w:rsid w:val="00CF28AF"/>
    <w:rsid w:val="00CF5CE4"/>
    <w:rsid w:val="00CF6819"/>
    <w:rsid w:val="00CF780B"/>
    <w:rsid w:val="00CF7B79"/>
    <w:rsid w:val="00CF7C7F"/>
    <w:rsid w:val="00D0002F"/>
    <w:rsid w:val="00D0250E"/>
    <w:rsid w:val="00D04DEA"/>
    <w:rsid w:val="00D05E71"/>
    <w:rsid w:val="00D0619F"/>
    <w:rsid w:val="00D12D9D"/>
    <w:rsid w:val="00D12ED8"/>
    <w:rsid w:val="00D12FDE"/>
    <w:rsid w:val="00D1637E"/>
    <w:rsid w:val="00D20F76"/>
    <w:rsid w:val="00D232F6"/>
    <w:rsid w:val="00D255B5"/>
    <w:rsid w:val="00D26908"/>
    <w:rsid w:val="00D34C25"/>
    <w:rsid w:val="00D351E0"/>
    <w:rsid w:val="00D52CB3"/>
    <w:rsid w:val="00D555E2"/>
    <w:rsid w:val="00D617CF"/>
    <w:rsid w:val="00D61CF1"/>
    <w:rsid w:val="00D63C99"/>
    <w:rsid w:val="00D63FA9"/>
    <w:rsid w:val="00D709DA"/>
    <w:rsid w:val="00D76F19"/>
    <w:rsid w:val="00D81E61"/>
    <w:rsid w:val="00D8498D"/>
    <w:rsid w:val="00D87FFE"/>
    <w:rsid w:val="00D903FD"/>
    <w:rsid w:val="00D91A47"/>
    <w:rsid w:val="00D91CB0"/>
    <w:rsid w:val="00D943CA"/>
    <w:rsid w:val="00DA095E"/>
    <w:rsid w:val="00DA653A"/>
    <w:rsid w:val="00DB15C0"/>
    <w:rsid w:val="00DB2DD5"/>
    <w:rsid w:val="00DB6DB3"/>
    <w:rsid w:val="00DC107A"/>
    <w:rsid w:val="00DC1F0E"/>
    <w:rsid w:val="00DC3466"/>
    <w:rsid w:val="00DC4DA6"/>
    <w:rsid w:val="00DD2E6A"/>
    <w:rsid w:val="00DD6487"/>
    <w:rsid w:val="00DD6E63"/>
    <w:rsid w:val="00DE2416"/>
    <w:rsid w:val="00DE37A7"/>
    <w:rsid w:val="00DE4165"/>
    <w:rsid w:val="00DE49D0"/>
    <w:rsid w:val="00DE5523"/>
    <w:rsid w:val="00DE7511"/>
    <w:rsid w:val="00DE79BA"/>
    <w:rsid w:val="00DF0C06"/>
    <w:rsid w:val="00DF25F9"/>
    <w:rsid w:val="00DF732C"/>
    <w:rsid w:val="00E00D42"/>
    <w:rsid w:val="00E04BE3"/>
    <w:rsid w:val="00E04F26"/>
    <w:rsid w:val="00E0755B"/>
    <w:rsid w:val="00E07B2F"/>
    <w:rsid w:val="00E14CF3"/>
    <w:rsid w:val="00E16A0B"/>
    <w:rsid w:val="00E17599"/>
    <w:rsid w:val="00E274CC"/>
    <w:rsid w:val="00E27D9C"/>
    <w:rsid w:val="00E3040B"/>
    <w:rsid w:val="00E317F5"/>
    <w:rsid w:val="00E3628E"/>
    <w:rsid w:val="00E536DA"/>
    <w:rsid w:val="00E54E96"/>
    <w:rsid w:val="00E5534A"/>
    <w:rsid w:val="00E63D1C"/>
    <w:rsid w:val="00E71C7E"/>
    <w:rsid w:val="00E75C22"/>
    <w:rsid w:val="00E76C2B"/>
    <w:rsid w:val="00E80B26"/>
    <w:rsid w:val="00E81BB5"/>
    <w:rsid w:val="00E8735C"/>
    <w:rsid w:val="00E873E6"/>
    <w:rsid w:val="00E94376"/>
    <w:rsid w:val="00E94521"/>
    <w:rsid w:val="00E97CF2"/>
    <w:rsid w:val="00EA0935"/>
    <w:rsid w:val="00EA262E"/>
    <w:rsid w:val="00EB40EA"/>
    <w:rsid w:val="00EB64F7"/>
    <w:rsid w:val="00EC5192"/>
    <w:rsid w:val="00EC7FCF"/>
    <w:rsid w:val="00ED1A86"/>
    <w:rsid w:val="00EE7FE7"/>
    <w:rsid w:val="00EF08DC"/>
    <w:rsid w:val="00EF0F9E"/>
    <w:rsid w:val="00EF1624"/>
    <w:rsid w:val="00EF56D2"/>
    <w:rsid w:val="00F02105"/>
    <w:rsid w:val="00F0764E"/>
    <w:rsid w:val="00F1163B"/>
    <w:rsid w:val="00F11B1B"/>
    <w:rsid w:val="00F125D8"/>
    <w:rsid w:val="00F177C6"/>
    <w:rsid w:val="00F205F6"/>
    <w:rsid w:val="00F21B13"/>
    <w:rsid w:val="00F21EA6"/>
    <w:rsid w:val="00F274AF"/>
    <w:rsid w:val="00F376CE"/>
    <w:rsid w:val="00F45DCA"/>
    <w:rsid w:val="00F46426"/>
    <w:rsid w:val="00F475C4"/>
    <w:rsid w:val="00F5220D"/>
    <w:rsid w:val="00F52A2D"/>
    <w:rsid w:val="00F62EC7"/>
    <w:rsid w:val="00F85E5D"/>
    <w:rsid w:val="00FA3739"/>
    <w:rsid w:val="00FA41CE"/>
    <w:rsid w:val="00FA5868"/>
    <w:rsid w:val="00FA798F"/>
    <w:rsid w:val="00FB0EAB"/>
    <w:rsid w:val="00FB4BBB"/>
    <w:rsid w:val="00FB6FDE"/>
    <w:rsid w:val="00FB7FD7"/>
    <w:rsid w:val="00FC0892"/>
    <w:rsid w:val="00FD5228"/>
    <w:rsid w:val="00FE2D5E"/>
    <w:rsid w:val="00FE3F6B"/>
    <w:rsid w:val="00FE7197"/>
    <w:rsid w:val="00FE7618"/>
    <w:rsid w:val="00FF0927"/>
    <w:rsid w:val="00FF4226"/>
    <w:rsid w:val="00FF48F4"/>
    <w:rsid w:val="00FF7622"/>
    <w:rsid w:val="0A0E2653"/>
    <w:rsid w:val="0EE32A5E"/>
    <w:rsid w:val="13B96251"/>
    <w:rsid w:val="152914A1"/>
    <w:rsid w:val="15662E86"/>
    <w:rsid w:val="16040E8D"/>
    <w:rsid w:val="22342691"/>
    <w:rsid w:val="28890766"/>
    <w:rsid w:val="29385E49"/>
    <w:rsid w:val="2B433801"/>
    <w:rsid w:val="339C6927"/>
    <w:rsid w:val="44C53CAD"/>
    <w:rsid w:val="778E07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76"/>
    <w:pPr>
      <w:widowControl w:val="0"/>
      <w:jc w:val="both"/>
    </w:pPr>
    <w:rPr>
      <w:kern w:val="2"/>
      <w:sz w:val="21"/>
      <w:szCs w:val="22"/>
    </w:rPr>
  </w:style>
  <w:style w:type="paragraph" w:styleId="1">
    <w:name w:val="heading 1"/>
    <w:basedOn w:val="a"/>
    <w:next w:val="a"/>
    <w:link w:val="1Char"/>
    <w:uiPriority w:val="9"/>
    <w:qFormat/>
    <w:rsid w:val="00121F76"/>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link w:val="2Char"/>
    <w:qFormat/>
    <w:rsid w:val="00121F76"/>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1F76"/>
    <w:rPr>
      <w:rFonts w:ascii="宋体" w:hAnsi="宋体"/>
      <w:b/>
      <w:bCs/>
      <w:kern w:val="44"/>
      <w:sz w:val="48"/>
      <w:szCs w:val="48"/>
    </w:rPr>
  </w:style>
  <w:style w:type="character" w:customStyle="1" w:styleId="2Char">
    <w:name w:val="标题 2 Char"/>
    <w:link w:val="2"/>
    <w:rsid w:val="00121F76"/>
    <w:rPr>
      <w:rFonts w:ascii="Arial" w:eastAsia="黑体" w:hAnsi="Arial"/>
      <w:b/>
      <w:sz w:val="32"/>
    </w:rPr>
  </w:style>
  <w:style w:type="paragraph" w:styleId="a3">
    <w:name w:val="Plain Text"/>
    <w:basedOn w:val="a"/>
    <w:link w:val="Char"/>
    <w:rsid w:val="00121F76"/>
    <w:rPr>
      <w:rFonts w:ascii="宋体" w:hAnsi="Courier New" w:cs="Courier New"/>
      <w:szCs w:val="21"/>
    </w:rPr>
  </w:style>
  <w:style w:type="character" w:customStyle="1" w:styleId="Char">
    <w:name w:val="纯文本 Char"/>
    <w:basedOn w:val="a0"/>
    <w:link w:val="a3"/>
    <w:rsid w:val="00121F76"/>
    <w:rPr>
      <w:rFonts w:ascii="宋体" w:hAnsi="Courier New" w:cs="Courier New"/>
      <w:kern w:val="2"/>
      <w:sz w:val="21"/>
      <w:szCs w:val="21"/>
    </w:rPr>
  </w:style>
  <w:style w:type="paragraph" w:styleId="a4">
    <w:name w:val="footer"/>
    <w:basedOn w:val="a"/>
    <w:link w:val="Char0"/>
    <w:uiPriority w:val="99"/>
    <w:unhideWhenUsed/>
    <w:rsid w:val="00121F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F76"/>
    <w:rPr>
      <w:kern w:val="2"/>
      <w:sz w:val="18"/>
      <w:szCs w:val="18"/>
    </w:rPr>
  </w:style>
  <w:style w:type="paragraph" w:styleId="a5">
    <w:name w:val="header"/>
    <w:basedOn w:val="a"/>
    <w:link w:val="Char1"/>
    <w:uiPriority w:val="99"/>
    <w:unhideWhenUsed/>
    <w:rsid w:val="00121F7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121F76"/>
    <w:rPr>
      <w:kern w:val="2"/>
      <w:sz w:val="18"/>
      <w:szCs w:val="18"/>
    </w:rPr>
  </w:style>
  <w:style w:type="paragraph" w:styleId="10">
    <w:name w:val="toc 1"/>
    <w:basedOn w:val="a"/>
    <w:next w:val="a"/>
    <w:uiPriority w:val="39"/>
    <w:unhideWhenUsed/>
    <w:rsid w:val="00121F76"/>
  </w:style>
  <w:style w:type="paragraph" w:styleId="20">
    <w:name w:val="toc 2"/>
    <w:basedOn w:val="a"/>
    <w:next w:val="a"/>
    <w:uiPriority w:val="39"/>
    <w:unhideWhenUsed/>
    <w:rsid w:val="00121F76"/>
    <w:pPr>
      <w:ind w:leftChars="200" w:left="420"/>
    </w:pPr>
  </w:style>
  <w:style w:type="paragraph" w:styleId="a6">
    <w:name w:val="Normal (Web)"/>
    <w:basedOn w:val="a"/>
    <w:unhideWhenUsed/>
    <w:qFormat/>
    <w:rsid w:val="00121F76"/>
    <w:pPr>
      <w:spacing w:before="100" w:beforeAutospacing="1" w:after="100" w:afterAutospacing="1"/>
      <w:jc w:val="left"/>
    </w:pPr>
    <w:rPr>
      <w:rFonts w:ascii="Times New Roman" w:hAnsi="Times New Roman"/>
      <w:kern w:val="0"/>
      <w:sz w:val="24"/>
      <w:szCs w:val="20"/>
    </w:rPr>
  </w:style>
  <w:style w:type="character" w:styleId="a7">
    <w:name w:val="Strong"/>
    <w:basedOn w:val="a0"/>
    <w:uiPriority w:val="22"/>
    <w:qFormat/>
    <w:rsid w:val="00121F76"/>
    <w:rPr>
      <w:b/>
    </w:rPr>
  </w:style>
  <w:style w:type="paragraph" w:styleId="a8">
    <w:name w:val="List Paragraph"/>
    <w:basedOn w:val="a"/>
    <w:uiPriority w:val="34"/>
    <w:qFormat/>
    <w:rsid w:val="00121F76"/>
    <w:pPr>
      <w:ind w:firstLineChars="200" w:firstLine="420"/>
    </w:pPr>
    <w:rPr>
      <w:rFonts w:ascii="Times New Roman" w:hAnsi="Times New Roman"/>
      <w:szCs w:val="20"/>
    </w:rPr>
  </w:style>
  <w:style w:type="paragraph" w:customStyle="1" w:styleId="WPSOffice1">
    <w:name w:val="WPSOffice手动目录 1"/>
    <w:rsid w:val="00121F76"/>
  </w:style>
  <w:style w:type="paragraph" w:customStyle="1" w:styleId="WPSOffice2">
    <w:name w:val="WPSOffice手动目录 2"/>
    <w:rsid w:val="00121F76"/>
    <w:pPr>
      <w:ind w:leftChars="200" w:left="20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53/41716.html" TargetMode="External"/><Relationship Id="rId13" Type="http://schemas.openxmlformats.org/officeDocument/2006/relationships/hyperlink" Target="http://www.shui5.cn/article/4b/49021.html" TargetMode="External"/><Relationship Id="rId18" Type="http://schemas.openxmlformats.org/officeDocument/2006/relationships/hyperlink" Target="http://www.shui5.cn/article/f9/44030.html" TargetMode="External"/><Relationship Id="rId26" Type="http://schemas.openxmlformats.org/officeDocument/2006/relationships/hyperlink" Target="http://www.shui5.cn/article/53/41716.html" TargetMode="External"/><Relationship Id="rId3" Type="http://schemas.openxmlformats.org/officeDocument/2006/relationships/settings" Target="settings.xml"/><Relationship Id="rId21" Type="http://schemas.openxmlformats.org/officeDocument/2006/relationships/hyperlink" Target="http://www.shui5.cn/article/f9/44030.html" TargetMode="External"/><Relationship Id="rId7" Type="http://schemas.openxmlformats.org/officeDocument/2006/relationships/hyperlink" Target="http://www.shui5.cn/article/53/41716.html" TargetMode="External"/><Relationship Id="rId12" Type="http://schemas.openxmlformats.org/officeDocument/2006/relationships/hyperlink" Target="http://www.shui5.cn/article/78/40675.html" TargetMode="External"/><Relationship Id="rId17" Type="http://schemas.openxmlformats.org/officeDocument/2006/relationships/hyperlink" Target="http://www.shui5.cn/article/11/41842.html" TargetMode="External"/><Relationship Id="rId25" Type="http://schemas.openxmlformats.org/officeDocument/2006/relationships/hyperlink" Target="http://www.shui5.cn/article/53/41716.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hui5.cn/article/11/41842.html" TargetMode="External"/><Relationship Id="rId20" Type="http://schemas.openxmlformats.org/officeDocument/2006/relationships/hyperlink" Target="http://www.shui5.cn/article/f9/44030.html" TargetMode="External"/><Relationship Id="rId29" Type="http://schemas.openxmlformats.org/officeDocument/2006/relationships/hyperlink" Target="http://www.shui5.cn/article/53/41716.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hui5.cn/article/53/41716.html" TargetMode="External"/><Relationship Id="rId24" Type="http://schemas.openxmlformats.org/officeDocument/2006/relationships/hyperlink" Target="http://www.shui5.cn/article/53/41716.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hui5.cn/article/4b/49021.html" TargetMode="External"/><Relationship Id="rId23" Type="http://schemas.openxmlformats.org/officeDocument/2006/relationships/hyperlink" Target="http://www.shui5.cn/article/53/41716.html" TargetMode="External"/><Relationship Id="rId28" Type="http://schemas.openxmlformats.org/officeDocument/2006/relationships/hyperlink" Target="http://www.shui5.cn/article/53/41716.html" TargetMode="External"/><Relationship Id="rId10" Type="http://schemas.openxmlformats.org/officeDocument/2006/relationships/hyperlink" Target="http://www.shui5.cn/article/78/40675.html" TargetMode="External"/><Relationship Id="rId19" Type="http://schemas.openxmlformats.org/officeDocument/2006/relationships/hyperlink" Target="http://www.shui5.cn/article/f9/44030.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ui5.cn/article/53/41716.html" TargetMode="External"/><Relationship Id="rId14" Type="http://schemas.openxmlformats.org/officeDocument/2006/relationships/hyperlink" Target="http://www.shui5.cn/article/4b/49021.html" TargetMode="External"/><Relationship Id="rId22" Type="http://schemas.openxmlformats.org/officeDocument/2006/relationships/hyperlink" Target="http://www.shui5.cn/article/f9/44030.html" TargetMode="External"/><Relationship Id="rId27" Type="http://schemas.openxmlformats.org/officeDocument/2006/relationships/hyperlink" Target="http://www.shui5.cn/article/53/41716.html" TargetMode="External"/><Relationship Id="rId30" Type="http://schemas.openxmlformats.org/officeDocument/2006/relationships/hyperlink" Target="http://www.shui5.cn/article/88/4872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D25C0-449A-4E0C-B9A3-2B034035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3764</Words>
  <Characters>21455</Characters>
  <Application>Microsoft Office Word</Application>
  <DocSecurity>0</DocSecurity>
  <PresentationFormat/>
  <Lines>178</Lines>
  <Paragraphs>50</Paragraphs>
  <Slides>0</Slides>
  <Notes>0</Notes>
  <HiddenSlides>0</HiddenSlides>
  <MMClips>0</MMClips>
  <ScaleCrop>false</ScaleCrop>
  <Company/>
  <LinksUpToDate>false</LinksUpToDate>
  <CharactersWithSpaces>25169</CharactersWithSpaces>
  <SharedDoc>false</SharedDoc>
  <HLinks>
    <vt:vector size="504" baseType="variant">
      <vt:variant>
        <vt:i4>458821</vt:i4>
      </vt:variant>
      <vt:variant>
        <vt:i4>435</vt:i4>
      </vt:variant>
      <vt:variant>
        <vt:i4>0</vt:i4>
      </vt:variant>
      <vt:variant>
        <vt:i4>5</vt:i4>
      </vt:variant>
      <vt:variant>
        <vt:lpwstr>http://www.shui5.cn/article/88/48725.html</vt:lpwstr>
      </vt:variant>
      <vt:variant>
        <vt:lpwstr/>
      </vt:variant>
      <vt:variant>
        <vt:i4>458821</vt:i4>
      </vt:variant>
      <vt:variant>
        <vt:i4>432</vt:i4>
      </vt:variant>
      <vt:variant>
        <vt:i4>0</vt:i4>
      </vt:variant>
      <vt:variant>
        <vt:i4>5</vt:i4>
      </vt:variant>
      <vt:variant>
        <vt:lpwstr>http://www.shui5.cn/article/88/48725.html</vt:lpwstr>
      </vt:variant>
      <vt:variant>
        <vt:lpwstr/>
      </vt:variant>
      <vt:variant>
        <vt:i4>983106</vt:i4>
      </vt:variant>
      <vt:variant>
        <vt:i4>429</vt:i4>
      </vt:variant>
      <vt:variant>
        <vt:i4>0</vt:i4>
      </vt:variant>
      <vt:variant>
        <vt:i4>5</vt:i4>
      </vt:variant>
      <vt:variant>
        <vt:lpwstr>http://www.shui5.cn/article/53/41716.html</vt:lpwstr>
      </vt:variant>
      <vt:variant>
        <vt:lpwstr/>
      </vt:variant>
      <vt:variant>
        <vt:i4>983106</vt:i4>
      </vt:variant>
      <vt:variant>
        <vt:i4>426</vt:i4>
      </vt:variant>
      <vt:variant>
        <vt:i4>0</vt:i4>
      </vt:variant>
      <vt:variant>
        <vt:i4>5</vt:i4>
      </vt:variant>
      <vt:variant>
        <vt:lpwstr>http://www.shui5.cn/article/53/41716.html</vt:lpwstr>
      </vt:variant>
      <vt:variant>
        <vt:lpwstr/>
      </vt:variant>
      <vt:variant>
        <vt:i4>983106</vt:i4>
      </vt:variant>
      <vt:variant>
        <vt:i4>417</vt:i4>
      </vt:variant>
      <vt:variant>
        <vt:i4>0</vt:i4>
      </vt:variant>
      <vt:variant>
        <vt:i4>5</vt:i4>
      </vt:variant>
      <vt:variant>
        <vt:lpwstr>http://www.shui5.cn/article/53/41716.html</vt:lpwstr>
      </vt:variant>
      <vt:variant>
        <vt:lpwstr/>
      </vt:variant>
      <vt:variant>
        <vt:i4>983106</vt:i4>
      </vt:variant>
      <vt:variant>
        <vt:i4>414</vt:i4>
      </vt:variant>
      <vt:variant>
        <vt:i4>0</vt:i4>
      </vt:variant>
      <vt:variant>
        <vt:i4>5</vt:i4>
      </vt:variant>
      <vt:variant>
        <vt:lpwstr>http://www.shui5.cn/article/53/41716.html</vt:lpwstr>
      </vt:variant>
      <vt:variant>
        <vt:lpwstr/>
      </vt:variant>
      <vt:variant>
        <vt:i4>983106</vt:i4>
      </vt:variant>
      <vt:variant>
        <vt:i4>411</vt:i4>
      </vt:variant>
      <vt:variant>
        <vt:i4>0</vt:i4>
      </vt:variant>
      <vt:variant>
        <vt:i4>5</vt:i4>
      </vt:variant>
      <vt:variant>
        <vt:lpwstr>http://www.shui5.cn/article/53/41716.html</vt:lpwstr>
      </vt:variant>
      <vt:variant>
        <vt:lpwstr/>
      </vt:variant>
      <vt:variant>
        <vt:i4>983106</vt:i4>
      </vt:variant>
      <vt:variant>
        <vt:i4>408</vt:i4>
      </vt:variant>
      <vt:variant>
        <vt:i4>0</vt:i4>
      </vt:variant>
      <vt:variant>
        <vt:i4>5</vt:i4>
      </vt:variant>
      <vt:variant>
        <vt:lpwstr>http://www.shui5.cn/article/53/41716.html</vt:lpwstr>
      </vt:variant>
      <vt:variant>
        <vt:lpwstr/>
      </vt:variant>
      <vt:variant>
        <vt:i4>983106</vt:i4>
      </vt:variant>
      <vt:variant>
        <vt:i4>405</vt:i4>
      </vt:variant>
      <vt:variant>
        <vt:i4>0</vt:i4>
      </vt:variant>
      <vt:variant>
        <vt:i4>5</vt:i4>
      </vt:variant>
      <vt:variant>
        <vt:lpwstr>http://www.shui5.cn/article/53/41716.html</vt:lpwstr>
      </vt:variant>
      <vt:variant>
        <vt:lpwstr/>
      </vt:variant>
      <vt:variant>
        <vt:i4>262166</vt:i4>
      </vt:variant>
      <vt:variant>
        <vt:i4>402</vt:i4>
      </vt:variant>
      <vt:variant>
        <vt:i4>0</vt:i4>
      </vt:variant>
      <vt:variant>
        <vt:i4>5</vt:i4>
      </vt:variant>
      <vt:variant>
        <vt:lpwstr>http://www.shui5.cn/article/f9/44030.html</vt:lpwstr>
      </vt:variant>
      <vt:variant>
        <vt:lpwstr/>
      </vt:variant>
      <vt:variant>
        <vt:i4>262166</vt:i4>
      </vt:variant>
      <vt:variant>
        <vt:i4>399</vt:i4>
      </vt:variant>
      <vt:variant>
        <vt:i4>0</vt:i4>
      </vt:variant>
      <vt:variant>
        <vt:i4>5</vt:i4>
      </vt:variant>
      <vt:variant>
        <vt:lpwstr>http://www.shui5.cn/article/f9/44030.html</vt:lpwstr>
      </vt:variant>
      <vt:variant>
        <vt:lpwstr/>
      </vt:variant>
      <vt:variant>
        <vt:i4>262166</vt:i4>
      </vt:variant>
      <vt:variant>
        <vt:i4>396</vt:i4>
      </vt:variant>
      <vt:variant>
        <vt:i4>0</vt:i4>
      </vt:variant>
      <vt:variant>
        <vt:i4>5</vt:i4>
      </vt:variant>
      <vt:variant>
        <vt:lpwstr>http://www.shui5.cn/article/f9/44030.html</vt:lpwstr>
      </vt:variant>
      <vt:variant>
        <vt:lpwstr/>
      </vt:variant>
      <vt:variant>
        <vt:i4>262166</vt:i4>
      </vt:variant>
      <vt:variant>
        <vt:i4>393</vt:i4>
      </vt:variant>
      <vt:variant>
        <vt:i4>0</vt:i4>
      </vt:variant>
      <vt:variant>
        <vt:i4>5</vt:i4>
      </vt:variant>
      <vt:variant>
        <vt:lpwstr>http://www.shui5.cn/article/f9/44030.html</vt:lpwstr>
      </vt:variant>
      <vt:variant>
        <vt:lpwstr/>
      </vt:variant>
      <vt:variant>
        <vt:i4>262166</vt:i4>
      </vt:variant>
      <vt:variant>
        <vt:i4>390</vt:i4>
      </vt:variant>
      <vt:variant>
        <vt:i4>0</vt:i4>
      </vt:variant>
      <vt:variant>
        <vt:i4>5</vt:i4>
      </vt:variant>
      <vt:variant>
        <vt:lpwstr>http://www.shui5.cn/article/f9/44030.html</vt:lpwstr>
      </vt:variant>
      <vt:variant>
        <vt:lpwstr/>
      </vt:variant>
      <vt:variant>
        <vt:i4>393283</vt:i4>
      </vt:variant>
      <vt:variant>
        <vt:i4>387</vt:i4>
      </vt:variant>
      <vt:variant>
        <vt:i4>0</vt:i4>
      </vt:variant>
      <vt:variant>
        <vt:i4>5</vt:i4>
      </vt:variant>
      <vt:variant>
        <vt:lpwstr>http://www.shui5.cn/article/11/41842.html</vt:lpwstr>
      </vt:variant>
      <vt:variant>
        <vt:lpwstr/>
      </vt:variant>
      <vt:variant>
        <vt:i4>393283</vt:i4>
      </vt:variant>
      <vt:variant>
        <vt:i4>384</vt:i4>
      </vt:variant>
      <vt:variant>
        <vt:i4>0</vt:i4>
      </vt:variant>
      <vt:variant>
        <vt:i4>5</vt:i4>
      </vt:variant>
      <vt:variant>
        <vt:lpwstr>http://www.shui5.cn/article/11/41842.html</vt:lpwstr>
      </vt:variant>
      <vt:variant>
        <vt:lpwstr/>
      </vt:variant>
      <vt:variant>
        <vt:i4>6160456</vt:i4>
      </vt:variant>
      <vt:variant>
        <vt:i4>381</vt:i4>
      </vt:variant>
      <vt:variant>
        <vt:i4>0</vt:i4>
      </vt:variant>
      <vt:variant>
        <vt:i4>5</vt:i4>
      </vt:variant>
      <vt:variant>
        <vt:lpwstr>http://www.shui5.cn/article/4b/49021.html</vt:lpwstr>
      </vt:variant>
      <vt:variant>
        <vt:lpwstr/>
      </vt:variant>
      <vt:variant>
        <vt:i4>6160456</vt:i4>
      </vt:variant>
      <vt:variant>
        <vt:i4>378</vt:i4>
      </vt:variant>
      <vt:variant>
        <vt:i4>0</vt:i4>
      </vt:variant>
      <vt:variant>
        <vt:i4>5</vt:i4>
      </vt:variant>
      <vt:variant>
        <vt:lpwstr>http://www.shui5.cn/article/4b/49021.html</vt:lpwstr>
      </vt:variant>
      <vt:variant>
        <vt:lpwstr/>
      </vt:variant>
      <vt:variant>
        <vt:i4>6160456</vt:i4>
      </vt:variant>
      <vt:variant>
        <vt:i4>375</vt:i4>
      </vt:variant>
      <vt:variant>
        <vt:i4>0</vt:i4>
      </vt:variant>
      <vt:variant>
        <vt:i4>5</vt:i4>
      </vt:variant>
      <vt:variant>
        <vt:lpwstr>http://www.shui5.cn/article/4b/49021.html</vt:lpwstr>
      </vt:variant>
      <vt:variant>
        <vt:lpwstr/>
      </vt:variant>
      <vt:variant>
        <vt:i4>393287</vt:i4>
      </vt:variant>
      <vt:variant>
        <vt:i4>372</vt:i4>
      </vt:variant>
      <vt:variant>
        <vt:i4>0</vt:i4>
      </vt:variant>
      <vt:variant>
        <vt:i4>5</vt:i4>
      </vt:variant>
      <vt:variant>
        <vt:lpwstr>http://www.shui5.cn/article/78/40675.html</vt:lpwstr>
      </vt:variant>
      <vt:variant>
        <vt:lpwstr/>
      </vt:variant>
      <vt:variant>
        <vt:i4>983106</vt:i4>
      </vt:variant>
      <vt:variant>
        <vt:i4>369</vt:i4>
      </vt:variant>
      <vt:variant>
        <vt:i4>0</vt:i4>
      </vt:variant>
      <vt:variant>
        <vt:i4>5</vt:i4>
      </vt:variant>
      <vt:variant>
        <vt:lpwstr>http://www.shui5.cn/article/53/41716.html</vt:lpwstr>
      </vt:variant>
      <vt:variant>
        <vt:lpwstr/>
      </vt:variant>
      <vt:variant>
        <vt:i4>393287</vt:i4>
      </vt:variant>
      <vt:variant>
        <vt:i4>366</vt:i4>
      </vt:variant>
      <vt:variant>
        <vt:i4>0</vt:i4>
      </vt:variant>
      <vt:variant>
        <vt:i4>5</vt:i4>
      </vt:variant>
      <vt:variant>
        <vt:lpwstr>http://www.shui5.cn/article/78/40675.html</vt:lpwstr>
      </vt:variant>
      <vt:variant>
        <vt:lpwstr/>
      </vt:variant>
      <vt:variant>
        <vt:i4>983106</vt:i4>
      </vt:variant>
      <vt:variant>
        <vt:i4>363</vt:i4>
      </vt:variant>
      <vt:variant>
        <vt:i4>0</vt:i4>
      </vt:variant>
      <vt:variant>
        <vt:i4>5</vt:i4>
      </vt:variant>
      <vt:variant>
        <vt:lpwstr>http://www.shui5.cn/article/53/41716.html</vt:lpwstr>
      </vt:variant>
      <vt:variant>
        <vt:lpwstr/>
      </vt:variant>
      <vt:variant>
        <vt:i4>983106</vt:i4>
      </vt:variant>
      <vt:variant>
        <vt:i4>360</vt:i4>
      </vt:variant>
      <vt:variant>
        <vt:i4>0</vt:i4>
      </vt:variant>
      <vt:variant>
        <vt:i4>5</vt:i4>
      </vt:variant>
      <vt:variant>
        <vt:lpwstr>http://www.shui5.cn/article/53/41716.html</vt:lpwstr>
      </vt:variant>
      <vt:variant>
        <vt:lpwstr/>
      </vt:variant>
      <vt:variant>
        <vt:i4>983106</vt:i4>
      </vt:variant>
      <vt:variant>
        <vt:i4>357</vt:i4>
      </vt:variant>
      <vt:variant>
        <vt:i4>0</vt:i4>
      </vt:variant>
      <vt:variant>
        <vt:i4>5</vt:i4>
      </vt:variant>
      <vt:variant>
        <vt:lpwstr>http://www.shui5.cn/article/53/41716.html</vt:lpwstr>
      </vt:variant>
      <vt:variant>
        <vt:lpwstr/>
      </vt:variant>
      <vt:variant>
        <vt:i4>1048625</vt:i4>
      </vt:variant>
      <vt:variant>
        <vt:i4>350</vt:i4>
      </vt:variant>
      <vt:variant>
        <vt:i4>0</vt:i4>
      </vt:variant>
      <vt:variant>
        <vt:i4>5</vt:i4>
      </vt:variant>
      <vt:variant>
        <vt:lpwstr/>
      </vt:variant>
      <vt:variant>
        <vt:lpwstr>_Toc21365</vt:lpwstr>
      </vt:variant>
      <vt:variant>
        <vt:i4>1245243</vt:i4>
      </vt:variant>
      <vt:variant>
        <vt:i4>344</vt:i4>
      </vt:variant>
      <vt:variant>
        <vt:i4>0</vt:i4>
      </vt:variant>
      <vt:variant>
        <vt:i4>5</vt:i4>
      </vt:variant>
      <vt:variant>
        <vt:lpwstr/>
      </vt:variant>
      <vt:variant>
        <vt:lpwstr>_Toc31851</vt:lpwstr>
      </vt:variant>
      <vt:variant>
        <vt:i4>1441843</vt:i4>
      </vt:variant>
      <vt:variant>
        <vt:i4>338</vt:i4>
      </vt:variant>
      <vt:variant>
        <vt:i4>0</vt:i4>
      </vt:variant>
      <vt:variant>
        <vt:i4>5</vt:i4>
      </vt:variant>
      <vt:variant>
        <vt:lpwstr/>
      </vt:variant>
      <vt:variant>
        <vt:lpwstr>_Toc14256</vt:lpwstr>
      </vt:variant>
      <vt:variant>
        <vt:i4>1048624</vt:i4>
      </vt:variant>
      <vt:variant>
        <vt:i4>332</vt:i4>
      </vt:variant>
      <vt:variant>
        <vt:i4>0</vt:i4>
      </vt:variant>
      <vt:variant>
        <vt:i4>5</vt:i4>
      </vt:variant>
      <vt:variant>
        <vt:lpwstr/>
      </vt:variant>
      <vt:variant>
        <vt:lpwstr>_Toc23244</vt:lpwstr>
      </vt:variant>
      <vt:variant>
        <vt:i4>1441842</vt:i4>
      </vt:variant>
      <vt:variant>
        <vt:i4>326</vt:i4>
      </vt:variant>
      <vt:variant>
        <vt:i4>0</vt:i4>
      </vt:variant>
      <vt:variant>
        <vt:i4>5</vt:i4>
      </vt:variant>
      <vt:variant>
        <vt:lpwstr/>
      </vt:variant>
      <vt:variant>
        <vt:lpwstr>_Toc5776</vt:lpwstr>
      </vt:variant>
      <vt:variant>
        <vt:i4>1966128</vt:i4>
      </vt:variant>
      <vt:variant>
        <vt:i4>320</vt:i4>
      </vt:variant>
      <vt:variant>
        <vt:i4>0</vt:i4>
      </vt:variant>
      <vt:variant>
        <vt:i4>5</vt:i4>
      </vt:variant>
      <vt:variant>
        <vt:lpwstr/>
      </vt:variant>
      <vt:variant>
        <vt:lpwstr>_Toc20293</vt:lpwstr>
      </vt:variant>
      <vt:variant>
        <vt:i4>1376310</vt:i4>
      </vt:variant>
      <vt:variant>
        <vt:i4>314</vt:i4>
      </vt:variant>
      <vt:variant>
        <vt:i4>0</vt:i4>
      </vt:variant>
      <vt:variant>
        <vt:i4>5</vt:i4>
      </vt:variant>
      <vt:variant>
        <vt:lpwstr/>
      </vt:variant>
      <vt:variant>
        <vt:lpwstr>_Toc32504</vt:lpwstr>
      </vt:variant>
      <vt:variant>
        <vt:i4>1376317</vt:i4>
      </vt:variant>
      <vt:variant>
        <vt:i4>308</vt:i4>
      </vt:variant>
      <vt:variant>
        <vt:i4>0</vt:i4>
      </vt:variant>
      <vt:variant>
        <vt:i4>5</vt:i4>
      </vt:variant>
      <vt:variant>
        <vt:lpwstr/>
      </vt:variant>
      <vt:variant>
        <vt:lpwstr>_Toc5785</vt:lpwstr>
      </vt:variant>
      <vt:variant>
        <vt:i4>1441846</vt:i4>
      </vt:variant>
      <vt:variant>
        <vt:i4>302</vt:i4>
      </vt:variant>
      <vt:variant>
        <vt:i4>0</vt:i4>
      </vt:variant>
      <vt:variant>
        <vt:i4>5</vt:i4>
      </vt:variant>
      <vt:variant>
        <vt:lpwstr/>
      </vt:variant>
      <vt:variant>
        <vt:lpwstr>_Toc18794</vt:lpwstr>
      </vt:variant>
      <vt:variant>
        <vt:i4>1441851</vt:i4>
      </vt:variant>
      <vt:variant>
        <vt:i4>296</vt:i4>
      </vt:variant>
      <vt:variant>
        <vt:i4>0</vt:i4>
      </vt:variant>
      <vt:variant>
        <vt:i4>5</vt:i4>
      </vt:variant>
      <vt:variant>
        <vt:lpwstr/>
      </vt:variant>
      <vt:variant>
        <vt:lpwstr>_Toc20914</vt:lpwstr>
      </vt:variant>
      <vt:variant>
        <vt:i4>1441843</vt:i4>
      </vt:variant>
      <vt:variant>
        <vt:i4>290</vt:i4>
      </vt:variant>
      <vt:variant>
        <vt:i4>0</vt:i4>
      </vt:variant>
      <vt:variant>
        <vt:i4>5</vt:i4>
      </vt:variant>
      <vt:variant>
        <vt:lpwstr/>
      </vt:variant>
      <vt:variant>
        <vt:lpwstr>_Toc28190</vt:lpwstr>
      </vt:variant>
      <vt:variant>
        <vt:i4>1245233</vt:i4>
      </vt:variant>
      <vt:variant>
        <vt:i4>284</vt:i4>
      </vt:variant>
      <vt:variant>
        <vt:i4>0</vt:i4>
      </vt:variant>
      <vt:variant>
        <vt:i4>5</vt:i4>
      </vt:variant>
      <vt:variant>
        <vt:lpwstr/>
      </vt:variant>
      <vt:variant>
        <vt:lpwstr>_Toc31255</vt:lpwstr>
      </vt:variant>
      <vt:variant>
        <vt:i4>1769520</vt:i4>
      </vt:variant>
      <vt:variant>
        <vt:i4>278</vt:i4>
      </vt:variant>
      <vt:variant>
        <vt:i4>0</vt:i4>
      </vt:variant>
      <vt:variant>
        <vt:i4>5</vt:i4>
      </vt:variant>
      <vt:variant>
        <vt:lpwstr/>
      </vt:variant>
      <vt:variant>
        <vt:lpwstr>_Toc4448</vt:lpwstr>
      </vt:variant>
      <vt:variant>
        <vt:i4>1507381</vt:i4>
      </vt:variant>
      <vt:variant>
        <vt:i4>272</vt:i4>
      </vt:variant>
      <vt:variant>
        <vt:i4>0</vt:i4>
      </vt:variant>
      <vt:variant>
        <vt:i4>5</vt:i4>
      </vt:variant>
      <vt:variant>
        <vt:lpwstr/>
      </vt:variant>
      <vt:variant>
        <vt:lpwstr>_Toc1444</vt:lpwstr>
      </vt:variant>
      <vt:variant>
        <vt:i4>1245239</vt:i4>
      </vt:variant>
      <vt:variant>
        <vt:i4>266</vt:i4>
      </vt:variant>
      <vt:variant>
        <vt:i4>0</vt:i4>
      </vt:variant>
      <vt:variant>
        <vt:i4>5</vt:i4>
      </vt:variant>
      <vt:variant>
        <vt:lpwstr/>
      </vt:variant>
      <vt:variant>
        <vt:lpwstr>_Toc12663</vt:lpwstr>
      </vt:variant>
      <vt:variant>
        <vt:i4>1114166</vt:i4>
      </vt:variant>
      <vt:variant>
        <vt:i4>260</vt:i4>
      </vt:variant>
      <vt:variant>
        <vt:i4>0</vt:i4>
      </vt:variant>
      <vt:variant>
        <vt:i4>5</vt:i4>
      </vt:variant>
      <vt:variant>
        <vt:lpwstr/>
      </vt:variant>
      <vt:variant>
        <vt:lpwstr>_Toc13754</vt:lpwstr>
      </vt:variant>
      <vt:variant>
        <vt:i4>1310778</vt:i4>
      </vt:variant>
      <vt:variant>
        <vt:i4>254</vt:i4>
      </vt:variant>
      <vt:variant>
        <vt:i4>0</vt:i4>
      </vt:variant>
      <vt:variant>
        <vt:i4>5</vt:i4>
      </vt:variant>
      <vt:variant>
        <vt:lpwstr/>
      </vt:variant>
      <vt:variant>
        <vt:lpwstr>_Toc27846</vt:lpwstr>
      </vt:variant>
      <vt:variant>
        <vt:i4>1572919</vt:i4>
      </vt:variant>
      <vt:variant>
        <vt:i4>248</vt:i4>
      </vt:variant>
      <vt:variant>
        <vt:i4>0</vt:i4>
      </vt:variant>
      <vt:variant>
        <vt:i4>5</vt:i4>
      </vt:variant>
      <vt:variant>
        <vt:lpwstr/>
      </vt:variant>
      <vt:variant>
        <vt:lpwstr>_Toc2659</vt:lpwstr>
      </vt:variant>
      <vt:variant>
        <vt:i4>1376311</vt:i4>
      </vt:variant>
      <vt:variant>
        <vt:i4>242</vt:i4>
      </vt:variant>
      <vt:variant>
        <vt:i4>0</vt:i4>
      </vt:variant>
      <vt:variant>
        <vt:i4>5</vt:i4>
      </vt:variant>
      <vt:variant>
        <vt:lpwstr/>
      </vt:variant>
      <vt:variant>
        <vt:lpwstr>_Toc22501</vt:lpwstr>
      </vt:variant>
      <vt:variant>
        <vt:i4>1114164</vt:i4>
      </vt:variant>
      <vt:variant>
        <vt:i4>236</vt:i4>
      </vt:variant>
      <vt:variant>
        <vt:i4>0</vt:i4>
      </vt:variant>
      <vt:variant>
        <vt:i4>5</vt:i4>
      </vt:variant>
      <vt:variant>
        <vt:lpwstr/>
      </vt:variant>
      <vt:variant>
        <vt:lpwstr>_Toc31771</vt:lpwstr>
      </vt:variant>
      <vt:variant>
        <vt:i4>2031675</vt:i4>
      </vt:variant>
      <vt:variant>
        <vt:i4>230</vt:i4>
      </vt:variant>
      <vt:variant>
        <vt:i4>0</vt:i4>
      </vt:variant>
      <vt:variant>
        <vt:i4>5</vt:i4>
      </vt:variant>
      <vt:variant>
        <vt:lpwstr/>
      </vt:variant>
      <vt:variant>
        <vt:lpwstr>_Toc8931</vt:lpwstr>
      </vt:variant>
      <vt:variant>
        <vt:i4>1835060</vt:i4>
      </vt:variant>
      <vt:variant>
        <vt:i4>224</vt:i4>
      </vt:variant>
      <vt:variant>
        <vt:i4>0</vt:i4>
      </vt:variant>
      <vt:variant>
        <vt:i4>5</vt:i4>
      </vt:variant>
      <vt:variant>
        <vt:lpwstr/>
      </vt:variant>
      <vt:variant>
        <vt:lpwstr>_Toc1853</vt:lpwstr>
      </vt:variant>
      <vt:variant>
        <vt:i4>1245238</vt:i4>
      </vt:variant>
      <vt:variant>
        <vt:i4>218</vt:i4>
      </vt:variant>
      <vt:variant>
        <vt:i4>0</vt:i4>
      </vt:variant>
      <vt:variant>
        <vt:i4>5</vt:i4>
      </vt:variant>
      <vt:variant>
        <vt:lpwstr/>
      </vt:variant>
      <vt:variant>
        <vt:lpwstr>_Toc10740</vt:lpwstr>
      </vt:variant>
      <vt:variant>
        <vt:i4>2031665</vt:i4>
      </vt:variant>
      <vt:variant>
        <vt:i4>212</vt:i4>
      </vt:variant>
      <vt:variant>
        <vt:i4>0</vt:i4>
      </vt:variant>
      <vt:variant>
        <vt:i4>5</vt:i4>
      </vt:variant>
      <vt:variant>
        <vt:lpwstr/>
      </vt:variant>
      <vt:variant>
        <vt:lpwstr>_Toc19015</vt:lpwstr>
      </vt:variant>
      <vt:variant>
        <vt:i4>2031669</vt:i4>
      </vt:variant>
      <vt:variant>
        <vt:i4>206</vt:i4>
      </vt:variant>
      <vt:variant>
        <vt:i4>0</vt:i4>
      </vt:variant>
      <vt:variant>
        <vt:i4>5</vt:i4>
      </vt:variant>
      <vt:variant>
        <vt:lpwstr/>
      </vt:variant>
      <vt:variant>
        <vt:lpwstr>_Toc20783</vt:lpwstr>
      </vt:variant>
      <vt:variant>
        <vt:i4>1245243</vt:i4>
      </vt:variant>
      <vt:variant>
        <vt:i4>200</vt:i4>
      </vt:variant>
      <vt:variant>
        <vt:i4>0</vt:i4>
      </vt:variant>
      <vt:variant>
        <vt:i4>5</vt:i4>
      </vt:variant>
      <vt:variant>
        <vt:lpwstr/>
      </vt:variant>
      <vt:variant>
        <vt:lpwstr>_Toc3185</vt:lpwstr>
      </vt:variant>
      <vt:variant>
        <vt:i4>1114166</vt:i4>
      </vt:variant>
      <vt:variant>
        <vt:i4>194</vt:i4>
      </vt:variant>
      <vt:variant>
        <vt:i4>0</vt:i4>
      </vt:variant>
      <vt:variant>
        <vt:i4>5</vt:i4>
      </vt:variant>
      <vt:variant>
        <vt:lpwstr/>
      </vt:variant>
      <vt:variant>
        <vt:lpwstr>_Toc1076</vt:lpwstr>
      </vt:variant>
      <vt:variant>
        <vt:i4>1048632</vt:i4>
      </vt:variant>
      <vt:variant>
        <vt:i4>188</vt:i4>
      </vt:variant>
      <vt:variant>
        <vt:i4>0</vt:i4>
      </vt:variant>
      <vt:variant>
        <vt:i4>5</vt:i4>
      </vt:variant>
      <vt:variant>
        <vt:lpwstr/>
      </vt:variant>
      <vt:variant>
        <vt:lpwstr>_Toc1097</vt:lpwstr>
      </vt:variant>
      <vt:variant>
        <vt:i4>1114166</vt:i4>
      </vt:variant>
      <vt:variant>
        <vt:i4>182</vt:i4>
      </vt:variant>
      <vt:variant>
        <vt:i4>0</vt:i4>
      </vt:variant>
      <vt:variant>
        <vt:i4>5</vt:i4>
      </vt:variant>
      <vt:variant>
        <vt:lpwstr/>
      </vt:variant>
      <vt:variant>
        <vt:lpwstr>_Toc12747</vt:lpwstr>
      </vt:variant>
      <vt:variant>
        <vt:i4>1376312</vt:i4>
      </vt:variant>
      <vt:variant>
        <vt:i4>176</vt:i4>
      </vt:variant>
      <vt:variant>
        <vt:i4>0</vt:i4>
      </vt:variant>
      <vt:variant>
        <vt:i4>5</vt:i4>
      </vt:variant>
      <vt:variant>
        <vt:lpwstr/>
      </vt:variant>
      <vt:variant>
        <vt:lpwstr>_Toc13911</vt:lpwstr>
      </vt:variant>
      <vt:variant>
        <vt:i4>1507386</vt:i4>
      </vt:variant>
      <vt:variant>
        <vt:i4>170</vt:i4>
      </vt:variant>
      <vt:variant>
        <vt:i4>0</vt:i4>
      </vt:variant>
      <vt:variant>
        <vt:i4>5</vt:i4>
      </vt:variant>
      <vt:variant>
        <vt:lpwstr/>
      </vt:variant>
      <vt:variant>
        <vt:lpwstr>_Toc28887</vt:lpwstr>
      </vt:variant>
      <vt:variant>
        <vt:i4>2031675</vt:i4>
      </vt:variant>
      <vt:variant>
        <vt:i4>164</vt:i4>
      </vt:variant>
      <vt:variant>
        <vt:i4>0</vt:i4>
      </vt:variant>
      <vt:variant>
        <vt:i4>5</vt:i4>
      </vt:variant>
      <vt:variant>
        <vt:lpwstr/>
      </vt:variant>
      <vt:variant>
        <vt:lpwstr>_Toc20980</vt:lpwstr>
      </vt:variant>
      <vt:variant>
        <vt:i4>1376310</vt:i4>
      </vt:variant>
      <vt:variant>
        <vt:i4>158</vt:i4>
      </vt:variant>
      <vt:variant>
        <vt:i4>0</vt:i4>
      </vt:variant>
      <vt:variant>
        <vt:i4>5</vt:i4>
      </vt:variant>
      <vt:variant>
        <vt:lpwstr/>
      </vt:variant>
      <vt:variant>
        <vt:lpwstr>_Toc30527</vt:lpwstr>
      </vt:variant>
      <vt:variant>
        <vt:i4>1966142</vt:i4>
      </vt:variant>
      <vt:variant>
        <vt:i4>152</vt:i4>
      </vt:variant>
      <vt:variant>
        <vt:i4>0</vt:i4>
      </vt:variant>
      <vt:variant>
        <vt:i4>5</vt:i4>
      </vt:variant>
      <vt:variant>
        <vt:lpwstr/>
      </vt:variant>
      <vt:variant>
        <vt:lpwstr>_Toc7891</vt:lpwstr>
      </vt:variant>
      <vt:variant>
        <vt:i4>1966139</vt:i4>
      </vt:variant>
      <vt:variant>
        <vt:i4>146</vt:i4>
      </vt:variant>
      <vt:variant>
        <vt:i4>0</vt:i4>
      </vt:variant>
      <vt:variant>
        <vt:i4>5</vt:i4>
      </vt:variant>
      <vt:variant>
        <vt:lpwstr/>
      </vt:variant>
      <vt:variant>
        <vt:lpwstr>_Toc31885</vt:lpwstr>
      </vt:variant>
      <vt:variant>
        <vt:i4>1048628</vt:i4>
      </vt:variant>
      <vt:variant>
        <vt:i4>140</vt:i4>
      </vt:variant>
      <vt:variant>
        <vt:i4>0</vt:i4>
      </vt:variant>
      <vt:variant>
        <vt:i4>5</vt:i4>
      </vt:variant>
      <vt:variant>
        <vt:lpwstr/>
      </vt:variant>
      <vt:variant>
        <vt:lpwstr>_Toc26612</vt:lpwstr>
      </vt:variant>
      <vt:variant>
        <vt:i4>1376315</vt:i4>
      </vt:variant>
      <vt:variant>
        <vt:i4>134</vt:i4>
      </vt:variant>
      <vt:variant>
        <vt:i4>0</vt:i4>
      </vt:variant>
      <vt:variant>
        <vt:i4>5</vt:i4>
      </vt:variant>
      <vt:variant>
        <vt:lpwstr/>
      </vt:variant>
      <vt:variant>
        <vt:lpwstr>_Toc22905</vt:lpwstr>
      </vt:variant>
      <vt:variant>
        <vt:i4>1441850</vt:i4>
      </vt:variant>
      <vt:variant>
        <vt:i4>128</vt:i4>
      </vt:variant>
      <vt:variant>
        <vt:i4>0</vt:i4>
      </vt:variant>
      <vt:variant>
        <vt:i4>5</vt:i4>
      </vt:variant>
      <vt:variant>
        <vt:lpwstr/>
      </vt:variant>
      <vt:variant>
        <vt:lpwstr>_Toc26874</vt:lpwstr>
      </vt:variant>
      <vt:variant>
        <vt:i4>2097158</vt:i4>
      </vt:variant>
      <vt:variant>
        <vt:i4>122</vt:i4>
      </vt:variant>
      <vt:variant>
        <vt:i4>0</vt:i4>
      </vt:variant>
      <vt:variant>
        <vt:i4>5</vt:i4>
      </vt:variant>
      <vt:variant>
        <vt:lpwstr/>
      </vt:variant>
      <vt:variant>
        <vt:lpwstr>_Toc670</vt:lpwstr>
      </vt:variant>
      <vt:variant>
        <vt:i4>1441844</vt:i4>
      </vt:variant>
      <vt:variant>
        <vt:i4>116</vt:i4>
      </vt:variant>
      <vt:variant>
        <vt:i4>0</vt:i4>
      </vt:variant>
      <vt:variant>
        <vt:i4>5</vt:i4>
      </vt:variant>
      <vt:variant>
        <vt:lpwstr/>
      </vt:variant>
      <vt:variant>
        <vt:lpwstr>_Toc10518</vt:lpwstr>
      </vt:variant>
      <vt:variant>
        <vt:i4>1835059</vt:i4>
      </vt:variant>
      <vt:variant>
        <vt:i4>110</vt:i4>
      </vt:variant>
      <vt:variant>
        <vt:i4>0</vt:i4>
      </vt:variant>
      <vt:variant>
        <vt:i4>5</vt:i4>
      </vt:variant>
      <vt:variant>
        <vt:lpwstr/>
      </vt:variant>
      <vt:variant>
        <vt:lpwstr>_Toc12292</vt:lpwstr>
      </vt:variant>
      <vt:variant>
        <vt:i4>1703990</vt:i4>
      </vt:variant>
      <vt:variant>
        <vt:i4>104</vt:i4>
      </vt:variant>
      <vt:variant>
        <vt:i4>0</vt:i4>
      </vt:variant>
      <vt:variant>
        <vt:i4>5</vt:i4>
      </vt:variant>
      <vt:variant>
        <vt:lpwstr/>
      </vt:variant>
      <vt:variant>
        <vt:lpwstr>_Toc29445</vt:lpwstr>
      </vt:variant>
      <vt:variant>
        <vt:i4>1179701</vt:i4>
      </vt:variant>
      <vt:variant>
        <vt:i4>98</vt:i4>
      </vt:variant>
      <vt:variant>
        <vt:i4>0</vt:i4>
      </vt:variant>
      <vt:variant>
        <vt:i4>5</vt:i4>
      </vt:variant>
      <vt:variant>
        <vt:lpwstr/>
      </vt:variant>
      <vt:variant>
        <vt:lpwstr>_Toc27720</vt:lpwstr>
      </vt:variant>
      <vt:variant>
        <vt:i4>2031669</vt:i4>
      </vt:variant>
      <vt:variant>
        <vt:i4>92</vt:i4>
      </vt:variant>
      <vt:variant>
        <vt:i4>0</vt:i4>
      </vt:variant>
      <vt:variant>
        <vt:i4>5</vt:i4>
      </vt:variant>
      <vt:variant>
        <vt:lpwstr/>
      </vt:variant>
      <vt:variant>
        <vt:lpwstr>_Toc19414</vt:lpwstr>
      </vt:variant>
      <vt:variant>
        <vt:i4>1310774</vt:i4>
      </vt:variant>
      <vt:variant>
        <vt:i4>86</vt:i4>
      </vt:variant>
      <vt:variant>
        <vt:i4>0</vt:i4>
      </vt:variant>
      <vt:variant>
        <vt:i4>5</vt:i4>
      </vt:variant>
      <vt:variant>
        <vt:lpwstr/>
      </vt:variant>
      <vt:variant>
        <vt:lpwstr>_Toc13703</vt:lpwstr>
      </vt:variant>
      <vt:variant>
        <vt:i4>1179696</vt:i4>
      </vt:variant>
      <vt:variant>
        <vt:i4>80</vt:i4>
      </vt:variant>
      <vt:variant>
        <vt:i4>0</vt:i4>
      </vt:variant>
      <vt:variant>
        <vt:i4>5</vt:i4>
      </vt:variant>
      <vt:variant>
        <vt:lpwstr/>
      </vt:variant>
      <vt:variant>
        <vt:lpwstr>_Toc31349</vt:lpwstr>
      </vt:variant>
      <vt:variant>
        <vt:i4>1179706</vt:i4>
      </vt:variant>
      <vt:variant>
        <vt:i4>74</vt:i4>
      </vt:variant>
      <vt:variant>
        <vt:i4>0</vt:i4>
      </vt:variant>
      <vt:variant>
        <vt:i4>5</vt:i4>
      </vt:variant>
      <vt:variant>
        <vt:lpwstr/>
      </vt:variant>
      <vt:variant>
        <vt:lpwstr>_Toc8025</vt:lpwstr>
      </vt:variant>
      <vt:variant>
        <vt:i4>1966133</vt:i4>
      </vt:variant>
      <vt:variant>
        <vt:i4>68</vt:i4>
      </vt:variant>
      <vt:variant>
        <vt:i4>0</vt:i4>
      </vt:variant>
      <vt:variant>
        <vt:i4>5</vt:i4>
      </vt:variant>
      <vt:variant>
        <vt:lpwstr/>
      </vt:variant>
      <vt:variant>
        <vt:lpwstr>_Toc28712</vt:lpwstr>
      </vt:variant>
      <vt:variant>
        <vt:i4>1507380</vt:i4>
      </vt:variant>
      <vt:variant>
        <vt:i4>62</vt:i4>
      </vt:variant>
      <vt:variant>
        <vt:i4>0</vt:i4>
      </vt:variant>
      <vt:variant>
        <vt:i4>5</vt:i4>
      </vt:variant>
      <vt:variant>
        <vt:lpwstr/>
      </vt:variant>
      <vt:variant>
        <vt:lpwstr>_Toc20608</vt:lpwstr>
      </vt:variant>
      <vt:variant>
        <vt:i4>1114161</vt:i4>
      </vt:variant>
      <vt:variant>
        <vt:i4>56</vt:i4>
      </vt:variant>
      <vt:variant>
        <vt:i4>0</vt:i4>
      </vt:variant>
      <vt:variant>
        <vt:i4>5</vt:i4>
      </vt:variant>
      <vt:variant>
        <vt:lpwstr/>
      </vt:variant>
      <vt:variant>
        <vt:lpwstr>_Toc16005</vt:lpwstr>
      </vt:variant>
      <vt:variant>
        <vt:i4>2031667</vt:i4>
      </vt:variant>
      <vt:variant>
        <vt:i4>50</vt:i4>
      </vt:variant>
      <vt:variant>
        <vt:i4>0</vt:i4>
      </vt:variant>
      <vt:variant>
        <vt:i4>5</vt:i4>
      </vt:variant>
      <vt:variant>
        <vt:lpwstr/>
      </vt:variant>
      <vt:variant>
        <vt:lpwstr>_Toc6159</vt:lpwstr>
      </vt:variant>
      <vt:variant>
        <vt:i4>1048634</vt:i4>
      </vt:variant>
      <vt:variant>
        <vt:i4>44</vt:i4>
      </vt:variant>
      <vt:variant>
        <vt:i4>0</vt:i4>
      </vt:variant>
      <vt:variant>
        <vt:i4>5</vt:i4>
      </vt:variant>
      <vt:variant>
        <vt:lpwstr/>
      </vt:variant>
      <vt:variant>
        <vt:lpwstr>_Toc20874</vt:lpwstr>
      </vt:variant>
      <vt:variant>
        <vt:i4>1245235</vt:i4>
      </vt:variant>
      <vt:variant>
        <vt:i4>38</vt:i4>
      </vt:variant>
      <vt:variant>
        <vt:i4>0</vt:i4>
      </vt:variant>
      <vt:variant>
        <vt:i4>5</vt:i4>
      </vt:variant>
      <vt:variant>
        <vt:lpwstr/>
      </vt:variant>
      <vt:variant>
        <vt:lpwstr>_Toc32064</vt:lpwstr>
      </vt:variant>
      <vt:variant>
        <vt:i4>1441850</vt:i4>
      </vt:variant>
      <vt:variant>
        <vt:i4>32</vt:i4>
      </vt:variant>
      <vt:variant>
        <vt:i4>0</vt:i4>
      </vt:variant>
      <vt:variant>
        <vt:i4>5</vt:i4>
      </vt:variant>
      <vt:variant>
        <vt:lpwstr/>
      </vt:variant>
      <vt:variant>
        <vt:lpwstr>_Toc27863</vt:lpwstr>
      </vt:variant>
      <vt:variant>
        <vt:i4>1572915</vt:i4>
      </vt:variant>
      <vt:variant>
        <vt:i4>26</vt:i4>
      </vt:variant>
      <vt:variant>
        <vt:i4>0</vt:i4>
      </vt:variant>
      <vt:variant>
        <vt:i4>5</vt:i4>
      </vt:variant>
      <vt:variant>
        <vt:lpwstr/>
      </vt:variant>
      <vt:variant>
        <vt:lpwstr>_Toc27182</vt:lpwstr>
      </vt:variant>
      <vt:variant>
        <vt:i4>2424835</vt:i4>
      </vt:variant>
      <vt:variant>
        <vt:i4>20</vt:i4>
      </vt:variant>
      <vt:variant>
        <vt:i4>0</vt:i4>
      </vt:variant>
      <vt:variant>
        <vt:i4>5</vt:i4>
      </vt:variant>
      <vt:variant>
        <vt:lpwstr/>
      </vt:variant>
      <vt:variant>
        <vt:lpwstr>_Toc329</vt:lpwstr>
      </vt:variant>
      <vt:variant>
        <vt:i4>1310775</vt:i4>
      </vt:variant>
      <vt:variant>
        <vt:i4>14</vt:i4>
      </vt:variant>
      <vt:variant>
        <vt:i4>0</vt:i4>
      </vt:variant>
      <vt:variant>
        <vt:i4>5</vt:i4>
      </vt:variant>
      <vt:variant>
        <vt:lpwstr/>
      </vt:variant>
      <vt:variant>
        <vt:lpwstr>_Toc13608</vt:lpwstr>
      </vt:variant>
      <vt:variant>
        <vt:i4>1703988</vt:i4>
      </vt:variant>
      <vt:variant>
        <vt:i4>8</vt:i4>
      </vt:variant>
      <vt:variant>
        <vt:i4>0</vt:i4>
      </vt:variant>
      <vt:variant>
        <vt:i4>5</vt:i4>
      </vt:variant>
      <vt:variant>
        <vt:lpwstr/>
      </vt:variant>
      <vt:variant>
        <vt:lpwstr>_Toc25689</vt:lpwstr>
      </vt:variant>
      <vt:variant>
        <vt:i4>1769535</vt:i4>
      </vt:variant>
      <vt:variant>
        <vt:i4>2</vt:i4>
      </vt:variant>
      <vt:variant>
        <vt:i4>0</vt:i4>
      </vt:variant>
      <vt:variant>
        <vt:i4>5</vt:i4>
      </vt:variant>
      <vt:variant>
        <vt:lpwstr/>
      </vt:variant>
      <vt:variant>
        <vt:lpwstr>_Toc9569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赵莎</cp:lastModifiedBy>
  <cp:revision>2</cp:revision>
  <dcterms:created xsi:type="dcterms:W3CDTF">2023-04-18T08:46:00Z</dcterms:created>
  <dcterms:modified xsi:type="dcterms:W3CDTF">2023-04-18T08:46:00Z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