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bidi w:val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  <w:t>附件2</w:t>
      </w:r>
    </w:p>
    <w:p>
      <w:pPr>
        <w:pStyle w:val="4"/>
        <w:numPr>
          <w:ilvl w:val="0"/>
          <w:numId w:val="0"/>
        </w:numPr>
        <w:bidi w:val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山西省资产评估执业质量自律检查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工作廉政规定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为了加强山西省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</w:rPr>
        <w:t>执业质量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自律</w:t>
      </w:r>
      <w:r>
        <w:rPr>
          <w:rFonts w:hint="eastAsia" w:ascii="仿宋" w:hAnsi="仿宋" w:eastAsia="仿宋" w:cs="仿宋"/>
          <w:sz w:val="32"/>
          <w:szCs w:val="32"/>
        </w:rPr>
        <w:t>检查工作廉政建设，明确廉洁检查纪律，保持检查工作廉洁公正，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财政部《会计和评估监督检查工作纪律》《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山西省资产评估执业质量自律检查</w:t>
      </w:r>
      <w:r>
        <w:rPr>
          <w:rFonts w:hint="eastAsia" w:ascii="仿宋" w:hAnsi="仿宋" w:eastAsia="仿宋" w:cs="仿宋"/>
          <w:sz w:val="32"/>
          <w:szCs w:val="32"/>
        </w:rPr>
        <w:t>办法》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有关规定，</w:t>
      </w:r>
      <w:r>
        <w:rPr>
          <w:rFonts w:hint="eastAsia" w:ascii="仿宋" w:hAnsi="仿宋" w:eastAsia="仿宋" w:cs="仿宋"/>
          <w:sz w:val="32"/>
          <w:szCs w:val="32"/>
        </w:rPr>
        <w:t>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本规定适用于山西省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协会（以下简称省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组织开展的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</w:rPr>
        <w:t>执业质量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自律</w:t>
      </w:r>
      <w:r>
        <w:rPr>
          <w:rFonts w:hint="eastAsia" w:ascii="仿宋" w:hAnsi="仿宋" w:eastAsia="仿宋" w:cs="仿宋"/>
          <w:sz w:val="32"/>
          <w:szCs w:val="32"/>
        </w:rPr>
        <w:t>检查工作中的廉政行为。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本规定所称检查组，是指由省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协委派并在其授权范围内开展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</w:rPr>
        <w:t>执业质量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自律</w:t>
      </w:r>
      <w:r>
        <w:rPr>
          <w:rFonts w:hint="eastAsia" w:ascii="仿宋" w:hAnsi="仿宋" w:eastAsia="仿宋" w:cs="仿宋"/>
          <w:sz w:val="32"/>
          <w:szCs w:val="32"/>
        </w:rPr>
        <w:t>检查工作的团队。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本规定所称检查人员，是指参加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组织的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</w:rPr>
        <w:t>执业质量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自律检查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资产评估</w:t>
      </w:r>
      <w:r>
        <w:rPr>
          <w:rFonts w:hint="eastAsia" w:ascii="仿宋" w:hAnsi="仿宋" w:eastAsia="仿宋" w:cs="仿宋"/>
          <w:sz w:val="32"/>
          <w:szCs w:val="32"/>
        </w:rPr>
        <w:t>师和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在检查过程中，检查组和检查人员应当切实做到客观公正、廉洁自律，严格遵守以下要求：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（一）不准接受被检查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的宴请、款待和住宿安排；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（二）不准参加被检查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安排的旅游和娱乐等活动；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（三）不准接受被检查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的纪念品、礼品、礼金、消费卡和有价证券等；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）不</w:t>
      </w:r>
      <w:r>
        <w:rPr>
          <w:rFonts w:hint="eastAsia" w:ascii="仿宋" w:hAnsi="仿宋" w:eastAsia="仿宋" w:cs="仿宋"/>
          <w:sz w:val="32"/>
          <w:szCs w:val="32"/>
        </w:rPr>
        <w:t>准在被检查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报销任何因公或因私产生的费用；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不准利用检查获悉的被检查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涉密信息为自己和他人谋利；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（六）不准向被检查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提出任何与检查工作无关的要求；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（七）不准向被检查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和关联人透露不应由其知晓的检查信息；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（八）不得参加有被检查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代表出席的工作招待；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（九）不准因外在压力、利益冲突或他人的不当影响损害自己的职业判断。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检查组长对检查组的廉政行为负责。检查组长要加强对检查组成员的教育、提醒和监督，防止违反廉政纪律规定行为的发生。发现问题要迅速纠正，并及时向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报告。检查组长同时也应接受检查组成员的监督。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应当积极支持和尊重检查组遵守本规定的行为，不得以任何方式影响检查组的判断。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对检查组和检查人员遵守廉政纪律行为的监督：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（一）检查组在进驻被检查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时，应将本规定的要求在被检查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的醒目位置公示，并接受被检查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的监督；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设立监督举报电话、举报邮箱，并进行廉政事项公示。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对于违反本规定的检查人员，将采取以下处理措施：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（一）责成其承担被检查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 xml:space="preserve">因其违规事项所产生的全部费用或退还收受的礼品、礼金等；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（二）取消其检查人员资格，并通报其所在单位；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兼职检查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员的，视情节轻重，给予行业惩戒，记入诚信档案；属于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工作人员的，由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按照干部管理权限予以处理；违反相关法规情节严重的，移交国家司法机关处理。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检查组集体违反本规定的，撤销检查组，并按本规定第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条规定的措施进行处理。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对检查人员的违规情况及处理结果进行公告。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省评协</w:t>
      </w:r>
      <w:r>
        <w:rPr>
          <w:rFonts w:hint="eastAsia" w:ascii="仿宋" w:hAnsi="仿宋" w:eastAsia="仿宋" w:cs="仿宋"/>
          <w:sz w:val="32"/>
          <w:szCs w:val="32"/>
        </w:rPr>
        <w:t>开展专项检查、专案检查以及综合评价信息核查等工作中的廉政行为，参照本规定执行。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本办法由省评协秘书处负责解释。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本规定自发布之日起施行。</w:t>
      </w:r>
    </w:p>
    <w:p>
      <w:r>
        <w:rPr>
          <w:rFonts w:hint="eastAsia" w:ascii="国标黑体" w:hAnsi="国标黑体" w:eastAsia="国标黑体" w:cs="国标黑体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国标仿宋">
    <w:altName w:val="仿宋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3721480E"/>
    <w:rsid w:val="372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600" w:lineRule="exact"/>
    </w:pPr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2024-03-25T07:10:00Z</dcterms:created>
  <dc:creator>杨建丽</dc:creator>
  <cp:lastModifiedBy>杨建丽</cp:lastModifiedBy>
  <dcterms:modified xsi:type="dcterms:W3CDTF">2024-03-25T07:11:00Z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EECB1079E78747239F4DAD222AB676DD_11</vt:lpwstr>
  </property>
</Properties>
</file>