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pacing w:beforeAutospacing="0" w:afterAutospacing="0" w:line="420" w:lineRule="atLeast"/>
        <w:jc w:val="both"/>
        <w:textAlignment w:val="baseline"/>
        <w:rPr>
          <w:rFonts w:ascii="黑体" w:hAnsi="黑体" w:eastAsia="黑体" w:cs="黑体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附件：</w:t>
      </w:r>
      <w:bookmarkStart w:id="0" w:name="_GoBack"/>
      <w:bookmarkEnd w:id="0"/>
    </w:p>
    <w:p>
      <w:pPr>
        <w:pStyle w:val="3"/>
        <w:widowControl/>
        <w:spacing w:beforeAutospacing="0" w:afterAutospacing="0" w:line="420" w:lineRule="atLeast"/>
        <w:jc w:val="center"/>
        <w:textAlignment w:val="baseline"/>
        <w:rPr>
          <w:rFonts w:ascii="方正小标宋简体" w:hAnsi="方正小标宋简体" w:eastAsia="方正小标宋简体" w:cs="方正小标宋简体"/>
          <w:color w:val="auto"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广东省会计师事务所2023年度报备工作指引</w:t>
      </w:r>
    </w:p>
    <w:p>
      <w:pPr>
        <w:pStyle w:val="3"/>
        <w:widowControl/>
        <w:spacing w:beforeAutospacing="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</w:p>
    <w:p>
      <w:pPr>
        <w:pStyle w:val="3"/>
        <w:widowControl/>
        <w:spacing w:beforeAutospacing="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  <w:shd w:val="clear" w:color="auto" w:fill="FFFFFF"/>
        </w:rPr>
        <w:t>一、填报平台及网址。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填报平台：注册会计师行业统一监管平台（以下简称统一监管平台），网址：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acc.mof.gov.cn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。</w:t>
      </w:r>
    </w:p>
    <w:p>
      <w:pPr>
        <w:pStyle w:val="3"/>
        <w:widowControl/>
        <w:spacing w:beforeAutospacing="0" w:afterAutospacing="0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二、登录。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账号为事务所编号，统一监管平台密码由事务所定期更新，如忘记密码，请通过“忘记密码”功能“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填写账号-身份验证-设置新密码-完成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”进行重置密码。密码问题仍有疑问的，请联系：020-83170155。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（以下图片均可点击放大查看）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652395" cy="2098040"/>
            <wp:effectExtent l="0" t="0" r="1460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3560445" cy="2110105"/>
            <wp:effectExtent l="0" t="0" r="190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三、填报。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进入统一监管平台——基本信息报备，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会计师事务所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选择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“事务所信息报备”“执业质量报备”“其他信息报备”及“一体化管理自评报备”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分所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选择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“分所信息报备”“一体化管理自评报备（分所）”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严格按照《广东省财政厅关于做好会计师事务所2</w:t>
      </w:r>
      <w:r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  <w:t>023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年度报备工作的通知》要求，认真填报有关信息，确保报备内容真实完整。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751455" cy="2169160"/>
            <wp:effectExtent l="0" t="0" r="1079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3202940" cy="2122170"/>
            <wp:effectExtent l="0" t="0" r="16510" b="1143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（一）基本信息报备-事务所（5月31日截止填报）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724015" cy="1832610"/>
            <wp:effectExtent l="0" t="0" r="635" b="1524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1.事务所基本情况表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628765" cy="3030855"/>
            <wp:effectExtent l="0" t="0" r="6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208395" cy="1581785"/>
            <wp:effectExtent l="0" t="0" r="190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842125" cy="4020185"/>
            <wp:effectExtent l="0" t="0" r="15875" b="1841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391910" cy="5240020"/>
            <wp:effectExtent l="0" t="0" r="8890" b="1778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673850" cy="1783715"/>
            <wp:effectExtent l="0" t="0" r="12700" b="698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2.相关附件表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920230" cy="1450340"/>
            <wp:effectExtent l="0" t="0" r="13970" b="1651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3.分所基本信息表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828790" cy="1206500"/>
            <wp:effectExtent l="0" t="0" r="10160" b="1270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4.合伙人（股东）情况汇总表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895465" cy="1078230"/>
            <wp:effectExtent l="0" t="0" r="635" b="762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5.收入明细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666865" cy="3346450"/>
            <wp:effectExtent l="0" t="0" r="635" b="635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jc w:val="both"/>
        <w:textAlignment w:val="baseline"/>
      </w:pPr>
      <w:r>
        <w:rPr>
          <w:rFonts w:hint="eastAsia"/>
        </w:rPr>
        <w:t xml:space="preserve">    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6.支出明细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805930" cy="4130675"/>
            <wp:effectExtent l="0" t="0" r="13970" b="3175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7.境外（含港澳台及外国）审计业务情况表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882130" cy="1412240"/>
            <wp:effectExtent l="0" t="0" r="13970" b="1651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8.境外（含港澳台及外国）非审计业务情况表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rPr>
          <w:rFonts w:hint="eastAsia"/>
        </w:rPr>
        <w:drawing>
          <wp:inline distT="0" distB="0" distL="114300" distR="114300">
            <wp:extent cx="6837045" cy="1635125"/>
            <wp:effectExtent l="0" t="0" r="1905" b="3175"/>
            <wp:docPr id="37" name="图片 37" descr="171134853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13485386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9.为公共部门提供专业服务情况表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758940" cy="1647190"/>
            <wp:effectExtent l="0" t="0" r="3810" b="1016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10.会计师事务所在境外（含港澳台及外国）设立分支机构情况表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811010" cy="1628775"/>
            <wp:effectExtent l="0" t="0" r="8890" b="952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11.事务所履行反洗钱和反恐怖融资义务报备表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586220" cy="2808605"/>
            <wp:effectExtent l="0" t="0" r="5080" b="10795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12.“一带一路”专业服务情况表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793230" cy="2067560"/>
            <wp:effectExtent l="0" t="0" r="7620" b="889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13.基本信息变更项汇总、退回原因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694805" cy="2478405"/>
            <wp:effectExtent l="0" t="0" r="10795" b="1714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/>
        </w:rPr>
        <w:t xml:space="preserve">  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 xml:space="preserve">  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14.年度报备相关表格导入模板的下载途径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534150" cy="1507490"/>
            <wp:effectExtent l="0" t="0" r="0" b="1651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632575" cy="5519420"/>
            <wp:effectExtent l="0" t="0" r="15875" b="508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（二）基本信息报备-分所（5月31日截止填报）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663690" cy="1791970"/>
            <wp:effectExtent l="0" t="0" r="3810" b="17780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1.基本情况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6636385" cy="30549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2.报备相关材料附件表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661150" cy="1976755"/>
            <wp:effectExtent l="0" t="0" r="6350" b="4445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3.收入、支出明细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838950" cy="1409065"/>
            <wp:effectExtent l="0" t="0" r="0" b="635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654165" cy="1480185"/>
            <wp:effectExtent l="0" t="0" r="13335" b="5715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b/>
          <w:bCs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4.退回原因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691630" cy="1492885"/>
            <wp:effectExtent l="0" t="0" r="13970" b="12065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2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（三）一体化管理自评报备-事务所（5月31日截止填报）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895600" cy="2202180"/>
            <wp:effectExtent l="0" t="0" r="0" b="762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3380740" cy="2201545"/>
            <wp:effectExtent l="0" t="0" r="10160" b="8255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708775" cy="2856865"/>
            <wp:effectExtent l="0" t="0" r="15875" b="635"/>
            <wp:docPr id="5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2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（四）一体化管理自评报备-分所（5月31日截止填报）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  <w:rPr>
          <w:rFonts w:ascii="楷体_GB2312" w:hAnsi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3114040" cy="2172335"/>
            <wp:effectExtent l="0" t="0" r="10160" b="18415"/>
            <wp:docPr id="6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3362960" cy="2152015"/>
            <wp:effectExtent l="0" t="0" r="8890" b="635"/>
            <wp:docPr id="6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739890" cy="2007870"/>
            <wp:effectExtent l="0" t="0" r="3810" b="11430"/>
            <wp:docPr id="6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ind w:firstLine="48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（五）自查自纠报备-其他信息报备（5月31日截止填报）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3368040" cy="2383790"/>
            <wp:effectExtent l="0" t="0" r="3810" b="16510"/>
            <wp:docPr id="6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990850" cy="2450465"/>
            <wp:effectExtent l="0" t="0" r="0" b="6985"/>
            <wp:docPr id="6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573520" cy="2237105"/>
            <wp:effectExtent l="0" t="0" r="17780" b="10795"/>
            <wp:docPr id="6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i/>
          <w:i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i/>
          <w:iCs/>
          <w:color w:val="auto"/>
          <w:sz w:val="32"/>
          <w:szCs w:val="32"/>
          <w:shd w:val="clear" w:color="auto" w:fill="FFFFFF"/>
        </w:rPr>
        <w:t>新增事务所诚信建设工作自查自纠内容填报位置：基本信息报备-自查自纠报备-其他信息报备-事务所认为应当报告的其他方面。</w:t>
      </w:r>
    </w:p>
    <w:p>
      <w:pPr>
        <w:pStyle w:val="3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6637655" cy="2171700"/>
            <wp:effectExtent l="0" t="0" r="1079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ind w:firstLine="482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（六）自查自纠报备-执业质量报备（8月31日截止填报）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3278505" cy="2373630"/>
            <wp:effectExtent l="0" t="0" r="17145" b="7620"/>
            <wp:docPr id="6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3096260" cy="2466340"/>
            <wp:effectExtent l="0" t="0" r="8890" b="10160"/>
            <wp:docPr id="6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6592570" cy="2488565"/>
            <wp:effectExtent l="0" t="0" r="17780" b="6985"/>
            <wp:docPr id="6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  <w:color w:val="auto"/>
        </w:rPr>
        <w:t>自查自纠报备信息填写完整确认无误后，点击填报页面左上角“</w:t>
      </w:r>
      <w:r>
        <w:rPr>
          <w:rFonts w:hint="eastAsia" w:ascii="仿宋_GB2312" w:hAnsi="仿宋_GB2312" w:cs="仿宋_GB2312"/>
          <w:color w:val="auto"/>
        </w:rPr>
        <w:t>导出PDF”</w:t>
      </w:r>
      <w:r>
        <w:rPr>
          <w:rFonts w:hint="eastAsia"/>
          <w:color w:val="auto"/>
        </w:rPr>
        <w:t>按钮，事务所签名盖章后上传到“自查自纠报告”。</w:t>
      </w:r>
      <w:r>
        <w:rPr>
          <w:rFonts w:hint="eastAsia" w:ascii="仿宋_GB2312" w:hAnsi="仿宋_GB2312" w:cs="仿宋_GB2312"/>
          <w:b/>
          <w:bCs/>
          <w:color w:val="auto"/>
        </w:rPr>
        <w:t>注意：点击“导出PDF”后，将不能修改相关内容，请务必确认无误再“导出PDF”。若已操作导出还需修改，请按系统要求上传附件提交后再联系省注协退回修改。</w:t>
      </w:r>
    </w:p>
    <w:p>
      <w:pPr>
        <w:pStyle w:val="3"/>
        <w:widowControl/>
        <w:spacing w:beforeAutospacing="0" w:afterAutospacing="0"/>
        <w:ind w:firstLine="640" w:firstLineChars="200"/>
        <w:jc w:val="both"/>
        <w:textAlignment w:val="baseline"/>
        <w:rPr>
          <w:rFonts w:ascii="黑体" w:hAnsi="黑体" w:eastAsia="黑体" w:cs="黑体"/>
          <w:color w:val="auto"/>
          <w:sz w:val="32"/>
          <w:szCs w:val="32"/>
          <w:shd w:val="clear" w:color="auto" w:fill="FFFFFF"/>
        </w:rPr>
      </w:pPr>
    </w:p>
    <w:p>
      <w:pPr>
        <w:pStyle w:val="3"/>
        <w:widowControl/>
        <w:spacing w:beforeAutospacing="0" w:afterAutospacing="0"/>
        <w:ind w:firstLine="640" w:firstLineChars="200"/>
        <w:jc w:val="both"/>
        <w:textAlignment w:val="baseline"/>
        <w:rPr>
          <w:color w:val="auto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四、其他事项。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报备信息提交后，系统显示为已送审或已提交，请各会计师事务所及分所及时关注报备状态。如报备信息被退回，请查看退回原因，及时修改并重新报送。报备工作中如遇到问题，可拨打咨询电话：020-83063710，83063569；技术支持电话：010-68553117。</w:t>
      </w:r>
    </w:p>
    <w:sectPr>
      <w:pgSz w:w="11906" w:h="16838"/>
      <w:pgMar w:top="1100" w:right="726" w:bottom="1100" w:left="72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OWI0ZjVhM2E2MWJiZjMwNmRhMmNlMmYxZTM1M2YifQ=="/>
    <w:docVar w:name="KGWebUrl" w:val="http://oa.gdicpa.org.cn:8888/seeyon/officeservlet"/>
  </w:docVars>
  <w:rsids>
    <w:rsidRoot w:val="29DA35D7"/>
    <w:rsid w:val="00422F46"/>
    <w:rsid w:val="008802CE"/>
    <w:rsid w:val="00BC02DD"/>
    <w:rsid w:val="00DB4817"/>
    <w:rsid w:val="00E92771"/>
    <w:rsid w:val="00F8504E"/>
    <w:rsid w:val="01D15CF4"/>
    <w:rsid w:val="01E85728"/>
    <w:rsid w:val="02EE6D46"/>
    <w:rsid w:val="03152BB8"/>
    <w:rsid w:val="03EC3308"/>
    <w:rsid w:val="03F0519F"/>
    <w:rsid w:val="044A3557"/>
    <w:rsid w:val="0482467B"/>
    <w:rsid w:val="071E6F2B"/>
    <w:rsid w:val="07466B53"/>
    <w:rsid w:val="07B8342D"/>
    <w:rsid w:val="07D44326"/>
    <w:rsid w:val="08EC37C0"/>
    <w:rsid w:val="09375BE5"/>
    <w:rsid w:val="093B4EC3"/>
    <w:rsid w:val="0968012F"/>
    <w:rsid w:val="0A8B5533"/>
    <w:rsid w:val="0AD14979"/>
    <w:rsid w:val="0B1E17CF"/>
    <w:rsid w:val="0B855860"/>
    <w:rsid w:val="0B9308B4"/>
    <w:rsid w:val="0BB747F3"/>
    <w:rsid w:val="0C27260D"/>
    <w:rsid w:val="0C4C7217"/>
    <w:rsid w:val="0C8C0F2F"/>
    <w:rsid w:val="0C9434FF"/>
    <w:rsid w:val="0CF4248D"/>
    <w:rsid w:val="0E3738EA"/>
    <w:rsid w:val="0E791164"/>
    <w:rsid w:val="0F0B029C"/>
    <w:rsid w:val="0FB03705"/>
    <w:rsid w:val="1000586C"/>
    <w:rsid w:val="10461293"/>
    <w:rsid w:val="105B7947"/>
    <w:rsid w:val="106C2D89"/>
    <w:rsid w:val="11433FAE"/>
    <w:rsid w:val="12181240"/>
    <w:rsid w:val="125D41D0"/>
    <w:rsid w:val="12BE23FE"/>
    <w:rsid w:val="12DF0A52"/>
    <w:rsid w:val="134E2E37"/>
    <w:rsid w:val="13844281"/>
    <w:rsid w:val="13D72C43"/>
    <w:rsid w:val="145449D6"/>
    <w:rsid w:val="1508443B"/>
    <w:rsid w:val="155B6CC7"/>
    <w:rsid w:val="156C7C0E"/>
    <w:rsid w:val="167B34A6"/>
    <w:rsid w:val="177D5357"/>
    <w:rsid w:val="17D6436C"/>
    <w:rsid w:val="18321BA3"/>
    <w:rsid w:val="18A330FD"/>
    <w:rsid w:val="18CF343C"/>
    <w:rsid w:val="18F724D3"/>
    <w:rsid w:val="19613AAB"/>
    <w:rsid w:val="1AA83415"/>
    <w:rsid w:val="1B460FD5"/>
    <w:rsid w:val="1B527EC3"/>
    <w:rsid w:val="1B637479"/>
    <w:rsid w:val="1B6D6AD1"/>
    <w:rsid w:val="1B754D6C"/>
    <w:rsid w:val="1BEE422F"/>
    <w:rsid w:val="1D423629"/>
    <w:rsid w:val="1DCB4CE8"/>
    <w:rsid w:val="1DF227C3"/>
    <w:rsid w:val="1E225C4D"/>
    <w:rsid w:val="1E8D18E5"/>
    <w:rsid w:val="1F1863E5"/>
    <w:rsid w:val="1F2F3CD9"/>
    <w:rsid w:val="201A6147"/>
    <w:rsid w:val="210473A5"/>
    <w:rsid w:val="216574F3"/>
    <w:rsid w:val="21A22576"/>
    <w:rsid w:val="21E013A1"/>
    <w:rsid w:val="22FE02A7"/>
    <w:rsid w:val="23F73FD7"/>
    <w:rsid w:val="2444697C"/>
    <w:rsid w:val="24560B02"/>
    <w:rsid w:val="24611C1C"/>
    <w:rsid w:val="246D0181"/>
    <w:rsid w:val="25626F1B"/>
    <w:rsid w:val="25B265AE"/>
    <w:rsid w:val="26FF414F"/>
    <w:rsid w:val="277348A8"/>
    <w:rsid w:val="27C72B00"/>
    <w:rsid w:val="28022BF3"/>
    <w:rsid w:val="28452329"/>
    <w:rsid w:val="284C51DD"/>
    <w:rsid w:val="293D4E01"/>
    <w:rsid w:val="29A71360"/>
    <w:rsid w:val="29DA35D7"/>
    <w:rsid w:val="2A00653B"/>
    <w:rsid w:val="2A3E0EC1"/>
    <w:rsid w:val="2ABC59EF"/>
    <w:rsid w:val="2AD5043A"/>
    <w:rsid w:val="2AE26BE7"/>
    <w:rsid w:val="2AEC1447"/>
    <w:rsid w:val="2B5F1CF6"/>
    <w:rsid w:val="2C57574D"/>
    <w:rsid w:val="2CA54AD6"/>
    <w:rsid w:val="2CC44F7A"/>
    <w:rsid w:val="2D042786"/>
    <w:rsid w:val="2D3607F0"/>
    <w:rsid w:val="2D5C1D4F"/>
    <w:rsid w:val="2DDB13E2"/>
    <w:rsid w:val="2E232411"/>
    <w:rsid w:val="2E801900"/>
    <w:rsid w:val="2F410279"/>
    <w:rsid w:val="2F4C29C6"/>
    <w:rsid w:val="2FD134F1"/>
    <w:rsid w:val="30367FE1"/>
    <w:rsid w:val="30CC1239"/>
    <w:rsid w:val="30EF24C0"/>
    <w:rsid w:val="31351CFF"/>
    <w:rsid w:val="31C24F0D"/>
    <w:rsid w:val="336B6537"/>
    <w:rsid w:val="33C54C10"/>
    <w:rsid w:val="34467E42"/>
    <w:rsid w:val="34BB40F7"/>
    <w:rsid w:val="34D628A8"/>
    <w:rsid w:val="350E1908"/>
    <w:rsid w:val="35AA69C3"/>
    <w:rsid w:val="35BF5E7D"/>
    <w:rsid w:val="35FE2EF3"/>
    <w:rsid w:val="371B6497"/>
    <w:rsid w:val="3740033B"/>
    <w:rsid w:val="37932F5C"/>
    <w:rsid w:val="37EB7791"/>
    <w:rsid w:val="38AF66B8"/>
    <w:rsid w:val="38B06BD0"/>
    <w:rsid w:val="38DF5CBE"/>
    <w:rsid w:val="391D6CD9"/>
    <w:rsid w:val="392C620F"/>
    <w:rsid w:val="3A1060D1"/>
    <w:rsid w:val="3AF904BF"/>
    <w:rsid w:val="3B3C1DE9"/>
    <w:rsid w:val="3B3E2933"/>
    <w:rsid w:val="3C8A5532"/>
    <w:rsid w:val="3CB344CB"/>
    <w:rsid w:val="3D6D3016"/>
    <w:rsid w:val="3DB55193"/>
    <w:rsid w:val="3DD83A37"/>
    <w:rsid w:val="3E0E6B97"/>
    <w:rsid w:val="3ED96318"/>
    <w:rsid w:val="3F1C0FC1"/>
    <w:rsid w:val="3F3C298E"/>
    <w:rsid w:val="3F8D4FCF"/>
    <w:rsid w:val="3F9C3543"/>
    <w:rsid w:val="40766016"/>
    <w:rsid w:val="42324676"/>
    <w:rsid w:val="4288504F"/>
    <w:rsid w:val="431C75C2"/>
    <w:rsid w:val="43213CEB"/>
    <w:rsid w:val="435E76B3"/>
    <w:rsid w:val="43612890"/>
    <w:rsid w:val="43A27300"/>
    <w:rsid w:val="43C11EE0"/>
    <w:rsid w:val="43D64FE6"/>
    <w:rsid w:val="44C84D85"/>
    <w:rsid w:val="45205B60"/>
    <w:rsid w:val="4716738B"/>
    <w:rsid w:val="474F3133"/>
    <w:rsid w:val="47741CA1"/>
    <w:rsid w:val="48B212C9"/>
    <w:rsid w:val="4900064C"/>
    <w:rsid w:val="49624AC0"/>
    <w:rsid w:val="49727472"/>
    <w:rsid w:val="4A7B6B26"/>
    <w:rsid w:val="4AE166B8"/>
    <w:rsid w:val="4B7E1B2A"/>
    <w:rsid w:val="4C794240"/>
    <w:rsid w:val="4C830544"/>
    <w:rsid w:val="4CB21DE4"/>
    <w:rsid w:val="4D0F7EBB"/>
    <w:rsid w:val="4E1B389E"/>
    <w:rsid w:val="4E237111"/>
    <w:rsid w:val="4E625525"/>
    <w:rsid w:val="4F1102FB"/>
    <w:rsid w:val="4F1370D2"/>
    <w:rsid w:val="4F343301"/>
    <w:rsid w:val="4F7007B6"/>
    <w:rsid w:val="4F7A6383"/>
    <w:rsid w:val="4FF1051A"/>
    <w:rsid w:val="5102722D"/>
    <w:rsid w:val="51311A7C"/>
    <w:rsid w:val="518D6C3E"/>
    <w:rsid w:val="51B06DCB"/>
    <w:rsid w:val="51E721EB"/>
    <w:rsid w:val="52305DE0"/>
    <w:rsid w:val="52926001"/>
    <w:rsid w:val="529741E9"/>
    <w:rsid w:val="52D57805"/>
    <w:rsid w:val="535920C9"/>
    <w:rsid w:val="537A1D00"/>
    <w:rsid w:val="53AA3596"/>
    <w:rsid w:val="54B52932"/>
    <w:rsid w:val="54D31AC9"/>
    <w:rsid w:val="54D47396"/>
    <w:rsid w:val="55240175"/>
    <w:rsid w:val="55476D56"/>
    <w:rsid w:val="55EE0A27"/>
    <w:rsid w:val="56704FF8"/>
    <w:rsid w:val="567C1A5E"/>
    <w:rsid w:val="569858D3"/>
    <w:rsid w:val="56F402D4"/>
    <w:rsid w:val="57180306"/>
    <w:rsid w:val="572445F7"/>
    <w:rsid w:val="57283B55"/>
    <w:rsid w:val="57522DF6"/>
    <w:rsid w:val="595C4B2C"/>
    <w:rsid w:val="59DF0109"/>
    <w:rsid w:val="5ADD49BC"/>
    <w:rsid w:val="5C8F15F5"/>
    <w:rsid w:val="5CA14D84"/>
    <w:rsid w:val="5CA70A85"/>
    <w:rsid w:val="5D274B0B"/>
    <w:rsid w:val="5DEF3705"/>
    <w:rsid w:val="5DFA1189"/>
    <w:rsid w:val="5E43518B"/>
    <w:rsid w:val="5EAA364A"/>
    <w:rsid w:val="5EBA5CE0"/>
    <w:rsid w:val="5EC90F63"/>
    <w:rsid w:val="5F8A00F5"/>
    <w:rsid w:val="5FF30D9C"/>
    <w:rsid w:val="5FF97BA0"/>
    <w:rsid w:val="600428D8"/>
    <w:rsid w:val="61C45B3A"/>
    <w:rsid w:val="627A353F"/>
    <w:rsid w:val="62FA59E2"/>
    <w:rsid w:val="63100071"/>
    <w:rsid w:val="6319038A"/>
    <w:rsid w:val="634C2D7D"/>
    <w:rsid w:val="64243012"/>
    <w:rsid w:val="6483060E"/>
    <w:rsid w:val="64832D45"/>
    <w:rsid w:val="65FF2B6C"/>
    <w:rsid w:val="66027DEB"/>
    <w:rsid w:val="66653B6D"/>
    <w:rsid w:val="6676074C"/>
    <w:rsid w:val="66956CAC"/>
    <w:rsid w:val="68640609"/>
    <w:rsid w:val="68746DD6"/>
    <w:rsid w:val="68954E6E"/>
    <w:rsid w:val="68C113AD"/>
    <w:rsid w:val="69224E50"/>
    <w:rsid w:val="69671922"/>
    <w:rsid w:val="69675F1E"/>
    <w:rsid w:val="6A684C88"/>
    <w:rsid w:val="6A6A4A4E"/>
    <w:rsid w:val="6ADC39D0"/>
    <w:rsid w:val="6AF008AE"/>
    <w:rsid w:val="6B1F361B"/>
    <w:rsid w:val="6B730183"/>
    <w:rsid w:val="6B9C4711"/>
    <w:rsid w:val="6C037D08"/>
    <w:rsid w:val="6C617184"/>
    <w:rsid w:val="6C84584D"/>
    <w:rsid w:val="6CB72113"/>
    <w:rsid w:val="6CFE5FBA"/>
    <w:rsid w:val="6D1C41B7"/>
    <w:rsid w:val="6D230810"/>
    <w:rsid w:val="6D5E20FE"/>
    <w:rsid w:val="6DE34448"/>
    <w:rsid w:val="6DE77730"/>
    <w:rsid w:val="6E761C4A"/>
    <w:rsid w:val="6E8C40D8"/>
    <w:rsid w:val="6F176F37"/>
    <w:rsid w:val="6F397D67"/>
    <w:rsid w:val="6F426D7D"/>
    <w:rsid w:val="6F825B48"/>
    <w:rsid w:val="6FB82D77"/>
    <w:rsid w:val="6FB85756"/>
    <w:rsid w:val="6FCC35B4"/>
    <w:rsid w:val="70160ED0"/>
    <w:rsid w:val="70C04F6A"/>
    <w:rsid w:val="70C87652"/>
    <w:rsid w:val="71143B6D"/>
    <w:rsid w:val="7194532E"/>
    <w:rsid w:val="72C94E60"/>
    <w:rsid w:val="72E901B0"/>
    <w:rsid w:val="740F487A"/>
    <w:rsid w:val="742315B5"/>
    <w:rsid w:val="74EE2A70"/>
    <w:rsid w:val="753408EB"/>
    <w:rsid w:val="75DC2089"/>
    <w:rsid w:val="76E4354C"/>
    <w:rsid w:val="780C36E3"/>
    <w:rsid w:val="781124D6"/>
    <w:rsid w:val="78467BF2"/>
    <w:rsid w:val="784E23F1"/>
    <w:rsid w:val="786F132C"/>
    <w:rsid w:val="78CA6926"/>
    <w:rsid w:val="78DC3700"/>
    <w:rsid w:val="791B2049"/>
    <w:rsid w:val="796C7078"/>
    <w:rsid w:val="7B035FA0"/>
    <w:rsid w:val="7B685D95"/>
    <w:rsid w:val="7BAD4EB6"/>
    <w:rsid w:val="7C424A8F"/>
    <w:rsid w:val="7C6D1230"/>
    <w:rsid w:val="7D121BE1"/>
    <w:rsid w:val="7D4D35C7"/>
    <w:rsid w:val="7D5F170A"/>
    <w:rsid w:val="7E174152"/>
    <w:rsid w:val="7E46181A"/>
    <w:rsid w:val="7E473147"/>
    <w:rsid w:val="7EE706B9"/>
    <w:rsid w:val="7F0A5E3F"/>
    <w:rsid w:val="7FA6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color w:val="000000" w:themeColor="text1"/>
      <w:kern w:val="2"/>
      <w:sz w:val="32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autoRedefine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批注框文本 字符"/>
    <w:basedOn w:val="5"/>
    <w:link w:val="2"/>
    <w:autoRedefine/>
    <w:qFormat/>
    <w:uiPriority w:val="0"/>
    <w:rPr>
      <w:rFonts w:eastAsia="仿宋_GB2312" w:asciiTheme="minorHAnsi" w:hAnsiTheme="minorHAnsi" w:cstheme="minorBidi"/>
      <w:color w:val="000000" w:themeColor="text1"/>
      <w:kern w:val="2"/>
      <w:sz w:val="18"/>
      <w:szCs w:val="1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14</Pages>
  <Words>982</Words>
  <Characters>327</Characters>
  <Lines>2</Lines>
  <Paragraphs>2</Paragraphs>
  <TotalTime>1</TotalTime>
  <ScaleCrop>false</ScaleCrop>
  <LinksUpToDate>false</LinksUpToDate>
  <CharactersWithSpaces>1307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2024-04-12T11:36:00Z</dcterms:created>
  <dc:creator>梁小琴</dc:creator>
  <cp:lastModifiedBy>九月末</cp:lastModifiedBy>
  <cp:lastPrinted>2024-03-28T07:44:00Z</cp:lastPrinted>
  <dcterms:modified xsi:type="dcterms:W3CDTF">2024-04-17T08:59:22Z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BA5DB58568EE421C861777E71D25A293</vt:lpwstr>
  </property>
</Properties>
</file>